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B7AB" w14:textId="77777777" w:rsidR="00EA1D2B" w:rsidRPr="00265A45" w:rsidRDefault="00EA1D2B" w:rsidP="00EA1D2B">
      <w:pPr>
        <w:jc w:val="center"/>
        <w:rPr>
          <w:rFonts w:ascii="Arial" w:hAnsi="Arial" w:cs="Arial"/>
          <w:b/>
          <w:sz w:val="32"/>
          <w:szCs w:val="32"/>
        </w:rPr>
      </w:pPr>
    </w:p>
    <w:p w14:paraId="5E1A3A22" w14:textId="21D0AFD1" w:rsidR="00EA1D2B" w:rsidRPr="00EA1D2B" w:rsidRDefault="00EA1D2B" w:rsidP="00EA1D2B">
      <w:pPr>
        <w:rPr>
          <w:rFonts w:ascii="Arial" w:hAnsi="Arial" w:cs="Arial"/>
          <w:b/>
          <w:color w:val="000000" w:themeColor="text1"/>
          <w:sz w:val="28"/>
          <w:szCs w:val="28"/>
        </w:rPr>
      </w:pPr>
      <w:r w:rsidRPr="00EA1D2B">
        <w:rPr>
          <w:rFonts w:ascii="Arial" w:hAnsi="Arial" w:cs="Arial"/>
          <w:b/>
          <w:sz w:val="28"/>
          <w:szCs w:val="28"/>
        </w:rPr>
        <w:t xml:space="preserve">KONKURRANSEGRUNNLAGET DEL I - FOR </w:t>
      </w:r>
      <w:r w:rsidR="00282596">
        <w:rPr>
          <w:rFonts w:ascii="Arial" w:hAnsi="Arial" w:cs="Arial"/>
          <w:b/>
          <w:sz w:val="28"/>
          <w:szCs w:val="28"/>
        </w:rPr>
        <w:t>KONKURRANSEPREGET DIALOG</w:t>
      </w:r>
    </w:p>
    <w:p w14:paraId="251D965D" w14:textId="77777777" w:rsidR="00D02766" w:rsidRDefault="00D02766" w:rsidP="000B2D6E"/>
    <w:p w14:paraId="251D965E" w14:textId="08981A51" w:rsidR="00264991" w:rsidRDefault="005C0E49" w:rsidP="00B11A0C">
      <w:pPr>
        <w:rPr>
          <w:rFonts w:ascii="Arial" w:hAnsi="Arial" w:cs="Arial"/>
          <w:b/>
          <w:sz w:val="40"/>
          <w:szCs w:val="40"/>
        </w:rPr>
      </w:pPr>
      <w:r>
        <w:rPr>
          <w:rFonts w:ascii="Arial" w:hAnsi="Arial" w:cs="Arial"/>
          <w:b/>
          <w:sz w:val="40"/>
          <w:szCs w:val="40"/>
        </w:rPr>
        <w:br/>
      </w:r>
    </w:p>
    <w:p w14:paraId="251D9669" w14:textId="77777777" w:rsidR="004A0C0B" w:rsidRPr="00EA1D2B" w:rsidRDefault="004A0C0B" w:rsidP="004A0C0B">
      <w:pPr>
        <w:rPr>
          <w:rFonts w:ascii="Arial" w:hAnsi="Arial" w:cs="Arial"/>
          <w:szCs w:val="20"/>
          <w:u w:val="single"/>
        </w:rPr>
      </w:pPr>
    </w:p>
    <w:p w14:paraId="251D966A" w14:textId="70A5180A" w:rsidR="004A0C0B" w:rsidRPr="005C0E49" w:rsidRDefault="005C0E49" w:rsidP="004A0C0B">
      <w:pPr>
        <w:rPr>
          <w:rFonts w:ascii="Arial" w:hAnsi="Arial" w:cs="Arial"/>
          <w:b/>
          <w:szCs w:val="20"/>
          <w:u w:val="single"/>
        </w:rPr>
      </w:pPr>
      <w:r w:rsidRPr="005C0E49">
        <w:rPr>
          <w:rFonts w:ascii="Arial" w:hAnsi="Arial" w:cs="Arial"/>
          <w:b/>
          <w:szCs w:val="20"/>
          <w:u w:val="single"/>
        </w:rPr>
        <w:t xml:space="preserve">INNHOLD: </w:t>
      </w:r>
    </w:p>
    <w:p w14:paraId="251D966B" w14:textId="77777777" w:rsidR="004A0C0B" w:rsidRPr="00EA1D2B" w:rsidRDefault="004A0C0B" w:rsidP="004A0C0B">
      <w:pPr>
        <w:rPr>
          <w:rFonts w:ascii="Arial" w:hAnsi="Arial" w:cs="Arial"/>
          <w:b/>
          <w:szCs w:val="20"/>
        </w:rPr>
      </w:pPr>
    </w:p>
    <w:p w14:paraId="251D966C" w14:textId="77777777" w:rsidR="004A0C0B" w:rsidRPr="00EA1D2B" w:rsidRDefault="004A0C0B" w:rsidP="004A0C0B">
      <w:pPr>
        <w:pStyle w:val="Listeavsnitt"/>
        <w:numPr>
          <w:ilvl w:val="0"/>
          <w:numId w:val="13"/>
        </w:numPr>
        <w:rPr>
          <w:rFonts w:ascii="Arial" w:hAnsi="Arial" w:cs="Arial"/>
          <w:b/>
          <w:szCs w:val="20"/>
        </w:rPr>
      </w:pPr>
      <w:r w:rsidRPr="00EA1D2B">
        <w:rPr>
          <w:rFonts w:ascii="Arial" w:hAnsi="Arial" w:cs="Arial"/>
          <w:b/>
          <w:szCs w:val="20"/>
        </w:rPr>
        <w:t>Innbydelse til konkurranse (konkurranseregler)</w:t>
      </w:r>
    </w:p>
    <w:p w14:paraId="251D966D" w14:textId="77777777" w:rsidR="004A0C0B" w:rsidRPr="00EA1D2B" w:rsidRDefault="004A0C0B" w:rsidP="004A0C0B">
      <w:pPr>
        <w:pStyle w:val="Listeavsnitt"/>
        <w:ind w:left="0"/>
        <w:rPr>
          <w:rFonts w:ascii="Arial" w:hAnsi="Arial" w:cs="Arial"/>
          <w:szCs w:val="20"/>
        </w:rPr>
      </w:pPr>
    </w:p>
    <w:p w14:paraId="251D966F" w14:textId="09146BCC" w:rsidR="004A0C0B" w:rsidRPr="00025CEB" w:rsidRDefault="004A0C0B" w:rsidP="00025CEB">
      <w:pPr>
        <w:pStyle w:val="Listeavsnitt"/>
        <w:numPr>
          <w:ilvl w:val="0"/>
          <w:numId w:val="13"/>
        </w:numPr>
        <w:rPr>
          <w:rFonts w:ascii="Arial" w:hAnsi="Arial" w:cs="Arial"/>
          <w:b/>
          <w:szCs w:val="20"/>
        </w:rPr>
      </w:pPr>
      <w:r w:rsidRPr="00EA1D2B">
        <w:rPr>
          <w:rFonts w:ascii="Arial" w:hAnsi="Arial" w:cs="Arial"/>
          <w:b/>
          <w:szCs w:val="20"/>
        </w:rPr>
        <w:t>Vedlegg:</w:t>
      </w:r>
    </w:p>
    <w:p w14:paraId="251D9671" w14:textId="77777777" w:rsidR="004A0C0B" w:rsidRPr="00EA1D2B" w:rsidRDefault="004A0C0B" w:rsidP="00025CEB">
      <w:pPr>
        <w:pStyle w:val="Listeavsnitt"/>
        <w:spacing w:after="120"/>
        <w:ind w:left="0"/>
        <w:rPr>
          <w:rFonts w:ascii="Arial" w:hAnsi="Arial" w:cs="Arial"/>
          <w:szCs w:val="20"/>
        </w:rPr>
      </w:pPr>
    </w:p>
    <w:p w14:paraId="251D9672" w14:textId="6E692381" w:rsidR="004A0C0B" w:rsidRDefault="004A0C0B" w:rsidP="00025CEB">
      <w:pPr>
        <w:pStyle w:val="Listeavsnitt"/>
        <w:numPr>
          <w:ilvl w:val="0"/>
          <w:numId w:val="31"/>
        </w:numPr>
        <w:spacing w:before="120" w:after="120"/>
        <w:ind w:left="1066" w:hanging="357"/>
        <w:rPr>
          <w:rFonts w:ascii="Arial" w:hAnsi="Arial" w:cs="Arial"/>
          <w:szCs w:val="20"/>
        </w:rPr>
      </w:pPr>
      <w:r w:rsidRPr="00EA1D2B">
        <w:rPr>
          <w:rFonts w:ascii="Arial" w:hAnsi="Arial" w:cs="Arial"/>
          <w:szCs w:val="20"/>
        </w:rPr>
        <w:t>Etisk egenerklæring</w:t>
      </w:r>
      <w:r w:rsidR="00A02E21">
        <w:rPr>
          <w:rFonts w:ascii="Arial" w:hAnsi="Arial" w:cs="Arial"/>
          <w:szCs w:val="20"/>
        </w:rPr>
        <w:t xml:space="preserve"> </w:t>
      </w:r>
    </w:p>
    <w:p w14:paraId="4C6DD490" w14:textId="28B35C96" w:rsidR="009C78EA" w:rsidRPr="009C78EA" w:rsidRDefault="009C78EA" w:rsidP="00025CEB">
      <w:pPr>
        <w:pStyle w:val="Listeavsnitt"/>
        <w:numPr>
          <w:ilvl w:val="0"/>
          <w:numId w:val="31"/>
        </w:numPr>
        <w:spacing w:before="120" w:after="120"/>
        <w:ind w:left="1066" w:hanging="357"/>
        <w:rPr>
          <w:rFonts w:ascii="Arial" w:hAnsi="Arial" w:cs="Arial"/>
          <w:szCs w:val="20"/>
        </w:rPr>
      </w:pPr>
      <w:r w:rsidRPr="009C78EA">
        <w:rPr>
          <w:rFonts w:ascii="Arial" w:hAnsi="Arial" w:cs="Arial"/>
          <w:szCs w:val="20"/>
        </w:rPr>
        <w:t>Egenerklæring om forbud mot offentlige kontrakter med russiske selskaper</w:t>
      </w:r>
    </w:p>
    <w:p w14:paraId="31F81594" w14:textId="38FAA729" w:rsidR="00C57096" w:rsidRDefault="00C57096" w:rsidP="00025CEB">
      <w:pPr>
        <w:pStyle w:val="Listeavsnitt"/>
        <w:numPr>
          <w:ilvl w:val="0"/>
          <w:numId w:val="31"/>
        </w:numPr>
        <w:spacing w:before="120" w:after="120"/>
        <w:ind w:left="1066" w:hanging="357"/>
        <w:rPr>
          <w:rFonts w:ascii="Arial" w:hAnsi="Arial" w:cs="Arial"/>
          <w:szCs w:val="20"/>
        </w:rPr>
      </w:pPr>
      <w:r w:rsidRPr="00EA1D2B">
        <w:rPr>
          <w:rFonts w:ascii="Arial" w:hAnsi="Arial" w:cs="Arial"/>
          <w:szCs w:val="20"/>
        </w:rPr>
        <w:t>Forpliktelseserklæring fra underleverandører</w:t>
      </w:r>
    </w:p>
    <w:p w14:paraId="02EBA35E" w14:textId="2F9F1057" w:rsidR="001C7D98" w:rsidRPr="001C7D98" w:rsidRDefault="001C7D98" w:rsidP="00025CEB">
      <w:pPr>
        <w:pStyle w:val="Listeavsnitt"/>
        <w:numPr>
          <w:ilvl w:val="0"/>
          <w:numId w:val="31"/>
        </w:numPr>
        <w:spacing w:before="120" w:after="120"/>
        <w:ind w:left="1066" w:hanging="357"/>
        <w:rPr>
          <w:rFonts w:ascii="Arial" w:hAnsi="Arial" w:cs="Arial"/>
          <w:szCs w:val="28"/>
        </w:rPr>
      </w:pPr>
      <w:r w:rsidRPr="00DC4B4B">
        <w:rPr>
          <w:rFonts w:ascii="Arial" w:hAnsi="Arial" w:cs="Arial"/>
          <w:szCs w:val="28"/>
        </w:rPr>
        <w:t xml:space="preserve">Fullmakt til innhenting av </w:t>
      </w:r>
      <w:r w:rsidR="0062250C">
        <w:rPr>
          <w:rFonts w:ascii="Arial" w:hAnsi="Arial" w:cs="Arial"/>
          <w:szCs w:val="28"/>
        </w:rPr>
        <w:t>opplysninger om skatt og avgift (OSA)</w:t>
      </w:r>
    </w:p>
    <w:p w14:paraId="251D9674" w14:textId="76D54262" w:rsidR="004A0C0B" w:rsidRDefault="004A0C0B" w:rsidP="00025CEB">
      <w:pPr>
        <w:pStyle w:val="Listeavsnitt"/>
        <w:numPr>
          <w:ilvl w:val="0"/>
          <w:numId w:val="31"/>
        </w:numPr>
        <w:spacing w:before="120" w:after="120"/>
        <w:ind w:left="1066" w:hanging="357"/>
        <w:rPr>
          <w:rFonts w:ascii="Arial" w:hAnsi="Arial" w:cs="Arial"/>
          <w:szCs w:val="20"/>
        </w:rPr>
      </w:pPr>
      <w:r w:rsidRPr="00EA1D2B">
        <w:rPr>
          <w:rFonts w:ascii="Arial" w:hAnsi="Arial" w:cs="Arial"/>
          <w:szCs w:val="20"/>
        </w:rPr>
        <w:t>Prisskjema</w:t>
      </w:r>
      <w:r w:rsidR="00207ADA">
        <w:rPr>
          <w:rFonts w:ascii="Arial" w:hAnsi="Arial" w:cs="Arial"/>
          <w:szCs w:val="20"/>
        </w:rPr>
        <w:t xml:space="preserve"> (eget dokument</w:t>
      </w:r>
      <w:r w:rsidR="00516A1F">
        <w:rPr>
          <w:rFonts w:ascii="Arial" w:hAnsi="Arial" w:cs="Arial"/>
          <w:szCs w:val="20"/>
        </w:rPr>
        <w:t xml:space="preserve"> – utarbeides senere</w:t>
      </w:r>
      <w:r w:rsidR="00207ADA">
        <w:rPr>
          <w:rFonts w:ascii="Arial" w:hAnsi="Arial" w:cs="Arial"/>
          <w:szCs w:val="20"/>
        </w:rPr>
        <w:t>)</w:t>
      </w:r>
    </w:p>
    <w:p w14:paraId="5DA1E630" w14:textId="4A666F21" w:rsidR="00207ADA" w:rsidRPr="00EA1D2B" w:rsidRDefault="00025CEB" w:rsidP="00025CEB">
      <w:pPr>
        <w:pStyle w:val="Listeavsnitt"/>
        <w:numPr>
          <w:ilvl w:val="0"/>
          <w:numId w:val="31"/>
        </w:numPr>
        <w:spacing w:before="120" w:after="120"/>
        <w:ind w:left="1066" w:hanging="357"/>
        <w:rPr>
          <w:rFonts w:ascii="Arial" w:hAnsi="Arial" w:cs="Arial"/>
          <w:szCs w:val="20"/>
        </w:rPr>
      </w:pPr>
      <w:r w:rsidRPr="00025CEB">
        <w:rPr>
          <w:rFonts w:ascii="Arial" w:hAnsi="Arial" w:cs="Arial"/>
          <w:szCs w:val="20"/>
        </w:rPr>
        <w:t>Dialogprosessen</w:t>
      </w:r>
      <w:r w:rsidR="00B157C5">
        <w:rPr>
          <w:rFonts w:ascii="Arial" w:hAnsi="Arial" w:cs="Arial"/>
          <w:szCs w:val="20"/>
        </w:rPr>
        <w:t xml:space="preserve"> (</w:t>
      </w:r>
      <w:r w:rsidR="00516A1F">
        <w:rPr>
          <w:rFonts w:ascii="Arial" w:hAnsi="Arial" w:cs="Arial"/>
          <w:szCs w:val="20"/>
        </w:rPr>
        <w:t xml:space="preserve">eget dokument – </w:t>
      </w:r>
      <w:r w:rsidR="00B157C5">
        <w:rPr>
          <w:rFonts w:ascii="Arial" w:hAnsi="Arial" w:cs="Arial"/>
          <w:szCs w:val="20"/>
        </w:rPr>
        <w:t>utarbeides</w:t>
      </w:r>
      <w:r w:rsidR="00516A1F">
        <w:rPr>
          <w:rFonts w:ascii="Arial" w:hAnsi="Arial" w:cs="Arial"/>
          <w:szCs w:val="20"/>
        </w:rPr>
        <w:t xml:space="preserve"> </w:t>
      </w:r>
      <w:r w:rsidR="00B157C5">
        <w:rPr>
          <w:rFonts w:ascii="Arial" w:hAnsi="Arial" w:cs="Arial"/>
          <w:szCs w:val="20"/>
        </w:rPr>
        <w:t>senere)</w:t>
      </w:r>
    </w:p>
    <w:p w14:paraId="251D9675" w14:textId="77777777" w:rsidR="004A0C0B" w:rsidRPr="00EA1D2B" w:rsidRDefault="004A0C0B" w:rsidP="00025CEB">
      <w:pPr>
        <w:pStyle w:val="Listeavsnitt"/>
        <w:spacing w:after="120"/>
        <w:rPr>
          <w:rFonts w:ascii="Arial" w:hAnsi="Arial" w:cs="Arial"/>
          <w:szCs w:val="20"/>
        </w:rPr>
      </w:pPr>
    </w:p>
    <w:p w14:paraId="251D9677" w14:textId="77777777" w:rsidR="008D0F2A" w:rsidRDefault="008D0F2A" w:rsidP="00025CEB">
      <w:pPr>
        <w:spacing w:after="120"/>
      </w:pPr>
    </w:p>
    <w:p w14:paraId="251D9678" w14:textId="77777777" w:rsidR="008D0F2A" w:rsidRDefault="008D0F2A" w:rsidP="00025CEB">
      <w:pPr>
        <w:spacing w:after="120"/>
      </w:pPr>
    </w:p>
    <w:p w14:paraId="251D9679" w14:textId="77777777" w:rsidR="008D0F2A" w:rsidRDefault="008D0F2A" w:rsidP="008D0F2A"/>
    <w:p w14:paraId="251D967A" w14:textId="77777777" w:rsidR="008D0F2A" w:rsidRDefault="008D0F2A">
      <w:pPr>
        <w:rPr>
          <w:rFonts w:ascii="Arial" w:hAnsi="Arial"/>
          <w:b/>
          <w:kern w:val="28"/>
        </w:rPr>
      </w:pPr>
      <w:bookmarkStart w:id="0" w:name="_Toc318804307"/>
      <w:r>
        <w:br w:type="page"/>
      </w:r>
    </w:p>
    <w:p w14:paraId="251D967B" w14:textId="25AEB1D8" w:rsidR="00D02766" w:rsidRDefault="00653A53" w:rsidP="005C0E49">
      <w:pPr>
        <w:pStyle w:val="Tittel"/>
        <w:jc w:val="left"/>
      </w:pPr>
      <w:r w:rsidRPr="00531262">
        <w:lastRenderedPageBreak/>
        <w:t>INNLEDNING</w:t>
      </w:r>
      <w:bookmarkEnd w:id="0"/>
    </w:p>
    <w:p w14:paraId="7CCD885F" w14:textId="73F58DB6" w:rsidR="009227D2" w:rsidRDefault="009227D2" w:rsidP="00531262">
      <w:pPr>
        <w:pStyle w:val="Overskrift1"/>
      </w:pPr>
      <w:r>
        <w:t>Kort om anskaffelsen</w:t>
      </w:r>
    </w:p>
    <w:p w14:paraId="7495E32D" w14:textId="77777777" w:rsidR="00025CEB" w:rsidRDefault="00653A53" w:rsidP="008E2F3E">
      <w:pPr>
        <w:pStyle w:val="Brdtekst"/>
      </w:pPr>
      <w:r w:rsidRPr="00EA1D2B">
        <w:rPr>
          <w:rStyle w:val="InnbydelsetekstTegn"/>
        </w:rPr>
        <w:t xml:space="preserve">Forsvarsbygg inviterer </w:t>
      </w:r>
      <w:r>
        <w:t>lever</w:t>
      </w:r>
      <w:r w:rsidR="00B640F9">
        <w:t xml:space="preserve">andøren til å inngi </w:t>
      </w:r>
      <w:r w:rsidR="006658BB">
        <w:t>søknad om prekvalifisering på følgende oppdrag</w:t>
      </w:r>
      <w:r w:rsidR="00B640F9">
        <w:t xml:space="preserve">: </w:t>
      </w:r>
    </w:p>
    <w:p w14:paraId="251D9680" w14:textId="259E8EA3" w:rsidR="00B640F9" w:rsidRDefault="003E5258" w:rsidP="008E2F3E">
      <w:pPr>
        <w:pStyle w:val="Brdtekst"/>
        <w:numPr>
          <w:ilvl w:val="0"/>
          <w:numId w:val="32"/>
        </w:numPr>
      </w:pPr>
      <w:r>
        <w:t xml:space="preserve">Prosjekt </w:t>
      </w:r>
      <w:r w:rsidRPr="003E5258">
        <w:t>100870</w:t>
      </w:r>
      <w:r>
        <w:t xml:space="preserve"> </w:t>
      </w:r>
      <w:proofErr w:type="spellStart"/>
      <w:r>
        <w:t>Kontraktnr</w:t>
      </w:r>
      <w:proofErr w:type="spellEnd"/>
      <w:r>
        <w:t xml:space="preserve">. </w:t>
      </w:r>
      <w:r w:rsidRPr="003E5258">
        <w:t>C05036</w:t>
      </w:r>
      <w:r>
        <w:t xml:space="preserve"> - </w:t>
      </w:r>
      <w:r w:rsidR="00923BF1" w:rsidRPr="00923BF1">
        <w:t>E04 3D arbeidslift</w:t>
      </w:r>
    </w:p>
    <w:p w14:paraId="3ED4562F" w14:textId="665B335C" w:rsidR="002D7ED3" w:rsidRDefault="008A283E" w:rsidP="0041464A">
      <w:pPr>
        <w:pStyle w:val="Brdtekstpaaflgende"/>
      </w:pPr>
      <w:r>
        <w:t xml:space="preserve">Kvalifikasjonsfasen er </w:t>
      </w:r>
      <w:r w:rsidR="008725C0">
        <w:t>beskrevet i kapitlene</w:t>
      </w:r>
      <w:r w:rsidR="002D7ED3">
        <w:t xml:space="preserve"> fra </w:t>
      </w:r>
      <w:r w:rsidR="008725C0">
        <w:fldChar w:fldCharType="begin"/>
      </w:r>
      <w:r w:rsidR="008725C0">
        <w:instrText xml:space="preserve"> REF _Ref192186623 \r \h </w:instrText>
      </w:r>
      <w:r w:rsidR="008725C0">
        <w:fldChar w:fldCharType="separate"/>
      </w:r>
      <w:r w:rsidR="008725C0">
        <w:t>4</w:t>
      </w:r>
      <w:r w:rsidR="008725C0">
        <w:fldChar w:fldCharType="end"/>
      </w:r>
      <w:r w:rsidR="002D7ED3">
        <w:t xml:space="preserve"> til </w:t>
      </w:r>
      <w:r w:rsidR="008725C0">
        <w:fldChar w:fldCharType="begin"/>
      </w:r>
      <w:r w:rsidR="008725C0">
        <w:instrText xml:space="preserve"> REF _Ref193811457 \r \h </w:instrText>
      </w:r>
      <w:r w:rsidR="008725C0">
        <w:fldChar w:fldCharType="separate"/>
      </w:r>
      <w:r w:rsidR="008725C0">
        <w:t>7</w:t>
      </w:r>
      <w:r w:rsidR="008725C0">
        <w:fldChar w:fldCharType="end"/>
      </w:r>
      <w:r w:rsidR="00E10406">
        <w:t xml:space="preserve"> (under overskrift FASE 1 </w:t>
      </w:r>
      <w:r w:rsidR="0052417B">
        <w:t>–</w:t>
      </w:r>
      <w:r w:rsidR="00E10406">
        <w:t xml:space="preserve"> PREKVALIFISERINGEN</w:t>
      </w:r>
      <w:r w:rsidR="0052417B">
        <w:t>)</w:t>
      </w:r>
      <w:r w:rsidR="008A5E0A">
        <w:t>, mens g</w:t>
      </w:r>
      <w:r w:rsidR="002D7ED3">
        <w:t>jennomføring av konkurransen er beskrevet i kapitl</w:t>
      </w:r>
      <w:r w:rsidR="00370616">
        <w:t xml:space="preserve">ene fra </w:t>
      </w:r>
      <w:r w:rsidR="00370616">
        <w:fldChar w:fldCharType="begin"/>
      </w:r>
      <w:r w:rsidR="00370616">
        <w:instrText xml:space="preserve"> REF _Ref193811565 \r \h </w:instrText>
      </w:r>
      <w:r w:rsidR="00370616">
        <w:fldChar w:fldCharType="separate"/>
      </w:r>
      <w:r w:rsidR="00370616">
        <w:t>8</w:t>
      </w:r>
      <w:r w:rsidR="00370616">
        <w:fldChar w:fldCharType="end"/>
      </w:r>
      <w:r w:rsidR="00370616">
        <w:t xml:space="preserve"> til </w:t>
      </w:r>
      <w:r w:rsidR="00370616">
        <w:fldChar w:fldCharType="begin"/>
      </w:r>
      <w:r w:rsidR="00370616">
        <w:instrText xml:space="preserve"> REF _Ref193811575 \r \h </w:instrText>
      </w:r>
      <w:r w:rsidR="00370616">
        <w:fldChar w:fldCharType="separate"/>
      </w:r>
      <w:r w:rsidR="00370616">
        <w:t>12</w:t>
      </w:r>
      <w:r w:rsidR="00370616">
        <w:fldChar w:fldCharType="end"/>
      </w:r>
      <w:r w:rsidR="0052417B">
        <w:t xml:space="preserve"> (FASE 2 TILBUDSFASEN</w:t>
      </w:r>
      <w:proofErr w:type="gramStart"/>
      <w:r w:rsidR="0052417B">
        <w:t xml:space="preserve">) </w:t>
      </w:r>
      <w:r w:rsidR="00370616">
        <w:t>.</w:t>
      </w:r>
      <w:proofErr w:type="gramEnd"/>
      <w:r w:rsidR="00370616">
        <w:t xml:space="preserve"> </w:t>
      </w:r>
      <w:r w:rsidR="002D7ED3">
        <w:t xml:space="preserve"> </w:t>
      </w:r>
    </w:p>
    <w:p w14:paraId="08AE01D7" w14:textId="77777777" w:rsidR="00BB3590" w:rsidRDefault="00BB3590" w:rsidP="00C23778">
      <w:pPr>
        <w:pStyle w:val="Brdtekstpaaflgende"/>
        <w:tabs>
          <w:tab w:val="left" w:pos="284"/>
          <w:tab w:val="left" w:pos="567"/>
        </w:tabs>
      </w:pPr>
    </w:p>
    <w:p w14:paraId="7460D7A2" w14:textId="77777777" w:rsidR="00C23778" w:rsidRDefault="00C23778" w:rsidP="00C23778">
      <w:pPr>
        <w:pStyle w:val="Brdtekstpaaflgende"/>
        <w:tabs>
          <w:tab w:val="left" w:pos="284"/>
          <w:tab w:val="left" w:pos="567"/>
        </w:tabs>
      </w:pPr>
      <w:r>
        <w:t>Oppdragsgiver forbeholder seg retten til å avlyse konkurransen dersom det foreligger saklig grunn, for eksempel ved bortfall av planlagt finansiering eller manglende godkjenning fra politisk eller militært hold.</w:t>
      </w:r>
    </w:p>
    <w:p w14:paraId="251D9687" w14:textId="77777777" w:rsidR="00456931" w:rsidRDefault="00456931" w:rsidP="00B640F9">
      <w:pPr>
        <w:pStyle w:val="Brdtekstpaaflgende"/>
        <w:tabs>
          <w:tab w:val="left" w:pos="284"/>
          <w:tab w:val="left" w:pos="567"/>
        </w:tabs>
        <w:spacing w:after="0"/>
      </w:pPr>
    </w:p>
    <w:p w14:paraId="7E3387D7" w14:textId="2EBA0B50" w:rsidR="008E2F3E" w:rsidRDefault="009227D2" w:rsidP="00531262">
      <w:pPr>
        <w:pStyle w:val="Overskrift1"/>
      </w:pPr>
      <w:r>
        <w:t xml:space="preserve"> Anskaffelsesprosedyre</w:t>
      </w:r>
    </w:p>
    <w:p w14:paraId="600B8908" w14:textId="3594DCE9" w:rsidR="009227D2" w:rsidRDefault="009227D2" w:rsidP="00531262">
      <w:pPr>
        <w:pStyle w:val="Overskrift2"/>
      </w:pPr>
      <w:r>
        <w:t>Hvilket regelverk som styrer anskaffelsesprosessen</w:t>
      </w:r>
    </w:p>
    <w:p w14:paraId="45B9C950" w14:textId="643AB923" w:rsidR="009227D2" w:rsidRDefault="009227D2" w:rsidP="009227D2">
      <w:pPr>
        <w:pStyle w:val="Brdtekstpaaflgende"/>
      </w:pPr>
      <w:r>
        <w:t xml:space="preserve">Konkurransen gjelder en anskaffelse </w:t>
      </w:r>
      <w:r w:rsidR="00CD3A42">
        <w:t>over</w:t>
      </w:r>
      <w:r>
        <w:t xml:space="preserve"> EØS terskelverdi, </w:t>
      </w:r>
      <w:proofErr w:type="spellStart"/>
      <w:r>
        <w:t>jf</w:t>
      </w:r>
      <w:proofErr w:type="spellEnd"/>
      <w:r>
        <w:t xml:space="preserve"> del I og II</w:t>
      </w:r>
      <w:r w:rsidR="00CD3A42">
        <w:t>I</w:t>
      </w:r>
      <w:r>
        <w:t xml:space="preserve"> i forskrift om offentlige anskaffelser</w:t>
      </w:r>
      <w:r w:rsidR="0009731F">
        <w:t>.</w:t>
      </w:r>
    </w:p>
    <w:p w14:paraId="3250C7BE" w14:textId="77777777" w:rsidR="009227D2" w:rsidRDefault="009227D2" w:rsidP="008E2F3E">
      <w:pPr>
        <w:pStyle w:val="Brdtekst"/>
      </w:pPr>
    </w:p>
    <w:p w14:paraId="2AEBAACA" w14:textId="2E03E08D" w:rsidR="009227D2" w:rsidRPr="009227D2" w:rsidRDefault="009227D2" w:rsidP="00531262">
      <w:pPr>
        <w:pStyle w:val="Overskrift2"/>
      </w:pPr>
      <w:r>
        <w:t>Valgt anskaffelsesprosedyre</w:t>
      </w:r>
    </w:p>
    <w:p w14:paraId="30BE85E8" w14:textId="4F9A32EB" w:rsidR="00A71F98" w:rsidRPr="00A71F98" w:rsidRDefault="008E2F3E" w:rsidP="00A71F98">
      <w:pPr>
        <w:pStyle w:val="Brdtekstpaaflgende"/>
      </w:pPr>
      <w:r>
        <w:t xml:space="preserve">Konkurransen gjennomføres som </w:t>
      </w:r>
      <w:r w:rsidR="00A71F98">
        <w:t>en</w:t>
      </w:r>
      <w:r w:rsidR="00796F56">
        <w:t xml:space="preserve"> konkurransepreget dialog.</w:t>
      </w:r>
      <w:r w:rsidR="00EE3044">
        <w:t xml:space="preserve">  Gjennomføring av dialogprosessen </w:t>
      </w:r>
      <w:r w:rsidR="004A2CC5">
        <w:t xml:space="preserve">vil bli </w:t>
      </w:r>
      <w:r w:rsidR="00EE3044">
        <w:t xml:space="preserve">nærmere beskrevet i </w:t>
      </w:r>
      <w:r w:rsidR="00C51027">
        <w:t xml:space="preserve">Del I Innbydelse til konkurranse Vedlegg </w:t>
      </w:r>
      <w:r w:rsidR="00A54179">
        <w:t>6</w:t>
      </w:r>
      <w:r w:rsidR="00C11B5E">
        <w:t xml:space="preserve"> i neste oppdatering av dette dokumentet</w:t>
      </w:r>
      <w:r w:rsidR="00C51027">
        <w:t xml:space="preserve">. </w:t>
      </w:r>
    </w:p>
    <w:p w14:paraId="6317B42F" w14:textId="77777777" w:rsidR="00A1678C" w:rsidRDefault="00315290" w:rsidP="00A71F98">
      <w:pPr>
        <w:pStyle w:val="Brdtekstpaaflgende"/>
        <w:ind w:right="-1"/>
      </w:pPr>
      <w:r>
        <w:t xml:space="preserve">Dette er en konkurranseform med prekvalifisering, hvilket betyr at </w:t>
      </w:r>
      <w:r w:rsidR="00AC5060">
        <w:t xml:space="preserve">kun leverandører som oppfyller kvalifikasjonskravene vil kunne innlevere tilbud. </w:t>
      </w:r>
    </w:p>
    <w:p w14:paraId="03203860" w14:textId="77777777" w:rsidR="00A1678C" w:rsidRDefault="00A1678C" w:rsidP="009227D2">
      <w:pPr>
        <w:pStyle w:val="Brdtekstpaaflgende"/>
      </w:pPr>
    </w:p>
    <w:p w14:paraId="29EBD15D" w14:textId="0C4BC8ED" w:rsidR="00C244BD" w:rsidRDefault="00AC5060" w:rsidP="009227D2">
      <w:pPr>
        <w:pStyle w:val="Brdtekstpaaflgende"/>
      </w:pPr>
      <w:r>
        <w:t xml:space="preserve">Blant de kvalifiserte leverandørene kan det også skje en utvelgelse av </w:t>
      </w:r>
      <w:r w:rsidR="00A1678C">
        <w:t xml:space="preserve">hvor mange som </w:t>
      </w:r>
      <w:r>
        <w:t xml:space="preserve">skal få anledning til å innlevere tilbud i konkurransen. </w:t>
      </w:r>
      <w:r w:rsidR="00A1678C">
        <w:t xml:space="preserve">Regler for utvelgelsen </w:t>
      </w:r>
      <w:proofErr w:type="gramStart"/>
      <w:r w:rsidR="00A1678C">
        <w:t>fremgår</w:t>
      </w:r>
      <w:proofErr w:type="gramEnd"/>
      <w:r w:rsidR="00A1678C">
        <w:t xml:space="preserve"> av dette dokumentet.</w:t>
      </w:r>
      <w:r w:rsidR="00715187">
        <w:t xml:space="preserve"> Se pkt. </w:t>
      </w:r>
      <w:r w:rsidR="00715187">
        <w:fldChar w:fldCharType="begin"/>
      </w:r>
      <w:r w:rsidR="00715187">
        <w:instrText xml:space="preserve"> REF _Ref190257563 \r \h </w:instrText>
      </w:r>
      <w:r w:rsidR="00715187">
        <w:fldChar w:fldCharType="separate"/>
      </w:r>
      <w:r w:rsidR="008C3A44">
        <w:t>4.2</w:t>
      </w:r>
      <w:r w:rsidR="00715187">
        <w:fldChar w:fldCharType="end"/>
      </w:r>
    </w:p>
    <w:p w14:paraId="265CBA35" w14:textId="77777777" w:rsidR="00A1678C" w:rsidRDefault="00A1678C" w:rsidP="009227D2">
      <w:pPr>
        <w:pStyle w:val="Brdtekstpaaflgende"/>
      </w:pPr>
    </w:p>
    <w:p w14:paraId="251D9688" w14:textId="7FE27C15" w:rsidR="00B640F9" w:rsidRDefault="001C7D98" w:rsidP="00B640F9">
      <w:pPr>
        <w:pStyle w:val="Overskrift1"/>
      </w:pPr>
      <w:bookmarkStart w:id="1" w:name="_Toc318804308"/>
      <w:r>
        <w:t>Informasjon</w:t>
      </w:r>
      <w:bookmarkEnd w:id="1"/>
    </w:p>
    <w:p w14:paraId="1069674D" w14:textId="338F561C" w:rsidR="00315290" w:rsidRDefault="00315290" w:rsidP="000E0F6A">
      <w:pPr>
        <w:pStyle w:val="Overskrift2"/>
      </w:pPr>
      <w:bookmarkStart w:id="2" w:name="_Ref193870436"/>
      <w:bookmarkStart w:id="3" w:name="_Ref318803284"/>
      <w:bookmarkStart w:id="4" w:name="_Toc318804310"/>
      <w:r>
        <w:t>Tidsplan for anskaffelsesprosessen</w:t>
      </w:r>
      <w:bookmarkEnd w:id="2"/>
    </w:p>
    <w:p w14:paraId="2C32CA80" w14:textId="784D026E" w:rsidR="00315290" w:rsidRDefault="00315290" w:rsidP="00315290">
      <w:pPr>
        <w:pStyle w:val="Brdtekst"/>
      </w:pPr>
      <w:r>
        <w:t>Forsvarsbygg har satt følgende tidsplan for konkurransen: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91"/>
        <w:gridCol w:w="7037"/>
        <w:gridCol w:w="1717"/>
      </w:tblGrid>
      <w:tr w:rsidR="006658BB" w:rsidRPr="00EA1D2B" w14:paraId="66E146EF" w14:textId="77777777" w:rsidTr="00A71F98">
        <w:tc>
          <w:tcPr>
            <w:tcW w:w="7628" w:type="dxa"/>
            <w:gridSpan w:val="2"/>
            <w:shd w:val="clear" w:color="auto" w:fill="D9D9D9" w:themeFill="background1" w:themeFillShade="D9"/>
          </w:tcPr>
          <w:p w14:paraId="202AB190" w14:textId="465A9ABE" w:rsidR="006658BB" w:rsidRPr="00EA1D2B" w:rsidRDefault="006658BB" w:rsidP="00315290">
            <w:pPr>
              <w:rPr>
                <w:rFonts w:ascii="Arial" w:hAnsi="Arial" w:cs="Arial"/>
                <w:b/>
                <w:sz w:val="18"/>
                <w:szCs w:val="24"/>
              </w:rPr>
            </w:pPr>
            <w:r w:rsidRPr="00EA1D2B">
              <w:rPr>
                <w:rFonts w:ascii="Arial" w:hAnsi="Arial" w:cs="Arial"/>
                <w:b/>
                <w:sz w:val="18"/>
                <w:szCs w:val="24"/>
              </w:rPr>
              <w:t>Aktivitet:</w:t>
            </w:r>
          </w:p>
        </w:tc>
        <w:tc>
          <w:tcPr>
            <w:tcW w:w="1717" w:type="dxa"/>
            <w:shd w:val="clear" w:color="auto" w:fill="D9D9D9" w:themeFill="background1" w:themeFillShade="D9"/>
          </w:tcPr>
          <w:p w14:paraId="20EAB2FD" w14:textId="1CEF34FB" w:rsidR="006658BB" w:rsidRPr="00EA1D2B" w:rsidRDefault="006658BB" w:rsidP="00315290">
            <w:pPr>
              <w:rPr>
                <w:rFonts w:ascii="Arial" w:hAnsi="Arial" w:cs="Arial"/>
                <w:b/>
                <w:sz w:val="18"/>
                <w:szCs w:val="24"/>
              </w:rPr>
            </w:pPr>
            <w:r w:rsidRPr="00EA1D2B">
              <w:rPr>
                <w:rFonts w:ascii="Arial" w:hAnsi="Arial" w:cs="Arial"/>
                <w:b/>
                <w:sz w:val="18"/>
                <w:szCs w:val="24"/>
              </w:rPr>
              <w:t>Tidspunkt:</w:t>
            </w:r>
          </w:p>
        </w:tc>
      </w:tr>
      <w:tr w:rsidR="006658BB" w:rsidRPr="00EA1D2B" w14:paraId="68CFB079" w14:textId="77777777" w:rsidTr="00A71F98">
        <w:trPr>
          <w:trHeight w:val="285"/>
        </w:trPr>
        <w:tc>
          <w:tcPr>
            <w:tcW w:w="9345" w:type="dxa"/>
            <w:gridSpan w:val="3"/>
            <w:shd w:val="clear" w:color="auto" w:fill="F2F2F2" w:themeFill="background1" w:themeFillShade="F2"/>
            <w:vAlign w:val="center"/>
          </w:tcPr>
          <w:p w14:paraId="40752315" w14:textId="3D61B752" w:rsidR="006658BB" w:rsidRPr="00EA1D2B" w:rsidRDefault="006658BB" w:rsidP="006658BB">
            <w:pPr>
              <w:rPr>
                <w:rFonts w:ascii="Arial" w:hAnsi="Arial" w:cs="Arial"/>
                <w:sz w:val="18"/>
                <w:szCs w:val="24"/>
              </w:rPr>
            </w:pPr>
            <w:r w:rsidRPr="00EA1D2B">
              <w:rPr>
                <w:rFonts w:ascii="Arial" w:hAnsi="Arial" w:cs="Arial"/>
                <w:sz w:val="18"/>
                <w:szCs w:val="24"/>
              </w:rPr>
              <w:t>FASE 1 - PREKVALIFISERINGSFASEN</w:t>
            </w:r>
          </w:p>
        </w:tc>
      </w:tr>
      <w:tr w:rsidR="006E7810" w:rsidRPr="00531262" w14:paraId="3F281764" w14:textId="77777777" w:rsidTr="004A4B1F">
        <w:trPr>
          <w:trHeight w:val="285"/>
        </w:trPr>
        <w:tc>
          <w:tcPr>
            <w:tcW w:w="591" w:type="dxa"/>
            <w:vAlign w:val="center"/>
          </w:tcPr>
          <w:p w14:paraId="0E3BBF4D" w14:textId="61352DEC"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shd w:val="clear" w:color="auto" w:fill="auto"/>
            <w:vAlign w:val="center"/>
          </w:tcPr>
          <w:p w14:paraId="6B6B3369" w14:textId="052E3DEB" w:rsidR="006E7810" w:rsidRPr="00531262" w:rsidRDefault="004A4B1F" w:rsidP="00531262">
            <w:pPr>
              <w:rPr>
                <w:rFonts w:cs="Arial"/>
                <w:szCs w:val="24"/>
              </w:rPr>
            </w:pPr>
            <w:r>
              <w:rPr>
                <w:rFonts w:cs="Arial"/>
                <w:szCs w:val="24"/>
              </w:rPr>
              <w:t>K</w:t>
            </w:r>
            <w:r w:rsidR="00531262" w:rsidRPr="004A4B1F">
              <w:rPr>
                <w:rFonts w:cs="Arial"/>
                <w:szCs w:val="24"/>
              </w:rPr>
              <w:t>onferanse i prekvalifiseringsperioden</w:t>
            </w:r>
            <w:r w:rsidRPr="004A4B1F">
              <w:rPr>
                <w:rFonts w:cs="Arial"/>
                <w:szCs w:val="24"/>
              </w:rPr>
              <w:t xml:space="preserve"> vil bli vurdert.</w:t>
            </w:r>
          </w:p>
        </w:tc>
        <w:tc>
          <w:tcPr>
            <w:tcW w:w="1717" w:type="dxa"/>
            <w:vAlign w:val="center"/>
          </w:tcPr>
          <w:p w14:paraId="0AA03544" w14:textId="15042FA9" w:rsidR="006E7810" w:rsidRPr="00531262" w:rsidRDefault="006E7810" w:rsidP="006E7810">
            <w:pPr>
              <w:jc w:val="right"/>
              <w:rPr>
                <w:rFonts w:cs="Arial"/>
                <w:szCs w:val="24"/>
              </w:rPr>
            </w:pPr>
          </w:p>
        </w:tc>
      </w:tr>
      <w:tr w:rsidR="006E7810" w:rsidRPr="00531262" w14:paraId="5D124031" w14:textId="77777777" w:rsidTr="00A71F98">
        <w:trPr>
          <w:trHeight w:val="285"/>
        </w:trPr>
        <w:tc>
          <w:tcPr>
            <w:tcW w:w="591" w:type="dxa"/>
            <w:vAlign w:val="center"/>
          </w:tcPr>
          <w:p w14:paraId="5841D24A"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00163F2F" w14:textId="28537851" w:rsidR="006E7810" w:rsidRPr="00A71F98" w:rsidRDefault="00531262" w:rsidP="00531262">
            <w:r w:rsidRPr="00531262">
              <w:rPr>
                <w:rFonts w:cs="Arial"/>
                <w:szCs w:val="24"/>
              </w:rPr>
              <w:t>Frist for å levere forespørsel om å bli kvalifisert (søknad om prekvalifisering)</w:t>
            </w:r>
            <w:r w:rsidR="0046798A">
              <w:rPr>
                <w:rFonts w:cs="Arial"/>
                <w:b/>
                <w:szCs w:val="24"/>
              </w:rPr>
              <w:t xml:space="preserve">. </w:t>
            </w:r>
            <w:r w:rsidR="00A71F98" w:rsidRPr="00C50EA5">
              <w:t>Det anbefales at søknaden leveres inn i god tid før fristens utløp.</w:t>
            </w:r>
          </w:p>
        </w:tc>
        <w:tc>
          <w:tcPr>
            <w:tcW w:w="1717" w:type="dxa"/>
            <w:vAlign w:val="center"/>
          </w:tcPr>
          <w:p w14:paraId="7082981B" w14:textId="5C0E3AC7" w:rsidR="006E7810" w:rsidRPr="00531262" w:rsidRDefault="00A921BA" w:rsidP="006E7810">
            <w:pPr>
              <w:jc w:val="right"/>
              <w:rPr>
                <w:rFonts w:cs="Arial"/>
                <w:szCs w:val="24"/>
              </w:rPr>
            </w:pPr>
            <w:r>
              <w:rPr>
                <w:rFonts w:cs="Arial"/>
                <w:szCs w:val="24"/>
              </w:rPr>
              <w:t xml:space="preserve">Jf. </w:t>
            </w:r>
            <w:proofErr w:type="spellStart"/>
            <w:r>
              <w:rPr>
                <w:rFonts w:cs="Arial"/>
                <w:szCs w:val="24"/>
              </w:rPr>
              <w:t>Mercell</w:t>
            </w:r>
            <w:proofErr w:type="spellEnd"/>
          </w:p>
        </w:tc>
      </w:tr>
      <w:tr w:rsidR="006E7810" w:rsidRPr="00531262" w14:paraId="398C0933" w14:textId="77777777" w:rsidTr="00A71F98">
        <w:trPr>
          <w:trHeight w:val="285"/>
        </w:trPr>
        <w:tc>
          <w:tcPr>
            <w:tcW w:w="591" w:type="dxa"/>
            <w:vAlign w:val="center"/>
          </w:tcPr>
          <w:p w14:paraId="14AB006E"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20356D25" w14:textId="702D4B34" w:rsidR="006E7810" w:rsidRPr="00531262" w:rsidRDefault="006E7810" w:rsidP="00531262">
            <w:pPr>
              <w:rPr>
                <w:rFonts w:cs="Arial"/>
                <w:szCs w:val="24"/>
              </w:rPr>
            </w:pPr>
            <w:r w:rsidRPr="00531262">
              <w:rPr>
                <w:rFonts w:cs="Arial"/>
                <w:szCs w:val="24"/>
              </w:rPr>
              <w:t>Meddelelse om resultat av kvalifiseringen</w:t>
            </w:r>
          </w:p>
        </w:tc>
        <w:tc>
          <w:tcPr>
            <w:tcW w:w="1717" w:type="dxa"/>
            <w:vAlign w:val="center"/>
          </w:tcPr>
          <w:p w14:paraId="3CA8FA03" w14:textId="7D48403F" w:rsidR="006E7810" w:rsidRPr="00531262" w:rsidRDefault="00A921BA" w:rsidP="006E7810">
            <w:pPr>
              <w:jc w:val="right"/>
              <w:rPr>
                <w:rFonts w:cs="Arial"/>
                <w:szCs w:val="24"/>
              </w:rPr>
            </w:pPr>
            <w:r>
              <w:rPr>
                <w:rFonts w:cs="Arial"/>
                <w:szCs w:val="24"/>
              </w:rPr>
              <w:t>23.05.2025</w:t>
            </w:r>
          </w:p>
        </w:tc>
      </w:tr>
      <w:tr w:rsidR="006658BB" w:rsidRPr="00EA1D2B" w14:paraId="353F1F98" w14:textId="77777777" w:rsidTr="00A71F98">
        <w:trPr>
          <w:trHeight w:val="285"/>
        </w:trPr>
        <w:tc>
          <w:tcPr>
            <w:tcW w:w="9345" w:type="dxa"/>
            <w:gridSpan w:val="3"/>
            <w:shd w:val="clear" w:color="auto" w:fill="F2F2F2" w:themeFill="background1" w:themeFillShade="F2"/>
            <w:vAlign w:val="center"/>
          </w:tcPr>
          <w:p w14:paraId="32D1CA00" w14:textId="398BE4BF" w:rsidR="006658BB" w:rsidRPr="00EA1D2B" w:rsidRDefault="006658BB" w:rsidP="006658BB">
            <w:pPr>
              <w:rPr>
                <w:rFonts w:ascii="Arial" w:hAnsi="Arial" w:cs="Arial"/>
                <w:sz w:val="18"/>
                <w:szCs w:val="24"/>
              </w:rPr>
            </w:pPr>
            <w:r w:rsidRPr="00EA1D2B">
              <w:rPr>
                <w:rFonts w:ascii="Arial" w:hAnsi="Arial" w:cs="Arial"/>
                <w:sz w:val="18"/>
                <w:szCs w:val="24"/>
              </w:rPr>
              <w:t>FASE 2 - TILBUDSFASEN</w:t>
            </w:r>
          </w:p>
        </w:tc>
      </w:tr>
      <w:tr w:rsidR="000F70EB" w:rsidRPr="00531262" w14:paraId="2DC70556" w14:textId="77777777" w:rsidTr="00A71F98">
        <w:trPr>
          <w:trHeight w:val="285"/>
        </w:trPr>
        <w:tc>
          <w:tcPr>
            <w:tcW w:w="591" w:type="dxa"/>
            <w:vAlign w:val="center"/>
          </w:tcPr>
          <w:p w14:paraId="64E4FA7F" w14:textId="77777777" w:rsidR="000F70EB" w:rsidRPr="00531262" w:rsidRDefault="000F70EB" w:rsidP="00A71F98">
            <w:pPr>
              <w:pStyle w:val="Listeavsnitt"/>
              <w:numPr>
                <w:ilvl w:val="0"/>
                <w:numId w:val="18"/>
              </w:numPr>
              <w:tabs>
                <w:tab w:val="left" w:pos="1064"/>
              </w:tabs>
              <w:ind w:left="213" w:right="1914" w:firstLine="0"/>
              <w:rPr>
                <w:rFonts w:cs="Arial"/>
                <w:szCs w:val="24"/>
              </w:rPr>
            </w:pPr>
          </w:p>
        </w:tc>
        <w:tc>
          <w:tcPr>
            <w:tcW w:w="7037" w:type="dxa"/>
            <w:shd w:val="clear" w:color="auto" w:fill="auto"/>
            <w:vAlign w:val="center"/>
          </w:tcPr>
          <w:p w14:paraId="3F6AD2B2" w14:textId="5886CF58" w:rsidR="000F70EB" w:rsidRPr="00EF56EA" w:rsidDel="0076671B" w:rsidRDefault="000F70EB" w:rsidP="00EE0880">
            <w:r>
              <w:t>Start konkurransepreget dialog</w:t>
            </w:r>
          </w:p>
        </w:tc>
        <w:tc>
          <w:tcPr>
            <w:tcW w:w="1717" w:type="dxa"/>
            <w:vAlign w:val="center"/>
          </w:tcPr>
          <w:p w14:paraId="0021DA79" w14:textId="407FEB89" w:rsidR="000F70EB" w:rsidRPr="00531262" w:rsidRDefault="000F70EB" w:rsidP="00A71F98">
            <w:pPr>
              <w:jc w:val="right"/>
              <w:rPr>
                <w:rFonts w:cs="Arial"/>
                <w:szCs w:val="24"/>
              </w:rPr>
            </w:pPr>
            <w:r>
              <w:t>10.06.2025</w:t>
            </w:r>
          </w:p>
        </w:tc>
      </w:tr>
      <w:tr w:rsidR="000F70EB" w:rsidRPr="00531262" w14:paraId="08810245" w14:textId="77777777" w:rsidTr="00A71F98">
        <w:trPr>
          <w:trHeight w:val="285"/>
        </w:trPr>
        <w:tc>
          <w:tcPr>
            <w:tcW w:w="591" w:type="dxa"/>
            <w:vAlign w:val="center"/>
          </w:tcPr>
          <w:p w14:paraId="0F7AA690" w14:textId="77777777" w:rsidR="000F70EB" w:rsidRPr="00531262" w:rsidRDefault="000F70EB" w:rsidP="00A71F98">
            <w:pPr>
              <w:pStyle w:val="Listeavsnitt"/>
              <w:numPr>
                <w:ilvl w:val="0"/>
                <w:numId w:val="18"/>
              </w:numPr>
              <w:tabs>
                <w:tab w:val="left" w:pos="1064"/>
              </w:tabs>
              <w:ind w:left="213" w:right="1914" w:firstLine="0"/>
              <w:rPr>
                <w:rFonts w:cs="Arial"/>
                <w:szCs w:val="24"/>
              </w:rPr>
            </w:pPr>
          </w:p>
        </w:tc>
        <w:tc>
          <w:tcPr>
            <w:tcW w:w="7037" w:type="dxa"/>
            <w:shd w:val="clear" w:color="auto" w:fill="auto"/>
            <w:vAlign w:val="center"/>
          </w:tcPr>
          <w:p w14:paraId="6F54A91E" w14:textId="65D999E5" w:rsidR="000F70EB" w:rsidRPr="00EF56EA" w:rsidDel="0076671B" w:rsidRDefault="000F70EB" w:rsidP="00A71F98">
            <w:r>
              <w:t>Levering av integrasjonskrav mot bygg</w:t>
            </w:r>
          </w:p>
        </w:tc>
        <w:tc>
          <w:tcPr>
            <w:tcW w:w="1717" w:type="dxa"/>
            <w:vAlign w:val="center"/>
          </w:tcPr>
          <w:p w14:paraId="1DE8D6B1" w14:textId="2664E679" w:rsidR="000F70EB" w:rsidRPr="00531262" w:rsidRDefault="00EE0880" w:rsidP="00A71F98">
            <w:pPr>
              <w:jc w:val="right"/>
              <w:rPr>
                <w:rFonts w:cs="Arial"/>
                <w:szCs w:val="24"/>
              </w:rPr>
            </w:pPr>
            <w:r>
              <w:t>01.09.2025</w:t>
            </w:r>
          </w:p>
        </w:tc>
      </w:tr>
      <w:tr w:rsidR="000F70EB" w:rsidRPr="00531262" w14:paraId="435EFA91" w14:textId="77777777" w:rsidTr="00A71F98">
        <w:trPr>
          <w:trHeight w:val="285"/>
        </w:trPr>
        <w:tc>
          <w:tcPr>
            <w:tcW w:w="591" w:type="dxa"/>
            <w:vAlign w:val="center"/>
          </w:tcPr>
          <w:p w14:paraId="4CFB89A2" w14:textId="77777777" w:rsidR="000F70EB" w:rsidRPr="00531262" w:rsidRDefault="000F70EB" w:rsidP="00A71F98">
            <w:pPr>
              <w:pStyle w:val="Listeavsnitt"/>
              <w:numPr>
                <w:ilvl w:val="0"/>
                <w:numId w:val="18"/>
              </w:numPr>
              <w:tabs>
                <w:tab w:val="left" w:pos="1064"/>
              </w:tabs>
              <w:ind w:left="213" w:right="1914" w:firstLine="0"/>
              <w:rPr>
                <w:rFonts w:cs="Arial"/>
                <w:szCs w:val="24"/>
              </w:rPr>
            </w:pPr>
          </w:p>
        </w:tc>
        <w:tc>
          <w:tcPr>
            <w:tcW w:w="7037" w:type="dxa"/>
            <w:shd w:val="clear" w:color="auto" w:fill="auto"/>
            <w:vAlign w:val="center"/>
          </w:tcPr>
          <w:p w14:paraId="68DBE7F0" w14:textId="41DAE314" w:rsidR="000F70EB" w:rsidRPr="00EF56EA" w:rsidDel="0076671B" w:rsidRDefault="000F70EB" w:rsidP="00A71F98">
            <w:r>
              <w:t>Avsluttet konkurransepreget dialog</w:t>
            </w:r>
          </w:p>
        </w:tc>
        <w:tc>
          <w:tcPr>
            <w:tcW w:w="1717" w:type="dxa"/>
            <w:vAlign w:val="center"/>
          </w:tcPr>
          <w:p w14:paraId="575DC517" w14:textId="4C20F9CF" w:rsidR="000F70EB" w:rsidRPr="00531262" w:rsidRDefault="00EE0880" w:rsidP="00A71F98">
            <w:pPr>
              <w:jc w:val="right"/>
              <w:rPr>
                <w:rFonts w:cs="Arial"/>
                <w:szCs w:val="24"/>
              </w:rPr>
            </w:pPr>
            <w:r>
              <w:t>04.11.2025</w:t>
            </w:r>
          </w:p>
        </w:tc>
      </w:tr>
      <w:tr w:rsidR="00B02F0F" w:rsidRPr="00531262" w14:paraId="7834B0B8" w14:textId="77777777" w:rsidTr="00A71F98">
        <w:trPr>
          <w:trHeight w:val="285"/>
        </w:trPr>
        <w:tc>
          <w:tcPr>
            <w:tcW w:w="591" w:type="dxa"/>
            <w:vAlign w:val="center"/>
          </w:tcPr>
          <w:p w14:paraId="3661AF7B" w14:textId="77777777" w:rsidR="00B02F0F" w:rsidRPr="00531262" w:rsidRDefault="00B02F0F" w:rsidP="00A71F98">
            <w:pPr>
              <w:pStyle w:val="Listeavsnitt"/>
              <w:numPr>
                <w:ilvl w:val="0"/>
                <w:numId w:val="18"/>
              </w:numPr>
              <w:tabs>
                <w:tab w:val="left" w:pos="1064"/>
              </w:tabs>
              <w:ind w:left="213" w:right="1914" w:firstLine="0"/>
              <w:rPr>
                <w:rFonts w:cs="Arial"/>
                <w:szCs w:val="24"/>
              </w:rPr>
            </w:pPr>
          </w:p>
        </w:tc>
        <w:tc>
          <w:tcPr>
            <w:tcW w:w="7037" w:type="dxa"/>
            <w:shd w:val="clear" w:color="auto" w:fill="auto"/>
            <w:vAlign w:val="center"/>
          </w:tcPr>
          <w:p w14:paraId="5C95D0CE" w14:textId="59642B65" w:rsidR="00B02F0F" w:rsidRDefault="00B02F0F" w:rsidP="00A71F98">
            <w:r w:rsidRPr="00B71DD5">
              <w:t>Publisert oppdatert konkurransegrunnlag</w:t>
            </w:r>
          </w:p>
        </w:tc>
        <w:tc>
          <w:tcPr>
            <w:tcW w:w="1717" w:type="dxa"/>
            <w:vAlign w:val="center"/>
          </w:tcPr>
          <w:p w14:paraId="7A7867D8" w14:textId="1E1572EC" w:rsidR="00B02F0F" w:rsidRDefault="00B02F0F" w:rsidP="00A71F98">
            <w:pPr>
              <w:jc w:val="right"/>
            </w:pPr>
            <w:r>
              <w:t>18</w:t>
            </w:r>
            <w:r w:rsidRPr="00B71DD5">
              <w:t>.</w:t>
            </w:r>
            <w:r>
              <w:t>11</w:t>
            </w:r>
            <w:r w:rsidRPr="00B71DD5">
              <w:t>.202</w:t>
            </w:r>
            <w:r>
              <w:t>5</w:t>
            </w:r>
          </w:p>
        </w:tc>
      </w:tr>
      <w:tr w:rsidR="006E7810" w:rsidRPr="00531262" w14:paraId="4DEC66C7" w14:textId="77777777" w:rsidTr="00A71F98">
        <w:trPr>
          <w:trHeight w:val="285"/>
        </w:trPr>
        <w:tc>
          <w:tcPr>
            <w:tcW w:w="591" w:type="dxa"/>
            <w:vAlign w:val="center"/>
          </w:tcPr>
          <w:p w14:paraId="1922EDE3"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5D38454E" w14:textId="7DB4B8D0" w:rsidR="006E7810" w:rsidRPr="00531262" w:rsidRDefault="006E7810" w:rsidP="00531262">
            <w:pPr>
              <w:rPr>
                <w:rFonts w:cs="Arial"/>
                <w:szCs w:val="24"/>
                <w:highlight w:val="yellow"/>
              </w:rPr>
            </w:pPr>
            <w:r w:rsidRPr="00531262">
              <w:rPr>
                <w:rFonts w:cs="Arial"/>
                <w:szCs w:val="24"/>
              </w:rPr>
              <w:t>Frist for å stille spørsmål til konkurransegrunnlaget</w:t>
            </w:r>
          </w:p>
        </w:tc>
        <w:tc>
          <w:tcPr>
            <w:tcW w:w="1717" w:type="dxa"/>
            <w:vAlign w:val="center"/>
          </w:tcPr>
          <w:p w14:paraId="52C796AE" w14:textId="38D82B66" w:rsidR="006E7810" w:rsidRPr="00531262" w:rsidRDefault="00B02F0F" w:rsidP="006E7810">
            <w:pPr>
              <w:jc w:val="right"/>
              <w:rPr>
                <w:rFonts w:cs="Arial"/>
                <w:szCs w:val="24"/>
              </w:rPr>
            </w:pPr>
            <w:r>
              <w:rPr>
                <w:rFonts w:cs="Arial"/>
                <w:szCs w:val="24"/>
              </w:rPr>
              <w:t>09.12.202</w:t>
            </w:r>
            <w:r w:rsidR="00E11CD3">
              <w:rPr>
                <w:rFonts w:cs="Arial"/>
                <w:szCs w:val="24"/>
              </w:rPr>
              <w:t>5</w:t>
            </w:r>
          </w:p>
        </w:tc>
      </w:tr>
      <w:tr w:rsidR="006E7810" w:rsidRPr="00531262" w14:paraId="2B269F4D" w14:textId="77777777" w:rsidTr="00A71F98">
        <w:trPr>
          <w:trHeight w:val="285"/>
        </w:trPr>
        <w:tc>
          <w:tcPr>
            <w:tcW w:w="591" w:type="dxa"/>
            <w:vAlign w:val="center"/>
          </w:tcPr>
          <w:p w14:paraId="47084D90"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012FCAC5" w14:textId="6C0CEDB6" w:rsidR="006E7810" w:rsidRPr="00531262" w:rsidRDefault="006E7810" w:rsidP="00531262">
            <w:pPr>
              <w:rPr>
                <w:rFonts w:cs="Arial"/>
                <w:szCs w:val="24"/>
              </w:rPr>
            </w:pPr>
            <w:r w:rsidRPr="00531262">
              <w:rPr>
                <w:rFonts w:cs="Arial"/>
                <w:szCs w:val="24"/>
              </w:rPr>
              <w:t>Frist for å levere tilbud</w:t>
            </w:r>
          </w:p>
        </w:tc>
        <w:tc>
          <w:tcPr>
            <w:tcW w:w="1717" w:type="dxa"/>
            <w:vAlign w:val="center"/>
          </w:tcPr>
          <w:p w14:paraId="21829F51" w14:textId="00012721" w:rsidR="006E7810" w:rsidRPr="00531262" w:rsidRDefault="00B02F0F" w:rsidP="006E7810">
            <w:pPr>
              <w:jc w:val="right"/>
              <w:rPr>
                <w:rFonts w:cs="Arial"/>
                <w:szCs w:val="24"/>
              </w:rPr>
            </w:pPr>
            <w:r>
              <w:t>19.12.202</w:t>
            </w:r>
            <w:r w:rsidR="00E11CD3">
              <w:t>5</w:t>
            </w:r>
          </w:p>
        </w:tc>
      </w:tr>
      <w:tr w:rsidR="006E7810" w:rsidRPr="00531262" w14:paraId="1464C691" w14:textId="77777777" w:rsidTr="00A71F98">
        <w:trPr>
          <w:trHeight w:val="285"/>
        </w:trPr>
        <w:tc>
          <w:tcPr>
            <w:tcW w:w="591" w:type="dxa"/>
            <w:vAlign w:val="center"/>
          </w:tcPr>
          <w:p w14:paraId="5390E238"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29718098" w14:textId="41D3D231" w:rsidR="006E7810" w:rsidRPr="00531262" w:rsidRDefault="006E7810" w:rsidP="00531262">
            <w:pPr>
              <w:rPr>
                <w:rFonts w:cs="Arial"/>
                <w:szCs w:val="24"/>
              </w:rPr>
            </w:pPr>
            <w:r w:rsidRPr="00531262">
              <w:rPr>
                <w:rFonts w:cs="Arial"/>
                <w:szCs w:val="24"/>
              </w:rPr>
              <w:t>Meddelelse om valg av leverandør</w:t>
            </w:r>
            <w:r w:rsidR="00515B8B">
              <w:rPr>
                <w:rFonts w:cs="Arial"/>
                <w:szCs w:val="24"/>
              </w:rPr>
              <w:t xml:space="preserve"> (tentativ dato)</w:t>
            </w:r>
          </w:p>
        </w:tc>
        <w:tc>
          <w:tcPr>
            <w:tcW w:w="1717" w:type="dxa"/>
            <w:vAlign w:val="center"/>
          </w:tcPr>
          <w:p w14:paraId="025F12E7" w14:textId="2CCC34A2" w:rsidR="006E7810" w:rsidRPr="00531262" w:rsidRDefault="00515B8B" w:rsidP="006E7810">
            <w:pPr>
              <w:jc w:val="right"/>
              <w:rPr>
                <w:rFonts w:cs="Arial"/>
                <w:szCs w:val="24"/>
              </w:rPr>
            </w:pPr>
            <w:r>
              <w:rPr>
                <w:rFonts w:cs="Arial"/>
                <w:szCs w:val="24"/>
              </w:rPr>
              <w:t>13.02.2026</w:t>
            </w:r>
          </w:p>
        </w:tc>
      </w:tr>
      <w:tr w:rsidR="006E7810" w:rsidRPr="00531262" w14:paraId="065ECCA8" w14:textId="77777777" w:rsidTr="00A71F98">
        <w:trPr>
          <w:trHeight w:val="285"/>
        </w:trPr>
        <w:tc>
          <w:tcPr>
            <w:tcW w:w="591" w:type="dxa"/>
            <w:vAlign w:val="center"/>
          </w:tcPr>
          <w:p w14:paraId="4E49AA54" w14:textId="77777777" w:rsidR="006E7810" w:rsidRPr="00531262" w:rsidRDefault="006E7810" w:rsidP="00531262">
            <w:pPr>
              <w:pStyle w:val="Listeavsnitt"/>
              <w:numPr>
                <w:ilvl w:val="0"/>
                <w:numId w:val="18"/>
              </w:numPr>
              <w:tabs>
                <w:tab w:val="left" w:pos="1064"/>
              </w:tabs>
              <w:ind w:left="213" w:right="1914" w:firstLine="0"/>
              <w:rPr>
                <w:rFonts w:cs="Arial"/>
                <w:szCs w:val="24"/>
              </w:rPr>
            </w:pPr>
          </w:p>
        </w:tc>
        <w:tc>
          <w:tcPr>
            <w:tcW w:w="7037" w:type="dxa"/>
            <w:vAlign w:val="center"/>
          </w:tcPr>
          <w:p w14:paraId="79226751" w14:textId="08F9E0E7" w:rsidR="006E7810" w:rsidRPr="00531262" w:rsidRDefault="00531262" w:rsidP="00531262">
            <w:pPr>
              <w:rPr>
                <w:rFonts w:cs="Arial"/>
                <w:szCs w:val="24"/>
              </w:rPr>
            </w:pPr>
            <w:r w:rsidRPr="00531262">
              <w:rPr>
                <w:rFonts w:cs="Arial"/>
                <w:szCs w:val="24"/>
              </w:rPr>
              <w:t>Planlagt k</w:t>
            </w:r>
            <w:r w:rsidR="006E7810" w:rsidRPr="00531262">
              <w:rPr>
                <w:rFonts w:cs="Arial"/>
                <w:szCs w:val="24"/>
              </w:rPr>
              <w:t>ontraktsinngåelse</w:t>
            </w:r>
            <w:r w:rsidR="00515B8B">
              <w:rPr>
                <w:rFonts w:cs="Arial"/>
                <w:szCs w:val="24"/>
              </w:rPr>
              <w:t xml:space="preserve"> (tentativ dato)</w:t>
            </w:r>
          </w:p>
        </w:tc>
        <w:tc>
          <w:tcPr>
            <w:tcW w:w="1717" w:type="dxa"/>
            <w:vAlign w:val="center"/>
          </w:tcPr>
          <w:p w14:paraId="37E27993" w14:textId="02A0865B" w:rsidR="006E7810" w:rsidRPr="00531262" w:rsidRDefault="00515B8B" w:rsidP="006E7810">
            <w:pPr>
              <w:jc w:val="right"/>
              <w:rPr>
                <w:rFonts w:cs="Arial"/>
                <w:szCs w:val="24"/>
              </w:rPr>
            </w:pPr>
            <w:r>
              <w:rPr>
                <w:rFonts w:cs="Arial"/>
                <w:szCs w:val="24"/>
              </w:rPr>
              <w:t>27.02.2026</w:t>
            </w:r>
          </w:p>
        </w:tc>
      </w:tr>
      <w:tr w:rsidR="00A71F98" w:rsidRPr="00531262" w14:paraId="07FCEBCC" w14:textId="77777777" w:rsidTr="00A71F98">
        <w:trPr>
          <w:trHeight w:val="285"/>
        </w:trPr>
        <w:tc>
          <w:tcPr>
            <w:tcW w:w="591" w:type="dxa"/>
            <w:vAlign w:val="center"/>
          </w:tcPr>
          <w:p w14:paraId="7236C420" w14:textId="77777777" w:rsidR="00A71F98" w:rsidRPr="00531262" w:rsidRDefault="00A71F98" w:rsidP="00531262">
            <w:pPr>
              <w:pStyle w:val="Listeavsnitt"/>
              <w:numPr>
                <w:ilvl w:val="0"/>
                <w:numId w:val="18"/>
              </w:numPr>
              <w:tabs>
                <w:tab w:val="left" w:pos="1064"/>
              </w:tabs>
              <w:ind w:left="213" w:right="1914" w:firstLine="0"/>
              <w:rPr>
                <w:rFonts w:cs="Arial"/>
                <w:szCs w:val="24"/>
              </w:rPr>
            </w:pPr>
          </w:p>
        </w:tc>
        <w:tc>
          <w:tcPr>
            <w:tcW w:w="7037" w:type="dxa"/>
            <w:vAlign w:val="center"/>
          </w:tcPr>
          <w:p w14:paraId="3A0EEF92" w14:textId="5FC8A56D" w:rsidR="00A71F98" w:rsidRPr="00EF56EA" w:rsidRDefault="00A71F98" w:rsidP="00EF56EA">
            <w:pPr>
              <w:spacing w:before="60" w:after="60"/>
            </w:pPr>
            <w:r w:rsidRPr="0085685C">
              <w:t>Vedståelsesfrist</w:t>
            </w:r>
            <w:r w:rsidRPr="003B5942">
              <w:t xml:space="preserve"> </w:t>
            </w:r>
          </w:p>
        </w:tc>
        <w:tc>
          <w:tcPr>
            <w:tcW w:w="1717" w:type="dxa"/>
            <w:vAlign w:val="center"/>
          </w:tcPr>
          <w:p w14:paraId="6A0975E6" w14:textId="780434DB" w:rsidR="00A71F98" w:rsidRPr="00531262" w:rsidRDefault="00B02F0F" w:rsidP="006E7810">
            <w:pPr>
              <w:jc w:val="right"/>
              <w:rPr>
                <w:rFonts w:cs="Arial"/>
                <w:szCs w:val="24"/>
              </w:rPr>
            </w:pPr>
            <w:r>
              <w:rPr>
                <w:rFonts w:cs="Arial"/>
                <w:szCs w:val="24"/>
              </w:rPr>
              <w:t>19.03.202</w:t>
            </w:r>
            <w:r w:rsidR="005023F3">
              <w:rPr>
                <w:rFonts w:cs="Arial"/>
                <w:szCs w:val="24"/>
              </w:rPr>
              <w:t>6</w:t>
            </w:r>
          </w:p>
        </w:tc>
      </w:tr>
      <w:tr w:rsidR="005023F3" w:rsidRPr="00531262" w14:paraId="047BB7C7" w14:textId="77777777" w:rsidTr="00A71F98">
        <w:trPr>
          <w:trHeight w:val="285"/>
        </w:trPr>
        <w:tc>
          <w:tcPr>
            <w:tcW w:w="591" w:type="dxa"/>
            <w:vAlign w:val="center"/>
          </w:tcPr>
          <w:p w14:paraId="0BB2A4DE" w14:textId="77777777" w:rsidR="005023F3" w:rsidRPr="00531262" w:rsidRDefault="005023F3" w:rsidP="00531262">
            <w:pPr>
              <w:pStyle w:val="Listeavsnitt"/>
              <w:numPr>
                <w:ilvl w:val="0"/>
                <w:numId w:val="18"/>
              </w:numPr>
              <w:tabs>
                <w:tab w:val="left" w:pos="1064"/>
              </w:tabs>
              <w:ind w:left="213" w:right="1914" w:firstLine="0"/>
              <w:rPr>
                <w:rFonts w:cs="Arial"/>
                <w:szCs w:val="24"/>
              </w:rPr>
            </w:pPr>
          </w:p>
        </w:tc>
        <w:tc>
          <w:tcPr>
            <w:tcW w:w="7037" w:type="dxa"/>
            <w:vAlign w:val="center"/>
          </w:tcPr>
          <w:p w14:paraId="5F6B99FC" w14:textId="511DC07C" w:rsidR="005023F3" w:rsidRPr="00CA6B00" w:rsidRDefault="005023F3" w:rsidP="00A71F98">
            <w:pPr>
              <w:spacing w:before="60" w:after="60"/>
              <w:rPr>
                <w:highlight w:val="yellow"/>
              </w:rPr>
            </w:pPr>
            <w:r w:rsidRPr="00F638E1">
              <w:t>Leveringsdato</w:t>
            </w:r>
            <w:r w:rsidR="00F638E1" w:rsidRPr="00F638E1">
              <w:t xml:space="preserve"> vil bli fastsatt senere. </w:t>
            </w:r>
          </w:p>
        </w:tc>
        <w:tc>
          <w:tcPr>
            <w:tcW w:w="1717" w:type="dxa"/>
            <w:vAlign w:val="center"/>
          </w:tcPr>
          <w:p w14:paraId="3DFF415F" w14:textId="77777777" w:rsidR="005023F3" w:rsidRDefault="005023F3" w:rsidP="006E7810">
            <w:pPr>
              <w:jc w:val="right"/>
              <w:rPr>
                <w:rFonts w:cs="Arial"/>
                <w:szCs w:val="24"/>
              </w:rPr>
            </w:pPr>
          </w:p>
        </w:tc>
      </w:tr>
    </w:tbl>
    <w:p w14:paraId="251D9690" w14:textId="01A63141" w:rsidR="00202051" w:rsidRDefault="00202051" w:rsidP="00202051">
      <w:pPr>
        <w:pStyle w:val="Brdtekstpaaflgende"/>
      </w:pPr>
    </w:p>
    <w:p w14:paraId="0076E416" w14:textId="77777777" w:rsidR="00C23778" w:rsidRDefault="00C23778" w:rsidP="00C23778">
      <w:pPr>
        <w:pStyle w:val="Overskrift2"/>
      </w:pPr>
      <w:bookmarkStart w:id="5" w:name="_Toc318804320"/>
      <w:r>
        <w:lastRenderedPageBreak/>
        <w:t>Sikkerhetsrestriksjoner</w:t>
      </w:r>
      <w:bookmarkEnd w:id="5"/>
    </w:p>
    <w:p w14:paraId="485D63AD" w14:textId="1BCD8F02" w:rsidR="00CA016A" w:rsidRDefault="00CA016A" w:rsidP="00CA6B00">
      <w:r>
        <w:t xml:space="preserve">Anskaffelsen er </w:t>
      </w:r>
      <w:r w:rsidRPr="0092338E">
        <w:t>underlagt krav gitt i</w:t>
      </w:r>
      <w:r>
        <w:t>,</w:t>
      </w:r>
      <w:r w:rsidRPr="0092338E">
        <w:t xml:space="preserve"> eller i </w:t>
      </w:r>
      <w:proofErr w:type="gramStart"/>
      <w:r w:rsidRPr="0092338E">
        <w:t>medhold av</w:t>
      </w:r>
      <w:proofErr w:type="gramEnd"/>
      <w:r>
        <w:t>,</w:t>
      </w:r>
      <w:r w:rsidRPr="0092338E">
        <w:t xml:space="preserve"> lov om nasjonal sikkerhet (sikkerhetsloven).</w:t>
      </w:r>
      <w:r w:rsidRPr="00A20669">
        <w:t xml:space="preserve"> </w:t>
      </w:r>
      <w:r>
        <w:t xml:space="preserve"> Leverandøren kan få tilgang til informasjon som er skjermingsverdig, men ikke sikkerhetsgradert</w:t>
      </w:r>
      <w:r w:rsidR="004A26FD">
        <w:t xml:space="preserve"> </w:t>
      </w:r>
      <w:r w:rsidR="004A26FD" w:rsidRPr="00C16D4F">
        <w:t>ved gjennomføring av kontrakten. Leverandøren vil ikke få slik tilgang i konkurransen.</w:t>
      </w:r>
      <w:r>
        <w:t xml:space="preserve"> Krav til beskyttelse av </w:t>
      </w:r>
      <w:r w:rsidR="00674F7F">
        <w:t xml:space="preserve">gradert </w:t>
      </w:r>
      <w:r>
        <w:t xml:space="preserve">informasjon er </w:t>
      </w:r>
      <w:r w:rsidR="0028710C">
        <w:t>hjemlet i lov om nasjonal sikkerhet av 1. juni 2018 nr. 24 (sikkerhetsloven)</w:t>
      </w:r>
      <w:r w:rsidR="00741F06">
        <w:t>.</w:t>
      </w:r>
    </w:p>
    <w:p w14:paraId="6FEEE204" w14:textId="77777777" w:rsidR="00EF56EA" w:rsidRDefault="00EF56EA" w:rsidP="00EF56EA">
      <w:pPr>
        <w:pStyle w:val="Brdtekstpaaflgende"/>
      </w:pPr>
    </w:p>
    <w:p w14:paraId="251D9691" w14:textId="77777777" w:rsidR="00B640F9" w:rsidRDefault="00B640F9" w:rsidP="00B640F9">
      <w:pPr>
        <w:pStyle w:val="Overskrift2"/>
      </w:pPr>
      <w:bookmarkStart w:id="6" w:name="_Ref318983908"/>
      <w:r>
        <w:t>Tilleggsopplysninger</w:t>
      </w:r>
      <w:bookmarkEnd w:id="3"/>
      <w:bookmarkEnd w:id="4"/>
      <w:bookmarkEnd w:id="6"/>
    </w:p>
    <w:p w14:paraId="6F115479" w14:textId="77777777" w:rsidR="00A71F98" w:rsidRDefault="00A71F98" w:rsidP="00A71F98">
      <w:pPr>
        <w:pStyle w:val="Brdtekst"/>
        <w:spacing w:line="276" w:lineRule="auto"/>
      </w:pPr>
      <w:r w:rsidRPr="00477483">
        <w:rPr>
          <w:u w:val="single"/>
        </w:rPr>
        <w:t>Ugradert kommunikasjon</w:t>
      </w:r>
      <w:r>
        <w:t xml:space="preserve"> skal foregå via </w:t>
      </w:r>
      <w:proofErr w:type="spellStart"/>
      <w:r>
        <w:t>Mercell</w:t>
      </w:r>
      <w:proofErr w:type="spellEnd"/>
      <w:r>
        <w:t xml:space="preserve">-portalen slik at kommunikasjonen loggføres. </w:t>
      </w:r>
    </w:p>
    <w:p w14:paraId="06E29382" w14:textId="77777777" w:rsidR="00A71F98" w:rsidRPr="002F5B2F" w:rsidRDefault="00A71F98" w:rsidP="00A71F98">
      <w:pPr>
        <w:pStyle w:val="Brdtekstpaaflgende"/>
      </w:pPr>
    </w:p>
    <w:p w14:paraId="3D4184EB" w14:textId="77777777" w:rsidR="00A71F98" w:rsidRDefault="00A71F98" w:rsidP="00A71F98">
      <w:pPr>
        <w:pStyle w:val="Brdtekst"/>
        <w:spacing w:line="276" w:lineRule="auto"/>
      </w:pPr>
      <w:r>
        <w:t xml:space="preserve">For å kommunisere med Forsvarsbygg gå inn på konkurransen i </w:t>
      </w:r>
      <w:proofErr w:type="spellStart"/>
      <w:r>
        <w:t>Mercell</w:t>
      </w:r>
      <w:proofErr w:type="spellEnd"/>
      <w:r>
        <w:t>, deretter «Kommunikasjon» og velg «Ny melding». Fyll inn emne og spørsmål, trykk deretter send for å sende meldingen til Forsvarsbyggs kontaktperson.</w:t>
      </w:r>
      <w:r w:rsidRPr="00A2495B">
        <w:t xml:space="preserve"> </w:t>
      </w:r>
      <w:r>
        <w:t xml:space="preserve">Dersom spørsmålet angår alle tilbydere, vil Forsvarsbygg besvare det anonymisert ved å gi svaret som tilleggsinformasjon. Tilleggsinformasjon er tilgjengelig under «Kommunikasjon» og deretter under «Tilleggsinformasjon». I de tilfeller Forsvarsbygg publiserer tilleggsinformasjon vil det sendes ut en e-postvarsling. </w:t>
      </w:r>
    </w:p>
    <w:p w14:paraId="251D9697" w14:textId="77777777" w:rsidR="00262D0D" w:rsidRDefault="00262D0D" w:rsidP="00347170">
      <w:pPr>
        <w:pStyle w:val="Brdtekstpaaflgende"/>
      </w:pPr>
    </w:p>
    <w:p w14:paraId="1E1400DD" w14:textId="77777777" w:rsidR="00E90B77" w:rsidRDefault="00E90B77" w:rsidP="00EA1D2B">
      <w:pPr>
        <w:pStyle w:val="Tittel"/>
        <w:jc w:val="left"/>
      </w:pPr>
    </w:p>
    <w:p w14:paraId="737A3466" w14:textId="77777777" w:rsidR="00E90B77" w:rsidRDefault="00E90B77" w:rsidP="00EA1D2B">
      <w:pPr>
        <w:pStyle w:val="Tittel"/>
        <w:jc w:val="left"/>
      </w:pPr>
    </w:p>
    <w:p w14:paraId="4B5A23FA" w14:textId="77777777" w:rsidR="00A71F98" w:rsidRDefault="00A71F98">
      <w:pPr>
        <w:rPr>
          <w:rFonts w:ascii="Arial" w:hAnsi="Arial"/>
          <w:b/>
          <w:kern w:val="28"/>
          <w:sz w:val="28"/>
        </w:rPr>
      </w:pPr>
      <w:r>
        <w:br w:type="page"/>
      </w:r>
    </w:p>
    <w:p w14:paraId="251D96B4" w14:textId="7E66DDDB" w:rsidR="00E377CA" w:rsidRPr="00E377CA" w:rsidRDefault="009D50D1" w:rsidP="00EA1D2B">
      <w:pPr>
        <w:pStyle w:val="Tittel"/>
        <w:jc w:val="left"/>
      </w:pPr>
      <w:r>
        <w:lastRenderedPageBreak/>
        <w:t>FASE 1 - PREKVALIFISERING</w:t>
      </w:r>
      <w:r w:rsidR="006658BB">
        <w:t>FASEN</w:t>
      </w:r>
    </w:p>
    <w:p w14:paraId="102BA731" w14:textId="77777777" w:rsidR="00BA2283" w:rsidRDefault="00BA2283" w:rsidP="00BA2283">
      <w:pPr>
        <w:pStyle w:val="Overskrift1"/>
      </w:pPr>
      <w:bookmarkStart w:id="7" w:name="_Ref318803208"/>
      <w:bookmarkStart w:id="8" w:name="_Toc318804316"/>
      <w:bookmarkStart w:id="9" w:name="_Ref192186623"/>
      <w:r>
        <w:t>Kvalifikasjonskrav</w:t>
      </w:r>
      <w:bookmarkEnd w:id="7"/>
      <w:bookmarkEnd w:id="8"/>
      <w:r>
        <w:t xml:space="preserve"> og utvelgelseskriterier</w:t>
      </w:r>
      <w:bookmarkEnd w:id="9"/>
    </w:p>
    <w:p w14:paraId="75B9CEB3" w14:textId="05E4934F" w:rsidR="00BA2283" w:rsidRDefault="00BA2283" w:rsidP="00BA2283">
      <w:pPr>
        <w:pStyle w:val="Brdtekstpaaflgende"/>
        <w:tabs>
          <w:tab w:val="left" w:pos="1985"/>
        </w:tabs>
      </w:pPr>
      <w:r>
        <w:t xml:space="preserve">Leverandøren </w:t>
      </w:r>
      <w:r w:rsidR="001A30F4">
        <w:t xml:space="preserve">skal </w:t>
      </w:r>
      <w:r>
        <w:t xml:space="preserve">dokumentere kvalifikasjonskravene oppstilt nedenfor ved innlevering av </w:t>
      </w:r>
      <w:r w:rsidR="00277BD2">
        <w:t>kvalifikasjons</w:t>
      </w:r>
      <w:r>
        <w:t>søknaden. Leverandøren fylle</w:t>
      </w:r>
      <w:r w:rsidR="00676D82">
        <w:t xml:space="preserve">r </w:t>
      </w:r>
      <w:r w:rsidR="00277BD2">
        <w:t xml:space="preserve">også </w:t>
      </w:r>
      <w:r w:rsidR="001A30F4">
        <w:t>likevel</w:t>
      </w:r>
      <w:r w:rsidR="00D20303">
        <w:t xml:space="preserve"> </w:t>
      </w:r>
      <w:r>
        <w:t xml:space="preserve">ut det elektroniske egenerklæringsskjemaet (ESPD) som er innarbeidet som en del av prosessen ved innlevering i </w:t>
      </w:r>
      <w:proofErr w:type="spellStart"/>
      <w:r>
        <w:t>Mercell</w:t>
      </w:r>
      <w:proofErr w:type="spellEnd"/>
      <w:r>
        <w:t xml:space="preserve">. </w:t>
      </w:r>
    </w:p>
    <w:p w14:paraId="743BA94D" w14:textId="73361138" w:rsidR="00BA2283" w:rsidRDefault="00BA2283" w:rsidP="00BA2283">
      <w:pPr>
        <w:pStyle w:val="Brdtekstpaaflgende"/>
        <w:tabs>
          <w:tab w:val="left" w:pos="1985"/>
        </w:tabs>
      </w:pPr>
      <w:r>
        <w:t>Forsvarsbygg gjør oppmerksom på at det i visse tilfeller skal leveres ESPD fra samarbeidende leverandører og fra underleverandører. Se nærmere om dette i p</w:t>
      </w:r>
      <w:r w:rsidR="00C85BC8">
        <w:t>un</w:t>
      </w:r>
      <w:r>
        <w:t>kt 5.1 og 5.2 nedenfor.</w:t>
      </w:r>
    </w:p>
    <w:p w14:paraId="2FDAEDFA" w14:textId="3266FD84" w:rsidR="00BA2283" w:rsidRDefault="00BA2283" w:rsidP="00BA2283">
      <w:pPr>
        <w:pStyle w:val="Brdtekstpaaflgende"/>
        <w:tabs>
          <w:tab w:val="left" w:pos="1985"/>
        </w:tabs>
      </w:pPr>
      <w:r>
        <w:t xml:space="preserve">Forsvarsbygg gjør oppmerksom på at vi på ethvert tidspunkt under konkurransen kan be leverandørene fremlegge </w:t>
      </w:r>
      <w:r w:rsidR="001A30F4">
        <w:t xml:space="preserve">oppdatert </w:t>
      </w:r>
      <w:r>
        <w:t>dokumentasjon på at kvalifikasjonskravene er oppfylt, jf. forskrift om offentlige anskaffelser § 17-1 (3).</w:t>
      </w:r>
    </w:p>
    <w:p w14:paraId="1E5598E1" w14:textId="77777777" w:rsidR="001A30F4" w:rsidRDefault="001A30F4" w:rsidP="00BA2283">
      <w:pPr>
        <w:pStyle w:val="Brdtekstpaaflgende"/>
        <w:tabs>
          <w:tab w:val="left" w:pos="1985"/>
        </w:tabs>
      </w:pPr>
    </w:p>
    <w:p w14:paraId="7A7DD1D3" w14:textId="77777777" w:rsidR="00BA2283" w:rsidRPr="00197B38" w:rsidRDefault="00BA2283" w:rsidP="00BA2283">
      <w:pPr>
        <w:pStyle w:val="Overskrift2"/>
      </w:pPr>
      <w:bookmarkStart w:id="10" w:name="_Ref192186484"/>
      <w:r>
        <w:t>Kvalifikasjonskrav</w:t>
      </w:r>
      <w:bookmarkEnd w:id="10"/>
    </w:p>
    <w:p w14:paraId="251D96B6" w14:textId="09475FB2" w:rsidR="0059122A" w:rsidRDefault="009D50D1" w:rsidP="008A3B45">
      <w:pPr>
        <w:pStyle w:val="Brdtekstpaaflgende"/>
      </w:pPr>
      <w:r>
        <w:t>Det stilles følgende krav til leverandørene som ønsker å delta i konkurransen</w:t>
      </w:r>
      <w:r w:rsidRPr="009D50D1">
        <w: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78"/>
        <w:gridCol w:w="5367"/>
      </w:tblGrid>
      <w:tr w:rsidR="00EA1D2B" w:rsidRPr="00EA1D2B" w14:paraId="251D96B9" w14:textId="77777777" w:rsidTr="00407A97">
        <w:trPr>
          <w:trHeight w:val="361"/>
        </w:trPr>
        <w:tc>
          <w:tcPr>
            <w:tcW w:w="3978" w:type="dxa"/>
            <w:shd w:val="clear" w:color="auto" w:fill="D9D9D9" w:themeFill="background1" w:themeFillShade="D9"/>
            <w:vAlign w:val="center"/>
          </w:tcPr>
          <w:p w14:paraId="251D96B7" w14:textId="77777777" w:rsidR="00E377CA" w:rsidRPr="00EA1D2B" w:rsidRDefault="00E377CA" w:rsidP="00E377CA">
            <w:pPr>
              <w:rPr>
                <w:rFonts w:ascii="Arial" w:hAnsi="Arial" w:cs="Arial"/>
                <w:b/>
                <w:color w:val="000000" w:themeColor="text1"/>
                <w:kern w:val="28"/>
                <w:sz w:val="18"/>
                <w:szCs w:val="20"/>
              </w:rPr>
            </w:pPr>
            <w:r w:rsidRPr="00EA1D2B">
              <w:rPr>
                <w:rFonts w:ascii="Arial" w:hAnsi="Arial" w:cs="Arial"/>
                <w:b/>
                <w:color w:val="000000" w:themeColor="text1"/>
                <w:kern w:val="28"/>
                <w:sz w:val="18"/>
                <w:szCs w:val="20"/>
              </w:rPr>
              <w:t>Krav:</w:t>
            </w:r>
          </w:p>
        </w:tc>
        <w:tc>
          <w:tcPr>
            <w:tcW w:w="5367" w:type="dxa"/>
            <w:shd w:val="clear" w:color="auto" w:fill="D9D9D9" w:themeFill="background1" w:themeFillShade="D9"/>
            <w:vAlign w:val="center"/>
          </w:tcPr>
          <w:p w14:paraId="251D96B8" w14:textId="6D62A8C9" w:rsidR="00E377CA" w:rsidRPr="00EA1D2B" w:rsidRDefault="00E377CA" w:rsidP="001E29F8">
            <w:pPr>
              <w:rPr>
                <w:rFonts w:ascii="Arial" w:hAnsi="Arial" w:cs="Arial"/>
                <w:b/>
                <w:color w:val="000000" w:themeColor="text1"/>
                <w:kern w:val="28"/>
                <w:sz w:val="18"/>
                <w:szCs w:val="20"/>
              </w:rPr>
            </w:pPr>
            <w:r w:rsidRPr="00EA1D2B">
              <w:rPr>
                <w:rFonts w:ascii="Arial" w:hAnsi="Arial" w:cs="Arial"/>
                <w:b/>
                <w:color w:val="000000" w:themeColor="text1"/>
                <w:kern w:val="28"/>
                <w:sz w:val="18"/>
                <w:szCs w:val="20"/>
              </w:rPr>
              <w:t>Dokumentasjon</w:t>
            </w:r>
            <w:r w:rsidR="001E29F8" w:rsidRPr="00EA1D2B">
              <w:rPr>
                <w:rFonts w:ascii="Arial" w:hAnsi="Arial" w:cs="Arial"/>
                <w:b/>
                <w:color w:val="000000" w:themeColor="text1"/>
                <w:kern w:val="28"/>
                <w:sz w:val="18"/>
                <w:szCs w:val="20"/>
              </w:rPr>
              <w:t>skrav</w:t>
            </w:r>
            <w:r w:rsidRPr="00EA1D2B">
              <w:rPr>
                <w:rFonts w:ascii="Arial" w:hAnsi="Arial" w:cs="Arial"/>
                <w:b/>
                <w:color w:val="000000" w:themeColor="text1"/>
                <w:kern w:val="28"/>
                <w:sz w:val="18"/>
                <w:szCs w:val="20"/>
              </w:rPr>
              <w:t>:</w:t>
            </w:r>
          </w:p>
        </w:tc>
      </w:tr>
      <w:tr w:rsidR="00E377CA" w:rsidRPr="00EA1D2B" w14:paraId="251D96BB" w14:textId="77777777" w:rsidTr="00407A97">
        <w:trPr>
          <w:trHeight w:val="270"/>
        </w:trPr>
        <w:tc>
          <w:tcPr>
            <w:tcW w:w="9345" w:type="dxa"/>
            <w:gridSpan w:val="2"/>
            <w:shd w:val="clear" w:color="auto" w:fill="F2F2F2" w:themeFill="background1" w:themeFillShade="F2"/>
          </w:tcPr>
          <w:p w14:paraId="251D96BA" w14:textId="77777777" w:rsidR="00E377CA" w:rsidRPr="00EA1D2B" w:rsidRDefault="00E377CA" w:rsidP="00E377CA">
            <w:pPr>
              <w:rPr>
                <w:rFonts w:ascii="Arial" w:hAnsi="Arial" w:cs="Arial"/>
                <w:b/>
                <w:kern w:val="28"/>
                <w:sz w:val="18"/>
                <w:szCs w:val="20"/>
              </w:rPr>
            </w:pPr>
            <w:r w:rsidRPr="00EA1D2B">
              <w:rPr>
                <w:rFonts w:ascii="Arial" w:hAnsi="Arial" w:cs="Arial"/>
                <w:b/>
                <w:kern w:val="28"/>
                <w:sz w:val="18"/>
                <w:szCs w:val="20"/>
              </w:rPr>
              <w:t>Generelle krav:</w:t>
            </w:r>
          </w:p>
        </w:tc>
      </w:tr>
      <w:tr w:rsidR="007266A6" w:rsidRPr="00E377CA" w14:paraId="251D96C0" w14:textId="77777777" w:rsidTr="00407A97">
        <w:trPr>
          <w:trHeight w:val="228"/>
        </w:trPr>
        <w:tc>
          <w:tcPr>
            <w:tcW w:w="3978" w:type="dxa"/>
          </w:tcPr>
          <w:p w14:paraId="251D96BC" w14:textId="77777777" w:rsidR="007266A6" w:rsidRDefault="007266A6" w:rsidP="007266A6">
            <w:pPr>
              <w:rPr>
                <w:kern w:val="28"/>
                <w:szCs w:val="20"/>
              </w:rPr>
            </w:pPr>
            <w:r>
              <w:rPr>
                <w:kern w:val="28"/>
                <w:szCs w:val="20"/>
              </w:rPr>
              <w:t>Leverandøren skal være et lovlig registrert firma</w:t>
            </w:r>
          </w:p>
          <w:p w14:paraId="251D96BD" w14:textId="77777777" w:rsidR="007266A6" w:rsidRPr="00487D1A" w:rsidRDefault="007266A6" w:rsidP="007266A6">
            <w:pPr>
              <w:rPr>
                <w:szCs w:val="20"/>
              </w:rPr>
            </w:pPr>
          </w:p>
        </w:tc>
        <w:tc>
          <w:tcPr>
            <w:tcW w:w="5367" w:type="dxa"/>
          </w:tcPr>
          <w:p w14:paraId="251D96BE" w14:textId="77777777" w:rsidR="007266A6" w:rsidRDefault="007266A6" w:rsidP="007266A6">
            <w:pPr>
              <w:rPr>
                <w:kern w:val="28"/>
                <w:szCs w:val="20"/>
              </w:rPr>
            </w:pPr>
            <w:r>
              <w:rPr>
                <w:kern w:val="28"/>
                <w:szCs w:val="20"/>
              </w:rPr>
              <w:t xml:space="preserve">Utenlandske leverandører må fremlegge dokumentasjon for at firmaet er lovlig registrert i sitt hjemland. Norske leverandører trenger ikke dokumentere oppfyllelse av kravet utover fremleggelse av skatte- og </w:t>
            </w:r>
            <w:proofErr w:type="spellStart"/>
            <w:r>
              <w:rPr>
                <w:kern w:val="28"/>
                <w:szCs w:val="20"/>
              </w:rPr>
              <w:t>mva</w:t>
            </w:r>
            <w:proofErr w:type="spellEnd"/>
            <w:r>
              <w:rPr>
                <w:kern w:val="28"/>
                <w:szCs w:val="20"/>
              </w:rPr>
              <w:t>-attest, jf. nedenfor.</w:t>
            </w:r>
          </w:p>
          <w:p w14:paraId="251D96BF" w14:textId="77777777" w:rsidR="007266A6" w:rsidRPr="00E377CA" w:rsidRDefault="007266A6" w:rsidP="007266A6">
            <w:pPr>
              <w:rPr>
                <w:kern w:val="28"/>
                <w:szCs w:val="20"/>
              </w:rPr>
            </w:pPr>
          </w:p>
        </w:tc>
      </w:tr>
      <w:tr w:rsidR="005E49A7" w:rsidRPr="00E377CA" w14:paraId="251D96CC" w14:textId="77777777" w:rsidTr="00407A97">
        <w:trPr>
          <w:trHeight w:val="1121"/>
        </w:trPr>
        <w:tc>
          <w:tcPr>
            <w:tcW w:w="3978" w:type="dxa"/>
          </w:tcPr>
          <w:p w14:paraId="3BEDEBD3" w14:textId="77777777" w:rsidR="005E49A7" w:rsidRDefault="005E49A7" w:rsidP="00C57096">
            <w:pPr>
              <w:rPr>
                <w:kern w:val="28"/>
                <w:szCs w:val="20"/>
              </w:rPr>
            </w:pPr>
            <w:r>
              <w:rPr>
                <w:kern w:val="28"/>
                <w:szCs w:val="20"/>
              </w:rPr>
              <w:t>Leverandøren skal ha et ryddig forhold til innbetaling av skatter og avgifter</w:t>
            </w:r>
            <w:r w:rsidRPr="00E377CA">
              <w:rPr>
                <w:kern w:val="28"/>
                <w:szCs w:val="20"/>
              </w:rPr>
              <w:t xml:space="preserve"> </w:t>
            </w:r>
          </w:p>
          <w:p w14:paraId="251D96C6" w14:textId="77777777" w:rsidR="005E49A7" w:rsidRPr="00E377CA" w:rsidRDefault="005E49A7" w:rsidP="009644C9">
            <w:pPr>
              <w:rPr>
                <w:kern w:val="28"/>
                <w:szCs w:val="20"/>
              </w:rPr>
            </w:pPr>
          </w:p>
        </w:tc>
        <w:tc>
          <w:tcPr>
            <w:tcW w:w="5367" w:type="dxa"/>
          </w:tcPr>
          <w:p w14:paraId="5A82C85E" w14:textId="77777777" w:rsidR="005E49A7" w:rsidRDefault="005E49A7" w:rsidP="00C57096">
            <w:pPr>
              <w:rPr>
                <w:szCs w:val="20"/>
              </w:rPr>
            </w:pPr>
            <w:r>
              <w:rPr>
                <w:szCs w:val="20"/>
                <w:u w:val="single"/>
              </w:rPr>
              <w:t>‘Attest for skatt og merverdiavgift’</w:t>
            </w:r>
            <w:r>
              <w:rPr>
                <w:szCs w:val="20"/>
              </w:rPr>
              <w:t xml:space="preserve"> (RF-1316). Attesten kan bestilles via </w:t>
            </w:r>
            <w:hyperlink r:id="rId8" w:history="1">
              <w:r w:rsidRPr="00D02CC0">
                <w:rPr>
                  <w:rStyle w:val="Hyperkobling"/>
                  <w:szCs w:val="20"/>
                </w:rPr>
                <w:t>www.altinn.no</w:t>
              </w:r>
            </w:hyperlink>
            <w:r>
              <w:rPr>
                <w:szCs w:val="20"/>
              </w:rPr>
              <w:t xml:space="preserve">. Attesten skal ikke </w:t>
            </w:r>
            <w:r w:rsidRPr="00262475">
              <w:rPr>
                <w:szCs w:val="20"/>
              </w:rPr>
              <w:t>være eldre enn 6 måneder regnet fra tilbudsfristen.</w:t>
            </w:r>
          </w:p>
          <w:p w14:paraId="664DB2CF" w14:textId="77777777" w:rsidR="005E49A7" w:rsidRDefault="005E49A7" w:rsidP="00C57096">
            <w:pPr>
              <w:rPr>
                <w:szCs w:val="20"/>
              </w:rPr>
            </w:pPr>
          </w:p>
          <w:p w14:paraId="251D96CB" w14:textId="4711C3EA" w:rsidR="005E49A7" w:rsidRPr="00584A2C" w:rsidRDefault="009644C9" w:rsidP="009644C9">
            <w:pPr>
              <w:rPr>
                <w:szCs w:val="20"/>
              </w:rPr>
            </w:pPr>
            <w:r w:rsidRPr="001929EE">
              <w:rPr>
                <w:i/>
                <w:kern w:val="28"/>
                <w:szCs w:val="20"/>
              </w:rPr>
              <w:t>(kun for norske leverandører)</w:t>
            </w:r>
          </w:p>
        </w:tc>
      </w:tr>
      <w:tr w:rsidR="00E377CA" w:rsidRPr="00EA1D2B" w14:paraId="251D96CE" w14:textId="77777777" w:rsidTr="00407A97">
        <w:tc>
          <w:tcPr>
            <w:tcW w:w="9345" w:type="dxa"/>
            <w:gridSpan w:val="2"/>
            <w:shd w:val="clear" w:color="auto" w:fill="F2F2F2" w:themeFill="background1" w:themeFillShade="F2"/>
          </w:tcPr>
          <w:p w14:paraId="251D96CD" w14:textId="77777777" w:rsidR="00E377CA" w:rsidRPr="00EA1D2B" w:rsidRDefault="00E377CA" w:rsidP="00E377CA">
            <w:pPr>
              <w:rPr>
                <w:rFonts w:ascii="Arial" w:hAnsi="Arial" w:cs="Arial"/>
                <w:b/>
                <w:kern w:val="28"/>
                <w:sz w:val="18"/>
                <w:szCs w:val="20"/>
              </w:rPr>
            </w:pPr>
            <w:r w:rsidRPr="00EA1D2B">
              <w:rPr>
                <w:rFonts w:ascii="Arial" w:hAnsi="Arial" w:cs="Arial"/>
                <w:b/>
                <w:kern w:val="28"/>
                <w:sz w:val="18"/>
                <w:szCs w:val="20"/>
              </w:rPr>
              <w:t>Krav til økonomisk/finansiell stilling:</w:t>
            </w:r>
          </w:p>
        </w:tc>
      </w:tr>
      <w:tr w:rsidR="002E6FF1" w:rsidRPr="00B64EA8" w14:paraId="251D96D4" w14:textId="77777777" w:rsidTr="00407A97">
        <w:trPr>
          <w:trHeight w:val="955"/>
        </w:trPr>
        <w:tc>
          <w:tcPr>
            <w:tcW w:w="3978" w:type="dxa"/>
          </w:tcPr>
          <w:p w14:paraId="251D96CF" w14:textId="6AEACFE9" w:rsidR="002E6FF1" w:rsidRPr="00E377CA" w:rsidRDefault="002E6FF1" w:rsidP="002E6FF1">
            <w:pPr>
              <w:rPr>
                <w:kern w:val="28"/>
                <w:szCs w:val="20"/>
              </w:rPr>
            </w:pPr>
            <w:r>
              <w:rPr>
                <w:kern w:val="28"/>
                <w:szCs w:val="20"/>
              </w:rPr>
              <w:t>Leverandøren skal være kredittverdig.</w:t>
            </w:r>
          </w:p>
        </w:tc>
        <w:tc>
          <w:tcPr>
            <w:tcW w:w="5367" w:type="dxa"/>
          </w:tcPr>
          <w:p w14:paraId="538CE184" w14:textId="47E77646" w:rsidR="002E6FF1" w:rsidRPr="00126083" w:rsidRDefault="002E6FF1" w:rsidP="002E6FF1">
            <w:pPr>
              <w:rPr>
                <w:szCs w:val="20"/>
              </w:rPr>
            </w:pPr>
            <w:r w:rsidRPr="00B64EA8">
              <w:rPr>
                <w:szCs w:val="20"/>
              </w:rPr>
              <w:t xml:space="preserve">Kredittvurdering av leverandøren som ikke er eldre enn 6 </w:t>
            </w:r>
            <w:r>
              <w:rPr>
                <w:szCs w:val="20"/>
              </w:rPr>
              <w:t>måneder</w:t>
            </w:r>
            <w:r w:rsidRPr="00B64EA8">
              <w:rPr>
                <w:szCs w:val="20"/>
              </w:rPr>
              <w:t xml:space="preserve"> regnet fra utløpet av </w:t>
            </w:r>
            <w:r>
              <w:rPr>
                <w:szCs w:val="20"/>
              </w:rPr>
              <w:t>søknad</w:t>
            </w:r>
            <w:r w:rsidRPr="00B64EA8">
              <w:rPr>
                <w:szCs w:val="20"/>
              </w:rPr>
              <w:t xml:space="preserve">sfristen. </w:t>
            </w:r>
            <w:r>
              <w:rPr>
                <w:szCs w:val="20"/>
              </w:rPr>
              <w:t xml:space="preserve">Kredittvurderingen skal inneholde en vurdering av leverandørens betalingshistorikk/-pålitelighet. </w:t>
            </w:r>
            <w:r w:rsidRPr="00B64EA8">
              <w:rPr>
                <w:szCs w:val="20"/>
              </w:rPr>
              <w:t xml:space="preserve">Resultatet av kredittvurderingen skal </w:t>
            </w:r>
            <w:proofErr w:type="gramStart"/>
            <w:r w:rsidRPr="00B64EA8">
              <w:rPr>
                <w:szCs w:val="20"/>
              </w:rPr>
              <w:t>fremkomme</w:t>
            </w:r>
            <w:proofErr w:type="gramEnd"/>
            <w:r w:rsidRPr="00B64EA8">
              <w:rPr>
                <w:szCs w:val="20"/>
              </w:rPr>
              <w:t xml:space="preserve"> </w:t>
            </w:r>
            <w:r w:rsidRPr="00126083">
              <w:rPr>
                <w:szCs w:val="20"/>
              </w:rPr>
              <w:t>som en gradert verdi (bokstaver eller tall) mot en definert skala.</w:t>
            </w:r>
            <w:r>
              <w:rPr>
                <w:szCs w:val="20"/>
              </w:rPr>
              <w:t xml:space="preserve"> </w:t>
            </w:r>
          </w:p>
          <w:p w14:paraId="5EB46802" w14:textId="77777777" w:rsidR="002E6FF1" w:rsidRPr="00126083" w:rsidRDefault="002E6FF1" w:rsidP="002E6FF1">
            <w:pPr>
              <w:rPr>
                <w:szCs w:val="20"/>
              </w:rPr>
            </w:pPr>
          </w:p>
          <w:p w14:paraId="4A06F383" w14:textId="77777777" w:rsidR="002E6FF1" w:rsidRPr="00126083" w:rsidRDefault="002E6FF1" w:rsidP="002E6FF1">
            <w:pPr>
              <w:rPr>
                <w:szCs w:val="20"/>
              </w:rPr>
            </w:pPr>
            <w:r w:rsidRPr="00126083">
              <w:rPr>
                <w:szCs w:val="20"/>
              </w:rPr>
              <w:t>Dersom leverandøren</w:t>
            </w:r>
            <w:r>
              <w:rPr>
                <w:szCs w:val="20"/>
              </w:rPr>
              <w:t>, for å oppfylle kravet,</w:t>
            </w:r>
            <w:r w:rsidRPr="00126083">
              <w:rPr>
                <w:szCs w:val="20"/>
              </w:rPr>
              <w:t xml:space="preserve"> viser til garantier stilt av andre foretak (</w:t>
            </w:r>
            <w:proofErr w:type="spellStart"/>
            <w:r w:rsidRPr="00126083">
              <w:rPr>
                <w:szCs w:val="20"/>
              </w:rPr>
              <w:t>f.eks</w:t>
            </w:r>
            <w:proofErr w:type="spellEnd"/>
            <w:r w:rsidRPr="00126083">
              <w:rPr>
                <w:szCs w:val="20"/>
              </w:rPr>
              <w:t xml:space="preserve"> morselskap) må det fremlegges tilsvarende kredittvurdering fra dette selskapet. Det må videre fremlegges en rettslig bindende bekreftelse fra dette selskapet om at de hefter solidarisk for eventuelt ansvar under kontrakten.</w:t>
            </w:r>
          </w:p>
          <w:p w14:paraId="251D96D3" w14:textId="77777777" w:rsidR="002E6FF1" w:rsidRPr="00B64EA8" w:rsidRDefault="002E6FF1" w:rsidP="002E6FF1">
            <w:pPr>
              <w:rPr>
                <w:kern w:val="28"/>
                <w:szCs w:val="20"/>
              </w:rPr>
            </w:pPr>
          </w:p>
        </w:tc>
      </w:tr>
      <w:tr w:rsidR="002E6FF1" w:rsidRPr="00B64EA8" w14:paraId="251D96D8" w14:textId="77777777" w:rsidTr="00407A97">
        <w:trPr>
          <w:trHeight w:val="955"/>
        </w:trPr>
        <w:tc>
          <w:tcPr>
            <w:tcW w:w="3978" w:type="dxa"/>
          </w:tcPr>
          <w:p w14:paraId="251D96D5" w14:textId="54BD3681" w:rsidR="002E6FF1" w:rsidRDefault="002E6FF1" w:rsidP="002E6FF1">
            <w:pPr>
              <w:rPr>
                <w:kern w:val="28"/>
                <w:szCs w:val="20"/>
              </w:rPr>
            </w:pPr>
            <w:r>
              <w:rPr>
                <w:kern w:val="28"/>
                <w:szCs w:val="20"/>
              </w:rPr>
              <w:t>Leverandøren skal ha økonomisk kapasitet til å gjennomføre kontrakten</w:t>
            </w:r>
          </w:p>
        </w:tc>
        <w:tc>
          <w:tcPr>
            <w:tcW w:w="5367" w:type="dxa"/>
          </w:tcPr>
          <w:p w14:paraId="79E0D9D0" w14:textId="77777777" w:rsidR="002E6FF1" w:rsidRDefault="002E6FF1" w:rsidP="002E6FF1">
            <w:pPr>
              <w:rPr>
                <w:szCs w:val="20"/>
              </w:rPr>
            </w:pPr>
            <w:r>
              <w:rPr>
                <w:szCs w:val="20"/>
              </w:rPr>
              <w:t xml:space="preserve">Fremleggelse av regnskapstall fra siste tilgjengelig årsregnskap som viser leverandørens omsetning. (Ikke nødvendig dersom regnskapets nøkkeltall </w:t>
            </w:r>
            <w:proofErr w:type="gramStart"/>
            <w:r>
              <w:rPr>
                <w:szCs w:val="20"/>
              </w:rPr>
              <w:t>fremgår</w:t>
            </w:r>
            <w:proofErr w:type="gramEnd"/>
            <w:r>
              <w:rPr>
                <w:szCs w:val="20"/>
              </w:rPr>
              <w:t xml:space="preserve"> av kredittvurderingen)</w:t>
            </w:r>
          </w:p>
          <w:p w14:paraId="251D96D7" w14:textId="77777777" w:rsidR="002E6FF1" w:rsidRPr="00B64EA8" w:rsidRDefault="002E6FF1" w:rsidP="002E6FF1">
            <w:pPr>
              <w:rPr>
                <w:szCs w:val="20"/>
              </w:rPr>
            </w:pPr>
          </w:p>
        </w:tc>
      </w:tr>
      <w:tr w:rsidR="002E6FF1" w:rsidRPr="00EA1D2B" w14:paraId="251D96DA" w14:textId="77777777" w:rsidTr="00407A97">
        <w:tc>
          <w:tcPr>
            <w:tcW w:w="9345" w:type="dxa"/>
            <w:gridSpan w:val="2"/>
            <w:shd w:val="clear" w:color="auto" w:fill="F2F2F2" w:themeFill="background1" w:themeFillShade="F2"/>
          </w:tcPr>
          <w:p w14:paraId="251D96D9" w14:textId="1EE48D25" w:rsidR="002E6FF1" w:rsidRPr="00EA1D2B" w:rsidRDefault="002E6FF1" w:rsidP="002E6FF1">
            <w:pPr>
              <w:rPr>
                <w:rFonts w:ascii="Arial" w:hAnsi="Arial" w:cs="Arial"/>
                <w:b/>
                <w:kern w:val="28"/>
                <w:sz w:val="18"/>
                <w:szCs w:val="20"/>
              </w:rPr>
            </w:pPr>
            <w:r w:rsidRPr="00EA1D2B">
              <w:rPr>
                <w:rFonts w:ascii="Arial" w:hAnsi="Arial" w:cs="Arial"/>
                <w:b/>
                <w:kern w:val="28"/>
                <w:sz w:val="18"/>
                <w:szCs w:val="20"/>
              </w:rPr>
              <w:t>Krav til tekniske og faglige kvalifikasjoner:</w:t>
            </w:r>
          </w:p>
        </w:tc>
      </w:tr>
      <w:tr w:rsidR="00A84731" w:rsidRPr="00E377CA" w14:paraId="251D96E2" w14:textId="77777777" w:rsidTr="00407A97">
        <w:trPr>
          <w:trHeight w:val="1000"/>
        </w:trPr>
        <w:tc>
          <w:tcPr>
            <w:tcW w:w="3978" w:type="dxa"/>
          </w:tcPr>
          <w:p w14:paraId="781F1CC1" w14:textId="16285223" w:rsidR="00A84731" w:rsidRPr="003E0E13" w:rsidRDefault="00A84731" w:rsidP="00A84731">
            <w:pPr>
              <w:rPr>
                <w:szCs w:val="20"/>
              </w:rPr>
            </w:pPr>
            <w:r w:rsidRPr="003E0E13">
              <w:rPr>
                <w:szCs w:val="20"/>
              </w:rPr>
              <w:t xml:space="preserve">Leverandøren (som firma) skal ha god erfaring og kompetanse med utførelse av arbeider av tilsvarende størrelse og kompleksitet. </w:t>
            </w:r>
          </w:p>
          <w:p w14:paraId="251D96DC" w14:textId="5C7E6615" w:rsidR="00A84731" w:rsidRPr="003E0E13" w:rsidRDefault="00A84731" w:rsidP="00A84731">
            <w:pPr>
              <w:rPr>
                <w:kern w:val="28"/>
                <w:szCs w:val="20"/>
              </w:rPr>
            </w:pPr>
          </w:p>
        </w:tc>
        <w:tc>
          <w:tcPr>
            <w:tcW w:w="5367" w:type="dxa"/>
          </w:tcPr>
          <w:p w14:paraId="342B110E" w14:textId="77777777" w:rsidR="005C5E63" w:rsidRPr="00EF56EA" w:rsidRDefault="005C5E63" w:rsidP="005C5E63">
            <w:pPr>
              <w:rPr>
                <w:szCs w:val="20"/>
              </w:rPr>
            </w:pPr>
            <w:r w:rsidRPr="00EF56EA">
              <w:rPr>
                <w:szCs w:val="20"/>
              </w:rPr>
              <w:t>Det er ingen avvik fra kvalifikasjonskravet. Men for å underbygge kravet til «god erfaring og kompetanse med utførelse av arbeider av tilsvarende størrelse og kompleksitet» skal følgende dokumenteres skriftlig som en del av kvalifikasjonssøknaden:</w:t>
            </w:r>
          </w:p>
          <w:p w14:paraId="733A0CF7" w14:textId="77777777" w:rsidR="005C5E63" w:rsidRPr="00EF56EA" w:rsidRDefault="005C5E63" w:rsidP="005C5E63">
            <w:pPr>
              <w:rPr>
                <w:szCs w:val="20"/>
              </w:rPr>
            </w:pPr>
            <w:r w:rsidRPr="00EF56EA">
              <w:rPr>
                <w:szCs w:val="20"/>
              </w:rPr>
              <w:t xml:space="preserve"> </w:t>
            </w:r>
          </w:p>
          <w:p w14:paraId="1510597E" w14:textId="540E1C27" w:rsidR="005C5E63" w:rsidRPr="000464EA" w:rsidRDefault="005C5E63" w:rsidP="00887327">
            <w:pPr>
              <w:pStyle w:val="Listeavsnitt"/>
              <w:numPr>
                <w:ilvl w:val="0"/>
                <w:numId w:val="30"/>
              </w:numPr>
              <w:rPr>
                <w:szCs w:val="20"/>
              </w:rPr>
            </w:pPr>
            <w:r w:rsidRPr="00887327">
              <w:rPr>
                <w:szCs w:val="20"/>
              </w:rPr>
              <w:lastRenderedPageBreak/>
              <w:t>Dokumentert kontroll/råderett over referanseutstyr/komponenter som er egnet for videreutvikling, slik at behovet angitt i konkurransegrunnlaget kan oppfylles</w:t>
            </w:r>
            <w:r w:rsidRPr="000464EA">
              <w:rPr>
                <w:szCs w:val="20"/>
              </w:rPr>
              <w:t>.</w:t>
            </w:r>
            <w:r w:rsidR="00D56872" w:rsidRPr="000464EA">
              <w:rPr>
                <w:szCs w:val="20"/>
              </w:rPr>
              <w:t xml:space="preserve"> Dette gjelder både på personløfter (lift, tilsvarende) og veggløper (kran). </w:t>
            </w:r>
          </w:p>
          <w:p w14:paraId="2F45F0B2" w14:textId="77777777" w:rsidR="005C5E63" w:rsidRPr="00887327" w:rsidRDefault="005C5E63" w:rsidP="005C5E63">
            <w:pPr>
              <w:rPr>
                <w:szCs w:val="20"/>
              </w:rPr>
            </w:pPr>
          </w:p>
          <w:p w14:paraId="292F9FCD" w14:textId="187393B7" w:rsidR="005C5E63" w:rsidRPr="00887327" w:rsidRDefault="005C5E63" w:rsidP="00887327">
            <w:pPr>
              <w:pStyle w:val="Listeavsnitt"/>
              <w:numPr>
                <w:ilvl w:val="0"/>
                <w:numId w:val="30"/>
              </w:numPr>
              <w:rPr>
                <w:szCs w:val="20"/>
              </w:rPr>
            </w:pPr>
            <w:r w:rsidRPr="00887327">
              <w:rPr>
                <w:szCs w:val="20"/>
              </w:rPr>
              <w:t xml:space="preserve">Erfaring med prosjekter hvor det foretas tilpasning til en kundes spesifikke behov. </w:t>
            </w:r>
          </w:p>
          <w:p w14:paraId="23124BB9" w14:textId="77777777" w:rsidR="005C5E63" w:rsidRPr="00887327" w:rsidRDefault="005C5E63" w:rsidP="005C5E63">
            <w:pPr>
              <w:rPr>
                <w:szCs w:val="20"/>
              </w:rPr>
            </w:pPr>
          </w:p>
          <w:p w14:paraId="42F74C35" w14:textId="77777777" w:rsidR="005C5E63" w:rsidRPr="00887327" w:rsidRDefault="005C5E63" w:rsidP="00887327">
            <w:pPr>
              <w:pStyle w:val="Listeavsnitt"/>
              <w:numPr>
                <w:ilvl w:val="0"/>
                <w:numId w:val="30"/>
              </w:numPr>
              <w:rPr>
                <w:szCs w:val="20"/>
              </w:rPr>
            </w:pPr>
            <w:r w:rsidRPr="00887327">
              <w:rPr>
                <w:szCs w:val="20"/>
              </w:rPr>
              <w:t>Veletablert serviceorganisasjon, som kan videreutvikles til å oppfylle Forsvarsbyggs behov for service og opplæring</w:t>
            </w:r>
          </w:p>
          <w:p w14:paraId="11CF41E0" w14:textId="77777777" w:rsidR="00A84731" w:rsidRDefault="00A84731" w:rsidP="00A84731">
            <w:pPr>
              <w:rPr>
                <w:kern w:val="28"/>
                <w:szCs w:val="20"/>
              </w:rPr>
            </w:pPr>
          </w:p>
          <w:p w14:paraId="73A17996" w14:textId="5FA80651" w:rsidR="00E03D4C" w:rsidRDefault="00590983" w:rsidP="00590983">
            <w:pPr>
              <w:rPr>
                <w:kern w:val="28"/>
                <w:szCs w:val="20"/>
              </w:rPr>
            </w:pPr>
            <w:r>
              <w:rPr>
                <w:szCs w:val="20"/>
              </w:rPr>
              <w:t>Legg gjerne ved supplerende dokumentasjon som underbygger beskrivelsene ovenfor.</w:t>
            </w:r>
          </w:p>
          <w:p w14:paraId="741B31BC" w14:textId="77777777" w:rsidR="00590983" w:rsidRPr="00E03D4C" w:rsidRDefault="00590983" w:rsidP="00E03D4C">
            <w:pPr>
              <w:rPr>
                <w:kern w:val="28"/>
                <w:szCs w:val="20"/>
              </w:rPr>
            </w:pPr>
          </w:p>
          <w:p w14:paraId="10E9AB6C" w14:textId="5FDFF4DE" w:rsidR="00F85711" w:rsidRDefault="00E03D4C" w:rsidP="00F85711">
            <w:pPr>
              <w:rPr>
                <w:kern w:val="28"/>
                <w:szCs w:val="20"/>
              </w:rPr>
            </w:pPr>
            <w:r w:rsidRPr="00E03D4C">
              <w:rPr>
                <w:kern w:val="28"/>
                <w:szCs w:val="20"/>
              </w:rPr>
              <w:t>Om nødvendig kan leverandøren fremlegge dokumentasjon fra under</w:t>
            </w:r>
            <w:r>
              <w:rPr>
                <w:kern w:val="28"/>
                <w:szCs w:val="20"/>
              </w:rPr>
              <w:t xml:space="preserve">leverandører </w:t>
            </w:r>
            <w:r w:rsidRPr="00E03D4C">
              <w:rPr>
                <w:kern w:val="28"/>
                <w:szCs w:val="20"/>
              </w:rPr>
              <w:t>slik at de i fellesskap oppfyller kravet.</w:t>
            </w:r>
            <w:r w:rsidR="00F85711">
              <w:rPr>
                <w:kern w:val="28"/>
                <w:szCs w:val="20"/>
              </w:rPr>
              <w:t xml:space="preserve"> </w:t>
            </w:r>
            <w:r w:rsidR="00F85711">
              <w:rPr>
                <w:szCs w:val="20"/>
              </w:rPr>
              <w:t xml:space="preserve">Underleverandøren skal i så fall </w:t>
            </w:r>
            <w:r w:rsidR="00F85711">
              <w:rPr>
                <w:kern w:val="28"/>
                <w:szCs w:val="20"/>
              </w:rPr>
              <w:t>fremsende tils</w:t>
            </w:r>
            <w:r w:rsidR="003356FD">
              <w:rPr>
                <w:kern w:val="28"/>
                <w:szCs w:val="20"/>
              </w:rPr>
              <w:t xml:space="preserve">varende dokumentasjon som beskrevet ovenfor. </w:t>
            </w:r>
            <w:r w:rsidR="00F85711">
              <w:rPr>
                <w:kern w:val="28"/>
                <w:szCs w:val="20"/>
              </w:rPr>
              <w:t xml:space="preserve">Se også pkt. </w:t>
            </w:r>
            <w:r w:rsidR="00F85711">
              <w:rPr>
                <w:kern w:val="28"/>
                <w:szCs w:val="20"/>
              </w:rPr>
              <w:fldChar w:fldCharType="begin"/>
            </w:r>
            <w:r w:rsidR="00F85711">
              <w:rPr>
                <w:kern w:val="28"/>
                <w:szCs w:val="20"/>
              </w:rPr>
              <w:instrText xml:space="preserve"> REF _Ref128034527 \r \h </w:instrText>
            </w:r>
            <w:r w:rsidR="00F85711">
              <w:rPr>
                <w:kern w:val="28"/>
                <w:szCs w:val="20"/>
              </w:rPr>
            </w:r>
            <w:r w:rsidR="00F85711">
              <w:rPr>
                <w:kern w:val="28"/>
                <w:szCs w:val="20"/>
              </w:rPr>
              <w:fldChar w:fldCharType="separate"/>
            </w:r>
            <w:r w:rsidR="00F85711">
              <w:rPr>
                <w:kern w:val="28"/>
                <w:szCs w:val="20"/>
              </w:rPr>
              <w:t>4.2</w:t>
            </w:r>
            <w:r w:rsidR="00F85711">
              <w:rPr>
                <w:kern w:val="28"/>
                <w:szCs w:val="20"/>
              </w:rPr>
              <w:fldChar w:fldCharType="end"/>
            </w:r>
          </w:p>
          <w:p w14:paraId="583B2950" w14:textId="6F6212DE" w:rsidR="00E03D4C" w:rsidRDefault="00E03D4C" w:rsidP="00E03D4C">
            <w:pPr>
              <w:rPr>
                <w:kern w:val="28"/>
                <w:szCs w:val="20"/>
              </w:rPr>
            </w:pPr>
          </w:p>
          <w:p w14:paraId="251D96E1" w14:textId="434F8C43" w:rsidR="00E03D4C" w:rsidRPr="003E0E13" w:rsidRDefault="00E03D4C" w:rsidP="00A84731">
            <w:pPr>
              <w:rPr>
                <w:kern w:val="28"/>
                <w:szCs w:val="20"/>
              </w:rPr>
            </w:pPr>
          </w:p>
        </w:tc>
      </w:tr>
      <w:tr w:rsidR="00A84731" w:rsidRPr="00E377CA" w14:paraId="251D96EA" w14:textId="77777777" w:rsidTr="00407A97">
        <w:trPr>
          <w:trHeight w:val="631"/>
        </w:trPr>
        <w:tc>
          <w:tcPr>
            <w:tcW w:w="3978" w:type="dxa"/>
          </w:tcPr>
          <w:p w14:paraId="251D96E8" w14:textId="2D340BFB" w:rsidR="00A84731" w:rsidRPr="00B64EA8" w:rsidRDefault="00A84731" w:rsidP="00A84731">
            <w:pPr>
              <w:pStyle w:val="Innbydelsetekst"/>
              <w:jc w:val="left"/>
              <w:rPr>
                <w:szCs w:val="20"/>
              </w:rPr>
            </w:pPr>
            <w:r>
              <w:rPr>
                <w:szCs w:val="20"/>
              </w:rPr>
              <w:lastRenderedPageBreak/>
              <w:t>Leverandøren skal ha nødvendig kapasitet til å gjennomføre kontrakten.</w:t>
            </w:r>
          </w:p>
        </w:tc>
        <w:tc>
          <w:tcPr>
            <w:tcW w:w="5367" w:type="dxa"/>
          </w:tcPr>
          <w:p w14:paraId="7040721C" w14:textId="19E199E3" w:rsidR="005B750A" w:rsidRDefault="005B750A" w:rsidP="005B750A">
            <w:pPr>
              <w:rPr>
                <w:kern w:val="28"/>
                <w:szCs w:val="20"/>
              </w:rPr>
            </w:pPr>
            <w:bookmarkStart w:id="11" w:name="_Hlk128392237"/>
            <w:r>
              <w:rPr>
                <w:kern w:val="28"/>
                <w:szCs w:val="20"/>
              </w:rPr>
              <w:t>Beskrivelse av kapasitet</w:t>
            </w:r>
            <w:r w:rsidR="00FC3EBC">
              <w:rPr>
                <w:kern w:val="28"/>
                <w:szCs w:val="20"/>
              </w:rPr>
              <w:t xml:space="preserve"> og tilgang</w:t>
            </w:r>
            <w:r>
              <w:rPr>
                <w:kern w:val="28"/>
                <w:szCs w:val="20"/>
              </w:rPr>
              <w:t xml:space="preserve"> på kvalifiserte utviklings</w:t>
            </w:r>
            <w:r w:rsidR="008158B9">
              <w:rPr>
                <w:kern w:val="28"/>
                <w:szCs w:val="20"/>
              </w:rPr>
              <w:t>- og produksjons</w:t>
            </w:r>
            <w:r>
              <w:rPr>
                <w:kern w:val="28"/>
                <w:szCs w:val="20"/>
              </w:rPr>
              <w:t xml:space="preserve">ressurser leverandøren disponerer til oppfyllelse av kontrakten. </w:t>
            </w:r>
          </w:p>
          <w:p w14:paraId="6D11A7B2" w14:textId="77777777" w:rsidR="008158B9" w:rsidRDefault="008158B9" w:rsidP="005B750A">
            <w:pPr>
              <w:rPr>
                <w:kern w:val="28"/>
                <w:szCs w:val="20"/>
              </w:rPr>
            </w:pPr>
          </w:p>
          <w:bookmarkEnd w:id="11"/>
          <w:p w14:paraId="73669182" w14:textId="59D72A4C" w:rsidR="005B750A" w:rsidRDefault="005B750A" w:rsidP="005B750A">
            <w:pPr>
              <w:rPr>
                <w:kern w:val="28"/>
                <w:szCs w:val="20"/>
              </w:rPr>
            </w:pPr>
            <w:r w:rsidRPr="003E0E13">
              <w:rPr>
                <w:szCs w:val="20"/>
              </w:rPr>
              <w:t xml:space="preserve">Om nødvendig kan leverandøren fremlegge dokumentasjon fra </w:t>
            </w:r>
            <w:r>
              <w:rPr>
                <w:szCs w:val="20"/>
              </w:rPr>
              <w:t xml:space="preserve">forpliktende </w:t>
            </w:r>
            <w:r w:rsidRPr="003E0E13">
              <w:rPr>
                <w:szCs w:val="20"/>
              </w:rPr>
              <w:t>under</w:t>
            </w:r>
            <w:r>
              <w:rPr>
                <w:szCs w:val="20"/>
              </w:rPr>
              <w:t>leverandører</w:t>
            </w:r>
            <w:r w:rsidRPr="003E0E13">
              <w:rPr>
                <w:szCs w:val="20"/>
              </w:rPr>
              <w:t xml:space="preserve"> slik at de i fellesskap oppfyller kravet.</w:t>
            </w:r>
            <w:r>
              <w:rPr>
                <w:szCs w:val="20"/>
              </w:rPr>
              <w:t xml:space="preserve"> Underleverandøren skal i så fall </w:t>
            </w:r>
            <w:r>
              <w:rPr>
                <w:kern w:val="28"/>
                <w:szCs w:val="20"/>
              </w:rPr>
              <w:t xml:space="preserve">fremsende </w:t>
            </w:r>
            <w:r w:rsidR="00ED6360">
              <w:rPr>
                <w:kern w:val="28"/>
                <w:szCs w:val="20"/>
              </w:rPr>
              <w:t xml:space="preserve">en tilsvarende </w:t>
            </w:r>
            <w:r>
              <w:rPr>
                <w:kern w:val="28"/>
                <w:szCs w:val="20"/>
              </w:rPr>
              <w:t>beskrivelse av kapasitet på kvalifiserte utviklings</w:t>
            </w:r>
            <w:r w:rsidR="00ED6360">
              <w:rPr>
                <w:kern w:val="28"/>
                <w:szCs w:val="20"/>
              </w:rPr>
              <w:t>- og produksjons</w:t>
            </w:r>
            <w:r>
              <w:rPr>
                <w:kern w:val="28"/>
                <w:szCs w:val="20"/>
              </w:rPr>
              <w:t xml:space="preserve">ressurser Se også pkt. </w:t>
            </w:r>
            <w:r>
              <w:rPr>
                <w:kern w:val="28"/>
                <w:szCs w:val="20"/>
              </w:rPr>
              <w:fldChar w:fldCharType="begin"/>
            </w:r>
            <w:r>
              <w:rPr>
                <w:kern w:val="28"/>
                <w:szCs w:val="20"/>
              </w:rPr>
              <w:instrText xml:space="preserve"> REF _Ref128034527 \r \h </w:instrText>
            </w:r>
            <w:r>
              <w:rPr>
                <w:kern w:val="28"/>
                <w:szCs w:val="20"/>
              </w:rPr>
            </w:r>
            <w:r>
              <w:rPr>
                <w:kern w:val="28"/>
                <w:szCs w:val="20"/>
              </w:rPr>
              <w:fldChar w:fldCharType="separate"/>
            </w:r>
            <w:r>
              <w:rPr>
                <w:kern w:val="28"/>
                <w:szCs w:val="20"/>
              </w:rPr>
              <w:t>4.2</w:t>
            </w:r>
            <w:r>
              <w:rPr>
                <w:kern w:val="28"/>
                <w:szCs w:val="20"/>
              </w:rPr>
              <w:fldChar w:fldCharType="end"/>
            </w:r>
          </w:p>
          <w:p w14:paraId="251D96E9" w14:textId="021D3BCE" w:rsidR="005B750A" w:rsidRPr="00755C70" w:rsidRDefault="005B750A" w:rsidP="00755C70">
            <w:pPr>
              <w:rPr>
                <w:kern w:val="28"/>
                <w:szCs w:val="20"/>
              </w:rPr>
            </w:pPr>
          </w:p>
        </w:tc>
      </w:tr>
    </w:tbl>
    <w:p w14:paraId="3B35C32F" w14:textId="77777777" w:rsidR="00F938D6" w:rsidRDefault="00F938D6" w:rsidP="00F938D6">
      <w:pPr>
        <w:pStyle w:val="Brdtekstpaaflgende"/>
        <w:tabs>
          <w:tab w:val="left" w:pos="1985"/>
        </w:tabs>
      </w:pPr>
    </w:p>
    <w:p w14:paraId="2F7E2FD8" w14:textId="3BF86588" w:rsidR="00197B38" w:rsidRDefault="00197B38" w:rsidP="00197B38">
      <w:pPr>
        <w:pStyle w:val="Overskrift2"/>
      </w:pPr>
      <w:bookmarkStart w:id="12" w:name="_Ref190257563"/>
      <w:r>
        <w:t>Utvelgelseskriterier</w:t>
      </w:r>
      <w:bookmarkEnd w:id="12"/>
    </w:p>
    <w:p w14:paraId="75750FCA" w14:textId="40D52959" w:rsidR="00197B38" w:rsidRPr="004B7F35" w:rsidRDefault="00197B38" w:rsidP="00197B38">
      <w:pPr>
        <w:pStyle w:val="Innbydelsetekst"/>
        <w:jc w:val="left"/>
        <w:rPr>
          <w:szCs w:val="20"/>
        </w:rPr>
      </w:pPr>
      <w:r w:rsidRPr="00CA016A">
        <w:rPr>
          <w:szCs w:val="22"/>
        </w:rPr>
        <w:t xml:space="preserve">Forsvarsbygg har til hensikt å </w:t>
      </w:r>
      <w:r w:rsidRPr="00BA49AB">
        <w:rPr>
          <w:szCs w:val="22"/>
        </w:rPr>
        <w:t xml:space="preserve">invitere </w:t>
      </w:r>
      <w:r w:rsidR="00E827BA" w:rsidRPr="00BA49AB">
        <w:rPr>
          <w:szCs w:val="20"/>
        </w:rPr>
        <w:t xml:space="preserve">tre </w:t>
      </w:r>
      <w:r w:rsidRPr="00BA49AB">
        <w:rPr>
          <w:szCs w:val="22"/>
        </w:rPr>
        <w:t>leverandører</w:t>
      </w:r>
      <w:r w:rsidRPr="00CA016A">
        <w:rPr>
          <w:szCs w:val="22"/>
        </w:rPr>
        <w:t xml:space="preserve"> som gis anledning til å inngi tilbud, </w:t>
      </w:r>
      <w:proofErr w:type="gramStart"/>
      <w:r w:rsidRPr="00CA016A">
        <w:rPr>
          <w:szCs w:val="22"/>
        </w:rPr>
        <w:t>så fremt</w:t>
      </w:r>
      <w:proofErr w:type="gramEnd"/>
      <w:r w:rsidRPr="00CA016A">
        <w:rPr>
          <w:szCs w:val="22"/>
        </w:rPr>
        <w:t xml:space="preserve"> det melder seg tilstrekkelig mange kvalifiserte leverandører. Dersom antallet kvalifiserte leverandører overskrider grensen til Forsvarsbygg, vil vi velge de leverandører som best oppfyller kravene til tekniske og faglige kvalifikasjoner</w:t>
      </w:r>
      <w:r w:rsidR="00E827BA">
        <w:rPr>
          <w:szCs w:val="20"/>
        </w:rPr>
        <w:t xml:space="preserve">, som beskrevet i tabellen i pkt. </w:t>
      </w:r>
      <w:r w:rsidR="00B25582">
        <w:rPr>
          <w:szCs w:val="20"/>
        </w:rPr>
        <w:fldChar w:fldCharType="begin"/>
      </w:r>
      <w:r w:rsidR="00B25582">
        <w:rPr>
          <w:szCs w:val="20"/>
        </w:rPr>
        <w:instrText xml:space="preserve"> REF _Ref192186484 \r \h </w:instrText>
      </w:r>
      <w:r w:rsidR="00B25582">
        <w:rPr>
          <w:szCs w:val="20"/>
        </w:rPr>
      </w:r>
      <w:r w:rsidR="00B25582">
        <w:rPr>
          <w:szCs w:val="20"/>
        </w:rPr>
        <w:fldChar w:fldCharType="separate"/>
      </w:r>
      <w:r w:rsidR="00B25582">
        <w:rPr>
          <w:szCs w:val="20"/>
        </w:rPr>
        <w:t>4.1</w:t>
      </w:r>
      <w:r w:rsidR="00B25582">
        <w:rPr>
          <w:szCs w:val="20"/>
        </w:rPr>
        <w:fldChar w:fldCharType="end"/>
      </w:r>
      <w:r w:rsidR="00B25582">
        <w:rPr>
          <w:szCs w:val="20"/>
        </w:rPr>
        <w:t xml:space="preserve"> </w:t>
      </w:r>
      <w:r w:rsidR="00E827BA">
        <w:rPr>
          <w:szCs w:val="20"/>
        </w:rPr>
        <w:t xml:space="preserve">ovenfor. </w:t>
      </w:r>
      <w:r w:rsidR="00D752B9">
        <w:rPr>
          <w:szCs w:val="20"/>
        </w:rPr>
        <w:t xml:space="preserve">I tillegg </w:t>
      </w:r>
      <w:r w:rsidR="00BA3AF0">
        <w:rPr>
          <w:szCs w:val="20"/>
        </w:rPr>
        <w:t xml:space="preserve">vil </w:t>
      </w:r>
      <w:r w:rsidR="00D752B9">
        <w:rPr>
          <w:szCs w:val="20"/>
        </w:rPr>
        <w:t>økonomisk kapasitet</w:t>
      </w:r>
      <w:r w:rsidR="00BA3AF0">
        <w:rPr>
          <w:szCs w:val="20"/>
        </w:rPr>
        <w:t xml:space="preserve"> kunne hensyntas</w:t>
      </w:r>
      <w:r w:rsidR="00D752B9" w:rsidRPr="008C4B42">
        <w:rPr>
          <w:szCs w:val="20"/>
        </w:rPr>
        <w:t>.</w:t>
      </w:r>
    </w:p>
    <w:p w14:paraId="2ED0B222" w14:textId="77777777" w:rsidR="00F0366D" w:rsidRDefault="00F0366D" w:rsidP="00197B38">
      <w:pPr>
        <w:pStyle w:val="Innbydelsetekst"/>
        <w:jc w:val="left"/>
        <w:rPr>
          <w:szCs w:val="22"/>
        </w:rPr>
      </w:pPr>
    </w:p>
    <w:p w14:paraId="05EC494E" w14:textId="08A4474F" w:rsidR="00F0366D" w:rsidRDefault="00F0366D" w:rsidP="00F0366D">
      <w:bookmarkStart w:id="13" w:name="_Hlk179279675"/>
      <w:r>
        <w:t xml:space="preserve">Forsvarsbygg er </w:t>
      </w:r>
      <w:r w:rsidRPr="00EE3FC9">
        <w:t xml:space="preserve">ikke forpliktet til å velge ut det maksimale antallet leverandører. </w:t>
      </w:r>
      <w:r>
        <w:t>A</w:t>
      </w:r>
      <w:r w:rsidRPr="00EE3FC9">
        <w:t>ntallet leverandører innenfor det angitte intervallet</w:t>
      </w:r>
      <w:r>
        <w:t xml:space="preserve"> kan begrenses</w:t>
      </w:r>
      <w:r w:rsidRPr="00EE3FC9">
        <w:t xml:space="preserve"> på bakgrunn av en saklig og objektiv vurdering</w:t>
      </w:r>
      <w:r>
        <w:t>.</w:t>
      </w:r>
      <w:bookmarkEnd w:id="13"/>
    </w:p>
    <w:p w14:paraId="12FE7AA0" w14:textId="77777777" w:rsidR="009B6BFD" w:rsidRDefault="009B6BFD" w:rsidP="00197B38">
      <w:pPr>
        <w:pStyle w:val="Innbydelsetekst"/>
        <w:jc w:val="left"/>
        <w:rPr>
          <w:sz w:val="22"/>
          <w:szCs w:val="22"/>
        </w:rPr>
      </w:pPr>
    </w:p>
    <w:p w14:paraId="56FAF437" w14:textId="35CA1389" w:rsidR="009F097F" w:rsidRDefault="009F097F" w:rsidP="009F097F">
      <w:pPr>
        <w:pStyle w:val="Overskrift2"/>
      </w:pPr>
      <w:r>
        <w:t>Frist for begjæring om midlertidig forføyning</w:t>
      </w:r>
    </w:p>
    <w:p w14:paraId="77E994B6" w14:textId="245C4B88" w:rsidR="009F097F" w:rsidRPr="00914EB8" w:rsidRDefault="009F097F" w:rsidP="009F097F">
      <w:pPr>
        <w:pStyle w:val="Brdtekstpaaflgende"/>
      </w:pPr>
      <w:r>
        <w:t xml:space="preserve">I forbindelse med eventuell senere meddelelse av beslutning om avvisning eller forkastelse av søknad om kvalifisering, kan oppdragsgiver sette en frist på 15 dager for å </w:t>
      </w:r>
      <w:proofErr w:type="gramStart"/>
      <w:r>
        <w:t>begjære</w:t>
      </w:r>
      <w:proofErr w:type="gramEnd"/>
      <w:r>
        <w:t xml:space="preserve"> midlertidig forføyning mot beslutningen, jf. forskrift om offentlige anskaffelser § 8-16. </w:t>
      </w:r>
    </w:p>
    <w:p w14:paraId="34CFA50B" w14:textId="77777777" w:rsidR="00197B38" w:rsidRDefault="00197B38" w:rsidP="00197B38">
      <w:pPr>
        <w:pStyle w:val="Brdtekst"/>
      </w:pPr>
    </w:p>
    <w:p w14:paraId="623B4C97" w14:textId="77777777" w:rsidR="00BA2283" w:rsidRPr="00D55451" w:rsidRDefault="00BA2283" w:rsidP="00BA2283">
      <w:pPr>
        <w:pStyle w:val="Overskrift1"/>
        <w:rPr>
          <w:rFonts w:cs="Arial"/>
        </w:rPr>
      </w:pPr>
      <w:bookmarkStart w:id="14" w:name="_Ref193811448"/>
      <w:r>
        <w:rPr>
          <w:rFonts w:cs="Arial"/>
        </w:rPr>
        <w:t>Krav ved samarbeidende leverandører</w:t>
      </w:r>
      <w:bookmarkEnd w:id="14"/>
    </w:p>
    <w:p w14:paraId="17F6241C" w14:textId="77777777" w:rsidR="00BA2283" w:rsidRPr="00DF2459" w:rsidRDefault="00BA2283" w:rsidP="00BA2283">
      <w:pPr>
        <w:pStyle w:val="Overskrift2"/>
      </w:pPr>
      <w:r w:rsidRPr="00DF2459">
        <w:t>Bruk av underleverandører</w:t>
      </w:r>
    </w:p>
    <w:p w14:paraId="58D4052F" w14:textId="77777777" w:rsidR="00BA2283" w:rsidRDefault="00BA2283" w:rsidP="00BA2283">
      <w:pPr>
        <w:pStyle w:val="Brdtekstpaaflgende"/>
        <w:tabs>
          <w:tab w:val="left" w:pos="1985"/>
        </w:tabs>
      </w:pPr>
      <w:r w:rsidRPr="00DF2459">
        <w:t xml:space="preserve">Dersom leverandøren viser til dokumentasjon fra underleverandører for å dokumentere oppfyllelsen av </w:t>
      </w:r>
      <w:r>
        <w:t>kvalifikasjons</w:t>
      </w:r>
      <w:r w:rsidRPr="00DF2459">
        <w:t xml:space="preserve">kravene skal </w:t>
      </w:r>
      <w:r>
        <w:t>følgende dokumentasjon innleveres;</w:t>
      </w:r>
    </w:p>
    <w:p w14:paraId="58D7D30F" w14:textId="77777777" w:rsidR="00BA2283" w:rsidRDefault="00BA2283" w:rsidP="00BA2283">
      <w:pPr>
        <w:pStyle w:val="Brdtekstpaaflgende"/>
        <w:numPr>
          <w:ilvl w:val="0"/>
          <w:numId w:val="21"/>
        </w:numPr>
        <w:tabs>
          <w:tab w:val="left" w:pos="1985"/>
        </w:tabs>
      </w:pPr>
      <w:r w:rsidRPr="00A420D4">
        <w:rPr>
          <w:b/>
        </w:rPr>
        <w:lastRenderedPageBreak/>
        <w:t>ESPD-skjema</w:t>
      </w:r>
      <w:r>
        <w:t xml:space="preserve"> for underleverandør</w:t>
      </w:r>
    </w:p>
    <w:p w14:paraId="6AC8D15F" w14:textId="77777777" w:rsidR="00BA2283" w:rsidRDefault="00BA2283" w:rsidP="00BA2283">
      <w:pPr>
        <w:pStyle w:val="Brdtekstpaaflgende"/>
        <w:tabs>
          <w:tab w:val="left" w:pos="1985"/>
        </w:tabs>
        <w:ind w:left="720"/>
      </w:pPr>
      <w:r>
        <w:t xml:space="preserve">Ved utfyllingen i </w:t>
      </w:r>
      <w:proofErr w:type="spellStart"/>
      <w:r>
        <w:t>Mercell</w:t>
      </w:r>
      <w:proofErr w:type="spellEnd"/>
      <w:r>
        <w:t xml:space="preserve"> skal leverandøren i slike tilfeller </w:t>
      </w:r>
      <w:r w:rsidRPr="00557936">
        <w:t xml:space="preserve">svare </w:t>
      </w:r>
      <w:r>
        <w:t>«</w:t>
      </w:r>
      <w:r w:rsidRPr="00557936">
        <w:t>Ja</w:t>
      </w:r>
      <w:r>
        <w:t>»</w:t>
      </w:r>
      <w:r w:rsidRPr="00557936">
        <w:t xml:space="preserve"> </w:t>
      </w:r>
      <w:r>
        <w:t>på spørsmålet «</w:t>
      </w:r>
      <w:r w:rsidRPr="00053F44">
        <w:t>Støtter leverandør seg på andre virksomheters kapasitet for å oppfylle kvalifikasjonskravene i del IV og eventuelle kriterier og regler fastsatt i del V nedenfor?</w:t>
      </w:r>
      <w:r>
        <w:t xml:space="preserve">». Disse underleverandørene skal deretter </w:t>
      </w:r>
      <w:r w:rsidRPr="00557936">
        <w:t>in</w:t>
      </w:r>
      <w:r>
        <w:t>viteres til å besvare</w:t>
      </w:r>
      <w:r w:rsidRPr="00557936">
        <w:t xml:space="preserve"> separate ESPD</w:t>
      </w:r>
      <w:r>
        <w:t xml:space="preserve"> for å levere tilbud</w:t>
      </w:r>
      <w:r w:rsidRPr="00557936">
        <w:t>.</w:t>
      </w:r>
      <w:r>
        <w:t xml:space="preserve"> </w:t>
      </w:r>
    </w:p>
    <w:p w14:paraId="35150B12" w14:textId="77777777" w:rsidR="00BA2283" w:rsidRDefault="00BA2283" w:rsidP="00BA2283">
      <w:pPr>
        <w:pStyle w:val="Brdtekstpaaflgende"/>
        <w:tabs>
          <w:tab w:val="left" w:pos="1985"/>
        </w:tabs>
        <w:ind w:left="720"/>
      </w:pPr>
      <w:r w:rsidRPr="00557936">
        <w:t>Når du har lagt</w:t>
      </w:r>
      <w:r>
        <w:t xml:space="preserve"> til underleverandøren, skal de</w:t>
      </w:r>
      <w:r w:rsidRPr="00557936">
        <w:t xml:space="preserve"> først valideres av </w:t>
      </w:r>
      <w:proofErr w:type="spellStart"/>
      <w:r w:rsidRPr="00557936">
        <w:t>Mercell</w:t>
      </w:r>
      <w:proofErr w:type="spellEnd"/>
      <w:r w:rsidRPr="00557936">
        <w:t xml:space="preserve"> innenfor normal arbeidstid, og de kan deretter logge inn og besvare sin ESPD.</w:t>
      </w:r>
      <w:r>
        <w:t xml:space="preserve"> Dette bør derfor gjennomføres i god tid før tilbudsfrist.</w:t>
      </w:r>
    </w:p>
    <w:p w14:paraId="03567833" w14:textId="77777777" w:rsidR="00BA2283" w:rsidRDefault="00BA2283" w:rsidP="00BA2283">
      <w:pPr>
        <w:pStyle w:val="Brdtekstpaaflgende"/>
        <w:tabs>
          <w:tab w:val="left" w:pos="1985"/>
        </w:tabs>
        <w:ind w:left="720"/>
      </w:pPr>
      <w:proofErr w:type="spellStart"/>
      <w:r>
        <w:t>Mercell</w:t>
      </w:r>
      <w:proofErr w:type="spellEnd"/>
      <w:r>
        <w:t xml:space="preserve"> har </w:t>
      </w:r>
      <w:proofErr w:type="gramStart"/>
      <w:r>
        <w:t>for øvrig</w:t>
      </w:r>
      <w:proofErr w:type="gramEnd"/>
      <w:r>
        <w:t xml:space="preserve"> utarbeidet egen veiledning knyttet til dette.</w:t>
      </w:r>
    </w:p>
    <w:p w14:paraId="274DFB05" w14:textId="705B6633" w:rsidR="00BA2283" w:rsidRDefault="00BA2283" w:rsidP="00BA2283">
      <w:pPr>
        <w:pStyle w:val="Brdtekstpaaflgende"/>
        <w:numPr>
          <w:ilvl w:val="0"/>
          <w:numId w:val="21"/>
        </w:numPr>
        <w:tabs>
          <w:tab w:val="left" w:pos="1985"/>
        </w:tabs>
      </w:pPr>
      <w:r w:rsidRPr="00A420D4">
        <w:rPr>
          <w:b/>
        </w:rPr>
        <w:t>Forpliktelseserklæring</w:t>
      </w:r>
      <w:r w:rsidRPr="00DF2459">
        <w:t xml:space="preserve">, </w:t>
      </w:r>
      <w:r>
        <w:t xml:space="preserve">se vedlegg </w:t>
      </w:r>
      <w:r w:rsidR="009C78EA">
        <w:t>3</w:t>
      </w:r>
      <w:r w:rsidRPr="00DF2459">
        <w:t>.</w:t>
      </w:r>
    </w:p>
    <w:p w14:paraId="75A3B505" w14:textId="77777777" w:rsidR="00BA2283" w:rsidRDefault="00BA2283" w:rsidP="00BA2283">
      <w:pPr>
        <w:pStyle w:val="Brdtekstpaaflgende"/>
      </w:pPr>
    </w:p>
    <w:p w14:paraId="24648897" w14:textId="77777777" w:rsidR="00BA2283" w:rsidRDefault="00BA2283" w:rsidP="00BA2283">
      <w:pPr>
        <w:pStyle w:val="Brdtekstpaaflgende"/>
      </w:pPr>
      <w:r>
        <w:t xml:space="preserve">Dersom leverandøren skal benytte underleverandører, men ikke er avhengig av disse for å oppfylle kvalifikasjonskravene, skal man i </w:t>
      </w:r>
      <w:proofErr w:type="spellStart"/>
      <w:r>
        <w:t>Mercell</w:t>
      </w:r>
      <w:proofErr w:type="spellEnd"/>
      <w:r>
        <w:t xml:space="preserve"> svare «Nei» på spørsmålet «</w:t>
      </w:r>
      <w:r w:rsidRPr="0035297D">
        <w:t>Har leverandøren til hensikt å bruke underleverandør til å oppfylle kontrakten</w:t>
      </w:r>
      <w:r>
        <w:t xml:space="preserve">?» Det er heller ikke nødvendig å levere forpliktelseserklæring i slike tilfellene. </w:t>
      </w:r>
    </w:p>
    <w:p w14:paraId="3FD8C16D" w14:textId="77777777" w:rsidR="00BA2283" w:rsidRPr="001B40ED" w:rsidRDefault="00BA2283" w:rsidP="00BA2283">
      <w:pPr>
        <w:pStyle w:val="Brdtekstpaaflgende"/>
        <w:tabs>
          <w:tab w:val="left" w:pos="1985"/>
        </w:tabs>
      </w:pPr>
    </w:p>
    <w:p w14:paraId="798151C1" w14:textId="77777777" w:rsidR="00BA2283" w:rsidRPr="00DF2459" w:rsidRDefault="00BA2283" w:rsidP="00BA2283">
      <w:pPr>
        <w:pStyle w:val="Overskrift2"/>
      </w:pPr>
      <w:r w:rsidRPr="00DF2459">
        <w:t>Tilbud fra leverandørgruppe</w:t>
      </w:r>
      <w:r>
        <w:t>/konsortium</w:t>
      </w:r>
      <w:r w:rsidRPr="00DF2459">
        <w:t xml:space="preserve"> - solidaransvar</w:t>
      </w:r>
    </w:p>
    <w:p w14:paraId="712A4D2D" w14:textId="77777777" w:rsidR="00BA2283" w:rsidRDefault="00BA2283" w:rsidP="00BA2283">
      <w:pPr>
        <w:pStyle w:val="Brdtekstpaaflgende"/>
        <w:tabs>
          <w:tab w:val="left" w:pos="1985"/>
        </w:tabs>
      </w:pPr>
      <w:r w:rsidRPr="00DF2459">
        <w:t>Leverandører som inngir tilbud i fellesskap</w:t>
      </w:r>
      <w:r>
        <w:t>,</w:t>
      </w:r>
      <w:r w:rsidRPr="00C83D93">
        <w:t xml:space="preserve"> </w:t>
      </w:r>
      <w:r>
        <w:t>med plan om å innlevere tilbud i fellesskap,</w:t>
      </w:r>
      <w:r w:rsidRPr="00DF2459">
        <w:t xml:space="preserve"> skal </w:t>
      </w:r>
      <w:r>
        <w:t>fremlegge følgende dokumentasjon;</w:t>
      </w:r>
    </w:p>
    <w:p w14:paraId="7EDF9F1F" w14:textId="77777777" w:rsidR="00BA2283" w:rsidRPr="006F1490" w:rsidRDefault="00BA2283" w:rsidP="00BA2283">
      <w:pPr>
        <w:pStyle w:val="Brdtekstpaaflgende"/>
        <w:numPr>
          <w:ilvl w:val="0"/>
          <w:numId w:val="22"/>
        </w:numPr>
        <w:tabs>
          <w:tab w:val="left" w:pos="1985"/>
        </w:tabs>
        <w:rPr>
          <w:b/>
        </w:rPr>
      </w:pPr>
      <w:r w:rsidRPr="006F1490">
        <w:rPr>
          <w:b/>
        </w:rPr>
        <w:t>ESPD</w:t>
      </w:r>
      <w:r>
        <w:rPr>
          <w:b/>
        </w:rPr>
        <w:t xml:space="preserve">-skjema </w:t>
      </w:r>
      <w:r w:rsidRPr="006F1490">
        <w:t>fra samtlige gruppedeltakere</w:t>
      </w:r>
    </w:p>
    <w:p w14:paraId="63E85821" w14:textId="77777777" w:rsidR="00BA2283" w:rsidRDefault="00BA2283" w:rsidP="00BA2283">
      <w:pPr>
        <w:pStyle w:val="Brdtekstpaaflgende"/>
        <w:tabs>
          <w:tab w:val="left" w:pos="1985"/>
        </w:tabs>
        <w:ind w:left="720"/>
      </w:pPr>
      <w:r>
        <w:t xml:space="preserve">Ved utfyllingen i </w:t>
      </w:r>
      <w:proofErr w:type="spellStart"/>
      <w:r>
        <w:t>Mercell</w:t>
      </w:r>
      <w:proofErr w:type="spellEnd"/>
      <w:r>
        <w:t xml:space="preserve"> skal leverandøren i slike tilfeller </w:t>
      </w:r>
      <w:r w:rsidRPr="00557936">
        <w:t xml:space="preserve">svare </w:t>
      </w:r>
      <w:r>
        <w:t>«</w:t>
      </w:r>
      <w:r w:rsidRPr="00557936">
        <w:t>Ja</w:t>
      </w:r>
      <w:r>
        <w:t>»</w:t>
      </w:r>
      <w:r w:rsidRPr="00557936">
        <w:t xml:space="preserve"> </w:t>
      </w:r>
      <w:r>
        <w:t>på spørsmålet «</w:t>
      </w:r>
      <w:r w:rsidRPr="00D611D8">
        <w:t>Deltar leverandøren i konkurransen sammen med andre</w:t>
      </w:r>
      <w:r w:rsidRPr="00B82665">
        <w:t>?</w:t>
      </w:r>
      <w:r>
        <w:t>» Leverandøren inviterer så disse til å besvare</w:t>
      </w:r>
      <w:r w:rsidRPr="00557936">
        <w:t xml:space="preserve"> separate ESPD</w:t>
      </w:r>
      <w:r>
        <w:t xml:space="preserve"> for å levere tilbud.</w:t>
      </w:r>
    </w:p>
    <w:p w14:paraId="6389CB2B" w14:textId="77777777" w:rsidR="00BA2283" w:rsidRDefault="00BA2283" w:rsidP="00BA2283">
      <w:pPr>
        <w:pStyle w:val="Brdtekstpaaflgende"/>
        <w:tabs>
          <w:tab w:val="left" w:pos="1985"/>
        </w:tabs>
        <w:ind w:left="720"/>
      </w:pPr>
      <w:r w:rsidRPr="00557936">
        <w:t xml:space="preserve">Når </w:t>
      </w:r>
      <w:r>
        <w:t>hovedkontakten i leverandørgruppen har lagt inn øvrige leverandører i gruppen, skal disse</w:t>
      </w:r>
      <w:r w:rsidRPr="00557936">
        <w:t xml:space="preserve"> først valideres av </w:t>
      </w:r>
      <w:proofErr w:type="spellStart"/>
      <w:r w:rsidRPr="00557936">
        <w:t>Mer</w:t>
      </w:r>
      <w:r>
        <w:t>cell</w:t>
      </w:r>
      <w:proofErr w:type="spellEnd"/>
      <w:r>
        <w:t xml:space="preserve"> innenfor normal arbeidstid. Deltakerne</w:t>
      </w:r>
      <w:r w:rsidRPr="00557936">
        <w:t xml:space="preserve"> kan deretter logge inn og besvare sin ESPD.</w:t>
      </w:r>
      <w:r>
        <w:t xml:space="preserve"> Dette bør derfor gjennomføres i god tid før tilbudsfrist.</w:t>
      </w:r>
    </w:p>
    <w:p w14:paraId="38442104" w14:textId="77777777" w:rsidR="00BA2283" w:rsidRPr="00557936" w:rsidRDefault="00BA2283" w:rsidP="00BA2283">
      <w:pPr>
        <w:pStyle w:val="Brdtekstpaaflgende"/>
        <w:tabs>
          <w:tab w:val="left" w:pos="1985"/>
        </w:tabs>
        <w:ind w:left="720"/>
      </w:pPr>
      <w:proofErr w:type="spellStart"/>
      <w:r>
        <w:t>Mercell</w:t>
      </w:r>
      <w:proofErr w:type="spellEnd"/>
      <w:r>
        <w:t xml:space="preserve"> har </w:t>
      </w:r>
      <w:proofErr w:type="gramStart"/>
      <w:r>
        <w:t>for øvrig</w:t>
      </w:r>
      <w:proofErr w:type="gramEnd"/>
      <w:r>
        <w:t xml:space="preserve"> utarbeidet egen veiledning knyttet til dette.</w:t>
      </w:r>
    </w:p>
    <w:p w14:paraId="28B35B9D" w14:textId="77777777" w:rsidR="00BA2283" w:rsidRPr="006F1490" w:rsidRDefault="00BA2283" w:rsidP="00BA2283">
      <w:pPr>
        <w:pStyle w:val="Brdtekstpaaflgende"/>
        <w:numPr>
          <w:ilvl w:val="0"/>
          <w:numId w:val="22"/>
        </w:numPr>
        <w:tabs>
          <w:tab w:val="left" w:pos="1985"/>
        </w:tabs>
        <w:rPr>
          <w:b/>
        </w:rPr>
      </w:pPr>
      <w:r w:rsidRPr="006F1490">
        <w:rPr>
          <w:b/>
        </w:rPr>
        <w:t>Bekreftelse om forpliktende samarbeid og solidarisk ansvar</w:t>
      </w:r>
    </w:p>
    <w:p w14:paraId="03CE629E" w14:textId="77777777" w:rsidR="00BA2283" w:rsidRDefault="00BA2283" w:rsidP="00BA2283">
      <w:pPr>
        <w:pStyle w:val="Brdtekstpaaflgende"/>
        <w:tabs>
          <w:tab w:val="left" w:pos="1985"/>
        </w:tabs>
        <w:ind w:left="720"/>
      </w:pPr>
      <w:r>
        <w:t>En bekreftelse fra samtlige deltakere i gruppen om at de har inngått et forpliktende samarbeid og at de overfor Forsvarsbygg vil stå solidarisk ansvarlig for kontraktsforpliktelsene. Det må videre fremgå hvem som skal representere gruppen overfor Forsvarsbygg.</w:t>
      </w:r>
    </w:p>
    <w:p w14:paraId="1FA9ECF1" w14:textId="77777777" w:rsidR="00BA2283" w:rsidRDefault="00BA2283" w:rsidP="00BA2283">
      <w:pPr>
        <w:pStyle w:val="Brdtekstpaaflgende"/>
        <w:tabs>
          <w:tab w:val="left" w:pos="1985"/>
        </w:tabs>
        <w:ind w:left="720"/>
      </w:pPr>
      <w:r w:rsidRPr="00557936">
        <w:t xml:space="preserve">Foreligger det uklarheter eller ufullstendigheter i tilbudene knyttet til </w:t>
      </w:r>
      <w:r>
        <w:t>innholdet i dette</w:t>
      </w:r>
      <w:r w:rsidRPr="00557936">
        <w:t>, forbeholder Forsvarsbygg seg retten til å innhente ytterligere opplysninger fra leverandørgruppen</w:t>
      </w:r>
    </w:p>
    <w:p w14:paraId="4D12CA2F" w14:textId="77777777" w:rsidR="00BA2283" w:rsidRPr="00BA2283" w:rsidRDefault="00BA2283" w:rsidP="00BA2283">
      <w:pPr>
        <w:pStyle w:val="Brdtekstpaaflgende"/>
      </w:pPr>
    </w:p>
    <w:p w14:paraId="1C2D586C" w14:textId="5008324E" w:rsidR="005E02C7" w:rsidRDefault="005E02C7" w:rsidP="005E02C7">
      <w:pPr>
        <w:pStyle w:val="Overskrift1"/>
      </w:pPr>
      <w:bookmarkStart w:id="15" w:name="_Ref193811455"/>
      <w:r>
        <w:t>Andre opplysninger til leverandørene</w:t>
      </w:r>
      <w:bookmarkEnd w:id="15"/>
    </w:p>
    <w:p w14:paraId="0C8E9124" w14:textId="6BF9CD7D" w:rsidR="005E02C7" w:rsidRDefault="005E02C7" w:rsidP="005E02C7">
      <w:pPr>
        <w:pStyle w:val="Overskrift2"/>
      </w:pPr>
      <w:r>
        <w:t>Egenerklæring om etiske og straffbare forhold</w:t>
      </w:r>
    </w:p>
    <w:p w14:paraId="12A5DD8F" w14:textId="6D623E0B" w:rsidR="005E02C7" w:rsidRDefault="005E02C7" w:rsidP="005E02C7">
      <w:pPr>
        <w:pStyle w:val="Brdtekst"/>
      </w:pPr>
      <w:r>
        <w:t>Leverandøren skal</w:t>
      </w:r>
      <w:r w:rsidRPr="0032487D">
        <w:t xml:space="preserve"> som del av </w:t>
      </w:r>
      <w:r>
        <w:t>søknaden</w:t>
      </w:r>
      <w:r w:rsidRPr="0032487D">
        <w:t xml:space="preserve"> </w:t>
      </w:r>
      <w:r>
        <w:t>levere inn «E</w:t>
      </w:r>
      <w:r w:rsidRPr="0032487D">
        <w:t>tisk egenerklæring</w:t>
      </w:r>
      <w:r>
        <w:t>». Malen vedlagt dette dokumentet skal benyttes</w:t>
      </w:r>
      <w:r w:rsidRPr="0032487D">
        <w:t xml:space="preserve">. </w:t>
      </w:r>
      <w:r>
        <w:t xml:space="preserve">Erklæringen skal være undertegnet. </w:t>
      </w:r>
      <w:r w:rsidRPr="0032487D">
        <w:t>Dersom leverandøren besvarer bekreftende på ett eller flere av punktene i egenerklæringe</w:t>
      </w:r>
      <w:r>
        <w:t>ns p</w:t>
      </w:r>
      <w:r w:rsidR="00C85BC8">
        <w:t>un</w:t>
      </w:r>
      <w:r>
        <w:t>kt. 3, skal leverandøren i søknad</w:t>
      </w:r>
      <w:r w:rsidRPr="0032487D">
        <w:t>sbrevet gi en redegjørelse for forholdet/forholdene.</w:t>
      </w:r>
    </w:p>
    <w:p w14:paraId="50EF6BD8" w14:textId="77777777" w:rsidR="005E02C7" w:rsidRPr="005E02C7" w:rsidRDefault="005E02C7" w:rsidP="005E02C7">
      <w:pPr>
        <w:pStyle w:val="Brdtekstpaaflgende"/>
      </w:pPr>
    </w:p>
    <w:p w14:paraId="2ABD940A" w14:textId="77777777" w:rsidR="005E02C7" w:rsidRDefault="005E02C7" w:rsidP="005E02C7">
      <w:pPr>
        <w:pStyle w:val="Overskrift2"/>
      </w:pPr>
      <w:r>
        <w:t>Bruk av personer med bakgrunn fra forsvarssektoren</w:t>
      </w:r>
    </w:p>
    <w:p w14:paraId="59F98B88" w14:textId="77777777" w:rsidR="00B96655" w:rsidRDefault="00B96655" w:rsidP="00B96655">
      <w:pPr>
        <w:pStyle w:val="Brdtekstpaaflgende"/>
        <w:tabs>
          <w:tab w:val="left" w:pos="1985"/>
        </w:tabs>
        <w:rPr>
          <w:rFonts w:ascii="Cambria" w:hAnsi="Cambria"/>
        </w:rPr>
      </w:pPr>
      <w:r>
        <w:t xml:space="preserve">Det skal utvises varsomhet ved bruk av tidligere forsvarsansatte i oppdrag for forsvarssektoren. Med tidligere ansatte menes her personer som har vært ansatt innenfor de siste to år regnet fra tilbudsfristens utløp. </w:t>
      </w:r>
    </w:p>
    <w:p w14:paraId="556ABAB2" w14:textId="77777777" w:rsidR="00B96655" w:rsidRDefault="00B96655" w:rsidP="00B96655">
      <w:pPr>
        <w:pStyle w:val="Brdtekstpaaflgende"/>
        <w:tabs>
          <w:tab w:val="left" w:pos="1985"/>
        </w:tabs>
      </w:pPr>
    </w:p>
    <w:p w14:paraId="7A8913C8" w14:textId="77777777" w:rsidR="00B96655" w:rsidRDefault="00B96655" w:rsidP="00B96655">
      <w:pPr>
        <w:pStyle w:val="Brdtekstpaaflgende"/>
        <w:tabs>
          <w:tab w:val="left" w:pos="1985"/>
        </w:tabs>
      </w:pPr>
      <w:r>
        <w:t>Leverandøren skal, så langt det er mulig, unngå å benytte tidligere ansatte i forsvarssektoren i direkte kontakt med oppdragsgiver under anskaffelsesprosessen. Dersom leverandøren ikke har mulighet til å imøtekomme dette kravet skal dette opplyses om i tilbudet.</w:t>
      </w:r>
    </w:p>
    <w:p w14:paraId="65AB55B2" w14:textId="6D563E1F" w:rsidR="00C171BC" w:rsidRDefault="00C171BC" w:rsidP="005E02C7">
      <w:pPr>
        <w:pStyle w:val="Brdtekstpaaflgende"/>
        <w:tabs>
          <w:tab w:val="left" w:pos="1985"/>
        </w:tabs>
      </w:pPr>
    </w:p>
    <w:p w14:paraId="0D6E5F28" w14:textId="77777777" w:rsidR="00C171BC" w:rsidRPr="004A1FFC" w:rsidRDefault="00C171BC" w:rsidP="00C171BC">
      <w:pPr>
        <w:pStyle w:val="Overskrift2"/>
      </w:pPr>
      <w:r w:rsidRPr="004A1FFC">
        <w:lastRenderedPageBreak/>
        <w:t>Behandling av personopplysninger</w:t>
      </w:r>
    </w:p>
    <w:p w14:paraId="5E4528B8" w14:textId="77777777" w:rsidR="00C171BC" w:rsidRPr="004A1FFC" w:rsidRDefault="00C171BC" w:rsidP="00C171BC">
      <w:pPr>
        <w:rPr>
          <w:rFonts w:cstheme="minorHAnsi"/>
          <w:szCs w:val="20"/>
        </w:rPr>
      </w:pPr>
      <w:r w:rsidRPr="004A1FFC">
        <w:rPr>
          <w:rFonts w:cstheme="minorHAnsi"/>
          <w:szCs w:val="20"/>
        </w:rPr>
        <w:t>Ved innsendelse av søknad om kvalifisering og tilbud ber vi leverandørene påse at det ikke forekommer taushetsbelagte eller sensitive personopplysninger utover det som uttrykkelig etterspørres. Leverandøren er ansvarlig for at de har tillatelse til å formidle CV-er og andre dokumenter med personopplysninger og at vedkommende er tilstrekkelig informert om hva som deles. CV-ene skal være egnet for offentlig tilgjengeliggjøring og skal ikke inneholde flere opplysninger enn det som er nødvendig for evaluering av søknad om kvalifisering og tilbud.</w:t>
      </w:r>
    </w:p>
    <w:p w14:paraId="1E37F49C" w14:textId="77777777" w:rsidR="00C171BC" w:rsidRPr="004A1FFC" w:rsidRDefault="00C171BC" w:rsidP="00C171BC">
      <w:pPr>
        <w:rPr>
          <w:rFonts w:cstheme="minorHAnsi"/>
          <w:szCs w:val="20"/>
        </w:rPr>
      </w:pPr>
    </w:p>
    <w:p w14:paraId="63AFCF60" w14:textId="77777777" w:rsidR="00C171BC" w:rsidRPr="004A1FFC" w:rsidRDefault="00C171BC" w:rsidP="00C171BC">
      <w:pPr>
        <w:rPr>
          <w:rFonts w:cstheme="minorHAnsi"/>
          <w:szCs w:val="20"/>
        </w:rPr>
      </w:pPr>
      <w:r w:rsidRPr="004A1FFC">
        <w:rPr>
          <w:rFonts w:cstheme="minorHAnsi"/>
          <w:szCs w:val="20"/>
        </w:rPr>
        <w:t xml:space="preserve">For ytterliggere informasjon om behandling av personopplysninger, se Forsvarsbyggs personvernerklæring på </w:t>
      </w:r>
      <w:hyperlink r:id="rId9" w:history="1">
        <w:r w:rsidRPr="004A1FFC">
          <w:rPr>
            <w:rStyle w:val="Hyperkobling"/>
            <w:rFonts w:cstheme="minorHAnsi"/>
            <w:szCs w:val="20"/>
          </w:rPr>
          <w:t>https://forsvarsbygg.no/no/om-oss/personvern/</w:t>
        </w:r>
      </w:hyperlink>
      <w:r w:rsidRPr="004A1FFC">
        <w:rPr>
          <w:rFonts w:cstheme="minorHAnsi"/>
          <w:szCs w:val="20"/>
        </w:rPr>
        <w:t xml:space="preserve">. </w:t>
      </w:r>
    </w:p>
    <w:p w14:paraId="251D96F6" w14:textId="77777777" w:rsidR="0032487D" w:rsidRDefault="0032487D" w:rsidP="00E377CA">
      <w:pPr>
        <w:pStyle w:val="Brdtekstpaaflgende"/>
        <w:tabs>
          <w:tab w:val="left" w:pos="1985"/>
        </w:tabs>
      </w:pPr>
    </w:p>
    <w:p w14:paraId="1D5E3C6E" w14:textId="77777777" w:rsidR="00BA2283" w:rsidRDefault="00BA2283" w:rsidP="00BA2283">
      <w:pPr>
        <w:pStyle w:val="Overskrift1"/>
      </w:pPr>
      <w:bookmarkStart w:id="16" w:name="_Ref193811457"/>
      <w:r>
        <w:t>Forespørsel om deltakelse (søknad om prekvalifisering)</w:t>
      </w:r>
      <w:bookmarkEnd w:id="16"/>
      <w:r>
        <w:t xml:space="preserve"> </w:t>
      </w:r>
    </w:p>
    <w:p w14:paraId="4340F837" w14:textId="77777777" w:rsidR="00BA2283" w:rsidRPr="00C50EA5" w:rsidRDefault="00BA2283" w:rsidP="00BA2283">
      <w:pPr>
        <w:pStyle w:val="Overskrift2"/>
      </w:pPr>
      <w:bookmarkStart w:id="17" w:name="_Ref503172284"/>
      <w:r w:rsidRPr="00C50EA5">
        <w:t>Hvordan innlevere søknad om prekvalifisering?</w:t>
      </w:r>
      <w:bookmarkEnd w:id="17"/>
    </w:p>
    <w:p w14:paraId="2E7F2EEC" w14:textId="4074D910" w:rsidR="00BA2283" w:rsidRDefault="00BA2283" w:rsidP="00BA2283">
      <w:pPr>
        <w:pStyle w:val="Brdtekstpaaflgende"/>
      </w:pPr>
      <w:r w:rsidRPr="00C50EA5">
        <w:t xml:space="preserve">Søknad om prekvalifisering skal leveres elektronisk til </w:t>
      </w:r>
      <w:hyperlink r:id="rId10" w:history="1">
        <w:r w:rsidRPr="00C50EA5">
          <w:rPr>
            <w:rStyle w:val="Hyperkobling"/>
          </w:rPr>
          <w:t>www.mercell.no</w:t>
        </w:r>
      </w:hyperlink>
      <w:r w:rsidRPr="00C50EA5">
        <w:t xml:space="preserve"> innen søknadsfristen.</w:t>
      </w:r>
    </w:p>
    <w:p w14:paraId="5DB822F6" w14:textId="77777777" w:rsidR="00A71F98" w:rsidRPr="00C50EA5" w:rsidRDefault="00A71F98" w:rsidP="00BA2283">
      <w:pPr>
        <w:pStyle w:val="Brdtekstpaaflgende"/>
      </w:pPr>
    </w:p>
    <w:p w14:paraId="6037DE83" w14:textId="52C04E4C" w:rsidR="00BA2283" w:rsidRPr="00C50EA5" w:rsidRDefault="00BA2283" w:rsidP="00A71F98">
      <w:r w:rsidRPr="00C50EA5">
        <w:t xml:space="preserve">Er du ikke bruker hos </w:t>
      </w:r>
      <w:proofErr w:type="spellStart"/>
      <w:r w:rsidRPr="00C50EA5">
        <w:t>Mercell</w:t>
      </w:r>
      <w:proofErr w:type="spellEnd"/>
      <w:r w:rsidRPr="00C50EA5">
        <w:t xml:space="preserve">, har du spørsmål knyttet til hvordan du skal laste opp søknaden din, eller hvordan du skal gi søknad, ta kontakt med </w:t>
      </w:r>
      <w:proofErr w:type="spellStart"/>
      <w:r w:rsidRPr="00C50EA5">
        <w:t>Mercell</w:t>
      </w:r>
      <w:proofErr w:type="spellEnd"/>
      <w:r w:rsidRPr="00C50EA5">
        <w:t xml:space="preserve"> Support på telefon + 47 21 01 88 </w:t>
      </w:r>
      <w:proofErr w:type="gramStart"/>
      <w:r w:rsidRPr="00C50EA5">
        <w:t>60  eller</w:t>
      </w:r>
      <w:proofErr w:type="gramEnd"/>
      <w:r w:rsidRPr="00C50EA5">
        <w:t xml:space="preserve"> via e-post til </w:t>
      </w:r>
      <w:hyperlink r:id="rId11" w:history="1">
        <w:r w:rsidRPr="00C50EA5">
          <w:t>support@mercell.com</w:t>
        </w:r>
      </w:hyperlink>
      <w:r w:rsidRPr="00C50EA5">
        <w:t>. </w:t>
      </w:r>
    </w:p>
    <w:p w14:paraId="5C121467" w14:textId="77777777" w:rsidR="00A71F98" w:rsidRDefault="00A71F98" w:rsidP="00BA2283">
      <w:pPr>
        <w:autoSpaceDE w:val="0"/>
        <w:autoSpaceDN w:val="0"/>
        <w:adjustRightInd w:val="0"/>
        <w:rPr>
          <w:rFonts w:cs="TimesNewRoman"/>
          <w:color w:val="000000" w:themeColor="text1"/>
          <w:szCs w:val="24"/>
        </w:rPr>
      </w:pPr>
    </w:p>
    <w:p w14:paraId="5A602C11" w14:textId="60273B12" w:rsidR="00BA2283" w:rsidRPr="00C50EA5" w:rsidRDefault="00BA2283" w:rsidP="00BA2283">
      <w:pPr>
        <w:autoSpaceDE w:val="0"/>
        <w:autoSpaceDN w:val="0"/>
        <w:adjustRightInd w:val="0"/>
        <w:rPr>
          <w:rFonts w:cs="TimesNewRoman"/>
          <w:b/>
          <w:color w:val="000000" w:themeColor="text1"/>
          <w:szCs w:val="24"/>
        </w:rPr>
      </w:pPr>
      <w:r w:rsidRPr="00C50EA5">
        <w:rPr>
          <w:rFonts w:cs="TimesNewRoman"/>
          <w:color w:val="000000" w:themeColor="text1"/>
          <w:szCs w:val="24"/>
        </w:rPr>
        <w:t>Ved offentlige anbud kreves det elektronisk signatur (</w:t>
      </w:r>
      <w:proofErr w:type="spellStart"/>
      <w:r w:rsidRPr="00C50EA5">
        <w:rPr>
          <w:rFonts w:cs="TimesNewRoman"/>
          <w:color w:val="000000" w:themeColor="text1"/>
          <w:szCs w:val="24"/>
        </w:rPr>
        <w:t>BankID</w:t>
      </w:r>
      <w:proofErr w:type="spellEnd"/>
      <w:r w:rsidRPr="00C50EA5">
        <w:rPr>
          <w:rFonts w:cs="TimesNewRoman"/>
          <w:color w:val="000000" w:themeColor="text1"/>
          <w:szCs w:val="24"/>
        </w:rPr>
        <w:t xml:space="preserve">, </w:t>
      </w:r>
      <w:proofErr w:type="spellStart"/>
      <w:r w:rsidRPr="00C50EA5">
        <w:rPr>
          <w:rFonts w:cs="TimesNewRoman"/>
          <w:color w:val="000000" w:themeColor="text1"/>
          <w:szCs w:val="24"/>
        </w:rPr>
        <w:t>Commfides</w:t>
      </w:r>
      <w:proofErr w:type="spellEnd"/>
      <w:r w:rsidRPr="00C50EA5">
        <w:rPr>
          <w:rFonts w:cs="TimesNewRoman"/>
          <w:color w:val="000000" w:themeColor="text1"/>
          <w:szCs w:val="24"/>
        </w:rPr>
        <w:t xml:space="preserve"> eller </w:t>
      </w:r>
      <w:proofErr w:type="spellStart"/>
      <w:r w:rsidRPr="00C50EA5">
        <w:rPr>
          <w:rFonts w:cs="TimesNewRoman"/>
          <w:color w:val="000000" w:themeColor="text1"/>
          <w:szCs w:val="24"/>
        </w:rPr>
        <w:t>Buypass</w:t>
      </w:r>
      <w:proofErr w:type="spellEnd"/>
      <w:r w:rsidRPr="00C50EA5">
        <w:rPr>
          <w:rFonts w:cs="TimesNewRoman"/>
          <w:color w:val="000000" w:themeColor="text1"/>
          <w:szCs w:val="24"/>
        </w:rPr>
        <w:t xml:space="preserve">), har du spørsmål </w:t>
      </w:r>
      <w:proofErr w:type="gramStart"/>
      <w:r w:rsidRPr="00C50EA5">
        <w:rPr>
          <w:rFonts w:cs="TimesNewRoman"/>
          <w:color w:val="000000" w:themeColor="text1"/>
          <w:szCs w:val="24"/>
        </w:rPr>
        <w:t>vedrørende</w:t>
      </w:r>
      <w:proofErr w:type="gramEnd"/>
      <w:r w:rsidRPr="00C50EA5">
        <w:rPr>
          <w:rFonts w:cs="TimesNewRoman"/>
          <w:color w:val="000000" w:themeColor="text1"/>
          <w:szCs w:val="24"/>
        </w:rPr>
        <w:t xml:space="preserve"> dette vennligst kontakt </w:t>
      </w:r>
      <w:proofErr w:type="spellStart"/>
      <w:r w:rsidRPr="00C50EA5">
        <w:rPr>
          <w:rFonts w:cs="TimesNewRoman"/>
          <w:color w:val="000000" w:themeColor="text1"/>
          <w:szCs w:val="24"/>
        </w:rPr>
        <w:t>Mercell</w:t>
      </w:r>
      <w:proofErr w:type="spellEnd"/>
      <w:r w:rsidRPr="00C50EA5">
        <w:rPr>
          <w:rFonts w:cs="TimesNewRoman"/>
          <w:color w:val="000000" w:themeColor="text1"/>
          <w:szCs w:val="24"/>
        </w:rPr>
        <w:t xml:space="preserve"> support. </w:t>
      </w:r>
      <w:r w:rsidRPr="00C50EA5">
        <w:rPr>
          <w:rFonts w:cs="TimesNewRoman"/>
          <w:b/>
          <w:color w:val="000000" w:themeColor="text1"/>
          <w:szCs w:val="24"/>
        </w:rPr>
        <w:t xml:space="preserve">NB! Hvis en ikke har brukt elektronisk signatur tidligere anbefales det </w:t>
      </w:r>
      <w:r>
        <w:rPr>
          <w:rFonts w:cs="TimesNewRoman"/>
          <w:b/>
          <w:color w:val="000000" w:themeColor="text1"/>
          <w:szCs w:val="24"/>
        </w:rPr>
        <w:t>teste ut</w:t>
      </w:r>
      <w:r w:rsidRPr="00C50EA5">
        <w:rPr>
          <w:rFonts w:cs="TimesNewRoman"/>
          <w:b/>
          <w:color w:val="000000" w:themeColor="text1"/>
          <w:szCs w:val="24"/>
        </w:rPr>
        <w:t xml:space="preserve"> dette i god tid før innleveringsfrist! </w:t>
      </w:r>
    </w:p>
    <w:p w14:paraId="36877845" w14:textId="3C02E781" w:rsidR="00BA2283" w:rsidRDefault="00BA2283" w:rsidP="00BA2283">
      <w:pPr>
        <w:jc w:val="both"/>
      </w:pPr>
    </w:p>
    <w:p w14:paraId="1C1E5044" w14:textId="77777777" w:rsidR="00A71F98" w:rsidRPr="00073D7D" w:rsidRDefault="00A71F98" w:rsidP="00A71F98">
      <w:pPr>
        <w:jc w:val="both"/>
        <w:rPr>
          <w:szCs w:val="20"/>
        </w:rPr>
      </w:pPr>
      <w:proofErr w:type="spellStart"/>
      <w:r w:rsidRPr="00917606">
        <w:rPr>
          <w:szCs w:val="20"/>
        </w:rPr>
        <w:t>Mercell</w:t>
      </w:r>
      <w:proofErr w:type="spellEnd"/>
      <w:r w:rsidRPr="00917606">
        <w:rPr>
          <w:szCs w:val="20"/>
        </w:rPr>
        <w:t xml:space="preserve"> anbefaler at signeringen testes med sertifikatet man har tilgjengelig snarest mulig (i god tid før tilbudsfrist). Test-funksjonaliteten ligger i påmeldings-/søknadsinnleveringsstegene. </w:t>
      </w:r>
    </w:p>
    <w:p w14:paraId="5678095E" w14:textId="77777777" w:rsidR="00A71F98" w:rsidRPr="00C50EA5" w:rsidRDefault="00A71F98" w:rsidP="00BA2283">
      <w:pPr>
        <w:jc w:val="both"/>
      </w:pPr>
    </w:p>
    <w:p w14:paraId="061DBEB8" w14:textId="77777777" w:rsidR="00BA2283" w:rsidRDefault="00BA2283" w:rsidP="00BA2283">
      <w:pPr>
        <w:pStyle w:val="Overskrift2"/>
      </w:pPr>
      <w:r>
        <w:t>Hva skal søknaden inneholde?</w:t>
      </w:r>
    </w:p>
    <w:p w14:paraId="3E2A4F8B" w14:textId="77777777" w:rsidR="00BA2283" w:rsidRDefault="00BA2283" w:rsidP="00BA2283">
      <w:pPr>
        <w:pStyle w:val="Brdtekstpaaflgende"/>
      </w:pPr>
      <w:r>
        <w:t>Komplett søknad skal bestå av følgende dokumenter:</w:t>
      </w:r>
    </w:p>
    <w:p w14:paraId="783A51E6" w14:textId="77777777" w:rsidR="00BA2283" w:rsidRPr="00197B38" w:rsidRDefault="00BA2283" w:rsidP="00BA2283">
      <w:pPr>
        <w:pStyle w:val="Brdtekstpaaflgende"/>
        <w:numPr>
          <w:ilvl w:val="0"/>
          <w:numId w:val="20"/>
        </w:numPr>
        <w:rPr>
          <w:b/>
        </w:rPr>
      </w:pPr>
      <w:r w:rsidRPr="00197B38">
        <w:rPr>
          <w:b/>
        </w:rPr>
        <w:t>Søknadsbrev</w:t>
      </w:r>
    </w:p>
    <w:p w14:paraId="7064CC8D" w14:textId="77777777" w:rsidR="00BA2283" w:rsidRPr="00C50EA5" w:rsidRDefault="00BA2283" w:rsidP="00BA2283">
      <w:pPr>
        <w:pStyle w:val="Brdtekstpaaflgende"/>
        <w:ind w:left="709"/>
      </w:pPr>
      <w:r w:rsidRPr="00C50EA5">
        <w:t>Undertegnet søknadsbrev.</w:t>
      </w:r>
    </w:p>
    <w:p w14:paraId="660841EB" w14:textId="77777777" w:rsidR="00BA2283" w:rsidRPr="00C50EA5" w:rsidRDefault="00BA2283" w:rsidP="00BA2283">
      <w:pPr>
        <w:pStyle w:val="Brdtekstpaaflgende"/>
        <w:numPr>
          <w:ilvl w:val="0"/>
          <w:numId w:val="20"/>
        </w:numPr>
        <w:rPr>
          <w:b/>
        </w:rPr>
      </w:pPr>
      <w:r w:rsidRPr="00C50EA5">
        <w:rPr>
          <w:b/>
        </w:rPr>
        <w:t>Egenerklæringsskjemaet</w:t>
      </w:r>
      <w:r>
        <w:rPr>
          <w:b/>
        </w:rPr>
        <w:t xml:space="preserve"> (ESPD)</w:t>
      </w:r>
    </w:p>
    <w:p w14:paraId="65D5C895" w14:textId="22106201" w:rsidR="00BA2283" w:rsidRDefault="00BA2283" w:rsidP="00BA2283">
      <w:pPr>
        <w:pStyle w:val="Listeavsnitt"/>
        <w:rPr>
          <w:szCs w:val="20"/>
        </w:rPr>
      </w:pPr>
      <w:r>
        <w:rPr>
          <w:szCs w:val="20"/>
        </w:rPr>
        <w:t>Dette er i</w:t>
      </w:r>
      <w:r w:rsidRPr="00C83D93">
        <w:rPr>
          <w:szCs w:val="20"/>
        </w:rPr>
        <w:t xml:space="preserve">ntegrert i </w:t>
      </w:r>
      <w:proofErr w:type="spellStart"/>
      <w:r w:rsidRPr="00C83D93">
        <w:rPr>
          <w:szCs w:val="20"/>
        </w:rPr>
        <w:t>Mercell</w:t>
      </w:r>
      <w:proofErr w:type="spellEnd"/>
      <w:r w:rsidRPr="00C83D93">
        <w:rPr>
          <w:szCs w:val="20"/>
        </w:rPr>
        <w:t xml:space="preserve">, </w:t>
      </w:r>
      <w:r>
        <w:rPr>
          <w:szCs w:val="20"/>
        </w:rPr>
        <w:t xml:space="preserve">og </w:t>
      </w:r>
      <w:r w:rsidRPr="00C83D93">
        <w:rPr>
          <w:szCs w:val="20"/>
        </w:rPr>
        <w:t>fylles ut ved innlevering</w:t>
      </w:r>
      <w:r>
        <w:rPr>
          <w:szCs w:val="20"/>
        </w:rPr>
        <w:t xml:space="preserve"> av søknaden. Det kan være aktuelt å levere ESPD fra samarbeidende leverandører, se p</w:t>
      </w:r>
      <w:r w:rsidR="00C85BC8">
        <w:rPr>
          <w:szCs w:val="20"/>
        </w:rPr>
        <w:t>un</w:t>
      </w:r>
      <w:r>
        <w:rPr>
          <w:szCs w:val="20"/>
        </w:rPr>
        <w:t>kt 5 ovenfor.</w:t>
      </w:r>
    </w:p>
    <w:p w14:paraId="75430323" w14:textId="0204EE0D" w:rsidR="00FB4226" w:rsidRPr="00C50EA5" w:rsidRDefault="00FB4226" w:rsidP="00FB4226">
      <w:pPr>
        <w:pStyle w:val="Brdtekstpaaflgende"/>
        <w:numPr>
          <w:ilvl w:val="0"/>
          <w:numId w:val="20"/>
        </w:numPr>
        <w:rPr>
          <w:b/>
        </w:rPr>
      </w:pPr>
      <w:r>
        <w:rPr>
          <w:b/>
        </w:rPr>
        <w:t xml:space="preserve">Svar på samtlige kvalifikasjonskrav </w:t>
      </w:r>
    </w:p>
    <w:p w14:paraId="71C4BF71" w14:textId="2F8B9BA2" w:rsidR="00FA1E7A" w:rsidRPr="002C27D4" w:rsidRDefault="00FB4226" w:rsidP="002C27D4">
      <w:pPr>
        <w:pStyle w:val="Listeavsnitt"/>
        <w:rPr>
          <w:szCs w:val="20"/>
        </w:rPr>
      </w:pPr>
      <w:r>
        <w:rPr>
          <w:szCs w:val="20"/>
        </w:rPr>
        <w:t xml:space="preserve">Se punkt  </w:t>
      </w:r>
      <w:r w:rsidR="002C27D4">
        <w:rPr>
          <w:szCs w:val="20"/>
        </w:rPr>
        <w:fldChar w:fldCharType="begin"/>
      </w:r>
      <w:r w:rsidR="002C27D4">
        <w:rPr>
          <w:szCs w:val="20"/>
        </w:rPr>
        <w:instrText xml:space="preserve"> REF _Ref192186623 \r \h </w:instrText>
      </w:r>
      <w:r w:rsidR="002C27D4">
        <w:rPr>
          <w:szCs w:val="20"/>
        </w:rPr>
      </w:r>
      <w:r w:rsidR="002C27D4">
        <w:rPr>
          <w:szCs w:val="20"/>
        </w:rPr>
        <w:fldChar w:fldCharType="separate"/>
      </w:r>
      <w:r w:rsidR="002C27D4">
        <w:rPr>
          <w:szCs w:val="20"/>
        </w:rPr>
        <w:t>4</w:t>
      </w:r>
      <w:r w:rsidR="002C27D4">
        <w:rPr>
          <w:szCs w:val="20"/>
        </w:rPr>
        <w:fldChar w:fldCharType="end"/>
      </w:r>
      <w:r w:rsidR="002C27D4">
        <w:rPr>
          <w:szCs w:val="20"/>
        </w:rPr>
        <w:t xml:space="preserve"> </w:t>
      </w:r>
      <w:r>
        <w:rPr>
          <w:szCs w:val="20"/>
        </w:rPr>
        <w:t>ovenfor.</w:t>
      </w:r>
    </w:p>
    <w:p w14:paraId="557CF1C4" w14:textId="77777777" w:rsidR="00BA2283" w:rsidRPr="00C50EA5" w:rsidRDefault="00BA2283" w:rsidP="00BA2283">
      <w:pPr>
        <w:pStyle w:val="Brdtekstpaaflgende"/>
        <w:numPr>
          <w:ilvl w:val="0"/>
          <w:numId w:val="20"/>
        </w:numPr>
        <w:rPr>
          <w:b/>
        </w:rPr>
      </w:pPr>
      <w:r w:rsidRPr="00C50EA5">
        <w:rPr>
          <w:b/>
        </w:rPr>
        <w:t>Etisk egenerklæring</w:t>
      </w:r>
    </w:p>
    <w:p w14:paraId="3553CCC9" w14:textId="6805F60E" w:rsidR="00BA2283" w:rsidRDefault="00BA2283" w:rsidP="00BA2283">
      <w:pPr>
        <w:pStyle w:val="Brdtekstpaaflgende"/>
        <w:ind w:left="709"/>
      </w:pPr>
      <w:r w:rsidRPr="00C50EA5">
        <w:t>Etisk egenerklæring i henhold til vedlagt mal.</w:t>
      </w:r>
    </w:p>
    <w:p w14:paraId="47BD6215" w14:textId="3D970523" w:rsidR="009C78EA" w:rsidRPr="009C78EA" w:rsidRDefault="009C78EA" w:rsidP="009C78EA">
      <w:pPr>
        <w:pStyle w:val="Brdtekstpaaflgende"/>
        <w:numPr>
          <w:ilvl w:val="0"/>
          <w:numId w:val="20"/>
        </w:numPr>
      </w:pPr>
      <w:r w:rsidRPr="009C78EA">
        <w:rPr>
          <w:rFonts w:cs="Arial"/>
          <w:b/>
          <w:bCs/>
          <w:szCs w:val="20"/>
        </w:rPr>
        <w:t>Egenerklæring om forbud mot offentlige kontrakter med russiske selskaper</w:t>
      </w:r>
    </w:p>
    <w:p w14:paraId="65ACD4F2" w14:textId="009E9633" w:rsidR="009C78EA" w:rsidRPr="009C78EA" w:rsidRDefault="009C78EA" w:rsidP="009C78EA">
      <w:pPr>
        <w:pStyle w:val="Brdtekstpaaflgende"/>
        <w:ind w:left="720"/>
      </w:pPr>
      <w:r>
        <w:t>E</w:t>
      </w:r>
      <w:r w:rsidRPr="00C50EA5">
        <w:t>generklæring i henhold til vedlagt mal.</w:t>
      </w:r>
    </w:p>
    <w:p w14:paraId="6AE41A07" w14:textId="77777777" w:rsidR="00BA2283" w:rsidRPr="00D525C1" w:rsidRDefault="00BA2283" w:rsidP="00BA2283">
      <w:pPr>
        <w:pStyle w:val="Brdtekstpaaflgende"/>
        <w:numPr>
          <w:ilvl w:val="0"/>
          <w:numId w:val="20"/>
        </w:numPr>
      </w:pPr>
      <w:r w:rsidRPr="006F1490">
        <w:rPr>
          <w:b/>
        </w:rPr>
        <w:t>Bekreftelse om forpliktende samarbeid og solidarisk ansvar</w:t>
      </w:r>
      <w:r>
        <w:rPr>
          <w:b/>
        </w:rPr>
        <w:t xml:space="preserve"> (hvis aktuelt)</w:t>
      </w:r>
    </w:p>
    <w:p w14:paraId="10C7894B" w14:textId="77777777" w:rsidR="00D525C1" w:rsidRDefault="00D525C1" w:rsidP="00D525C1">
      <w:pPr>
        <w:numPr>
          <w:ilvl w:val="0"/>
          <w:numId w:val="20"/>
        </w:numPr>
        <w:rPr>
          <w:rFonts w:asciiTheme="minorHAnsi" w:hAnsiTheme="minorHAnsi"/>
        </w:rPr>
      </w:pPr>
      <w:r>
        <w:rPr>
          <w:b/>
        </w:rPr>
        <w:t>Forpliktelseserklæring fra underleverandører (hvis aktuelt)</w:t>
      </w:r>
    </w:p>
    <w:p w14:paraId="7D2810FA" w14:textId="3F8C8114" w:rsidR="00D525C1" w:rsidRDefault="00D525C1" w:rsidP="00D525C1">
      <w:pPr>
        <w:pStyle w:val="Brdtekstpaaflgende"/>
        <w:ind w:left="720"/>
      </w:pPr>
      <w:r>
        <w:t>Forpliktelseserklæring i henhold til vedlagt mal</w:t>
      </w:r>
    </w:p>
    <w:p w14:paraId="4BC764AB" w14:textId="77777777" w:rsidR="00BA2283" w:rsidRDefault="00BA2283" w:rsidP="00BA2283">
      <w:pPr>
        <w:pStyle w:val="Brdtekstpaaflgende"/>
        <w:tabs>
          <w:tab w:val="left" w:pos="1985"/>
        </w:tabs>
      </w:pPr>
    </w:p>
    <w:p w14:paraId="0A0E50AA" w14:textId="77777777" w:rsidR="00BA2283" w:rsidRDefault="00BA2283" w:rsidP="00BA2283"/>
    <w:p w14:paraId="168C0FEE" w14:textId="77777777" w:rsidR="00C23778" w:rsidRDefault="00C23778" w:rsidP="00A63953">
      <w:pPr>
        <w:pStyle w:val="Brdtekstpaaflgende"/>
      </w:pPr>
    </w:p>
    <w:p w14:paraId="7FB82B03" w14:textId="77777777" w:rsidR="00A71F98" w:rsidRDefault="00A71F98">
      <w:pPr>
        <w:rPr>
          <w:rFonts w:ascii="Arial" w:hAnsi="Arial"/>
          <w:b/>
          <w:kern w:val="28"/>
          <w:sz w:val="28"/>
        </w:rPr>
      </w:pPr>
      <w:r>
        <w:br w:type="page"/>
      </w:r>
    </w:p>
    <w:p w14:paraId="4DBE2529" w14:textId="6C0B11D6" w:rsidR="009D50D1" w:rsidRDefault="009D50D1" w:rsidP="005C0E49">
      <w:pPr>
        <w:pStyle w:val="Tittel"/>
        <w:jc w:val="left"/>
      </w:pPr>
      <w:r>
        <w:lastRenderedPageBreak/>
        <w:t>FASE 2 - TILBUDSFASEN</w:t>
      </w:r>
    </w:p>
    <w:p w14:paraId="7B283DDD" w14:textId="77777777" w:rsidR="009D1F14" w:rsidRDefault="009D1F14" w:rsidP="009D1F14">
      <w:pPr>
        <w:pStyle w:val="Brdtekstpaaflgende"/>
      </w:pPr>
    </w:p>
    <w:p w14:paraId="3EEC8D09" w14:textId="77777777" w:rsidR="009D1F14" w:rsidRDefault="009D1F14" w:rsidP="00EB14BC">
      <w:pPr>
        <w:pStyle w:val="Overskrift1"/>
      </w:pPr>
      <w:bookmarkStart w:id="18" w:name="_Ref193811565"/>
      <w:r>
        <w:t>Gjennomføring av konkurransen</w:t>
      </w:r>
      <w:bookmarkEnd w:id="18"/>
    </w:p>
    <w:p w14:paraId="6BA034D4" w14:textId="77777777" w:rsidR="009A7FE0" w:rsidRDefault="009D1F14" w:rsidP="009D1F14">
      <w:pPr>
        <w:spacing w:line="259" w:lineRule="auto"/>
      </w:pPr>
      <w:r>
        <w:rPr>
          <w:szCs w:val="20"/>
        </w:rPr>
        <w:t>Etter gjennomført kvalifikasjonsfase iverksettes g</w:t>
      </w:r>
      <w:r>
        <w:t xml:space="preserve">jennomføring av selve konkurransen. </w:t>
      </w:r>
    </w:p>
    <w:p w14:paraId="33A91E40" w14:textId="77777777" w:rsidR="009A7FE0" w:rsidRDefault="009A7FE0" w:rsidP="009D1F14">
      <w:pPr>
        <w:spacing w:line="259" w:lineRule="auto"/>
      </w:pPr>
    </w:p>
    <w:p w14:paraId="718FA644" w14:textId="5D3231E2" w:rsidR="007D5005" w:rsidRDefault="007D5005" w:rsidP="007D5005">
      <w:pPr>
        <w:pStyle w:val="Brdtekstpaaflgende"/>
        <w:tabs>
          <w:tab w:val="left" w:pos="284"/>
          <w:tab w:val="left" w:pos="567"/>
        </w:tabs>
        <w:spacing w:after="0"/>
      </w:pPr>
      <w:r>
        <w:t xml:space="preserve">Det gjøres oppmerksom på at dokumentene som er vedlagt dette konkurransegrunnlaget </w:t>
      </w:r>
      <w:r w:rsidR="00BA3AF0">
        <w:t xml:space="preserve">i hovedsak </w:t>
      </w:r>
      <w:r>
        <w:t>er foreløpige og vil bli videreutviklet som en del av dialogfasen.</w:t>
      </w:r>
    </w:p>
    <w:p w14:paraId="3085F908" w14:textId="77777777" w:rsidR="007D5005" w:rsidRDefault="007D5005" w:rsidP="009D1F14">
      <w:pPr>
        <w:spacing w:line="259" w:lineRule="auto"/>
      </w:pPr>
    </w:p>
    <w:p w14:paraId="68143F6A" w14:textId="586746D5" w:rsidR="009A7FE0" w:rsidRDefault="00954EA2" w:rsidP="009A7FE0">
      <w:pPr>
        <w:pStyle w:val="Brdtekstpaaflgende"/>
        <w:tabs>
          <w:tab w:val="left" w:pos="284"/>
          <w:tab w:val="left" w:pos="567"/>
        </w:tabs>
        <w:spacing w:after="0"/>
      </w:pPr>
      <w:r>
        <w:t>K</w:t>
      </w:r>
      <w:r w:rsidR="009A7FE0">
        <w:t xml:space="preserve">onkurransegrunnlaget består av følgende </w:t>
      </w:r>
      <w:r>
        <w:t>hoveddeler</w:t>
      </w:r>
      <w:r w:rsidR="009A7FE0">
        <w:t>:</w:t>
      </w:r>
    </w:p>
    <w:p w14:paraId="6BD1C6FB" w14:textId="77777777" w:rsidR="009A7FE0" w:rsidRPr="000C5DD1" w:rsidRDefault="009A7FE0" w:rsidP="009A7FE0">
      <w:pPr>
        <w:pStyle w:val="Brdtekstpaaflgende"/>
        <w:tabs>
          <w:tab w:val="left" w:pos="284"/>
          <w:tab w:val="left" w:pos="567"/>
          <w:tab w:val="left" w:pos="993"/>
          <w:tab w:val="left" w:pos="1276"/>
        </w:tabs>
        <w:spacing w:after="0"/>
      </w:pPr>
      <w:r>
        <w:tab/>
      </w:r>
      <w:r w:rsidRPr="000C5DD1">
        <w:t>Del I</w:t>
      </w:r>
      <w:r w:rsidRPr="000C5DD1">
        <w:tab/>
        <w:t>-</w:t>
      </w:r>
      <w:r w:rsidRPr="000C5DD1">
        <w:tab/>
        <w:t>Innbydelse til konkurranse (dette dokumentet)</w:t>
      </w:r>
    </w:p>
    <w:p w14:paraId="69CB8697" w14:textId="6C1083CD" w:rsidR="009A7FE0" w:rsidRDefault="009A7FE0" w:rsidP="009A7FE0">
      <w:pPr>
        <w:pStyle w:val="Brdtekstpaaflgende"/>
        <w:tabs>
          <w:tab w:val="left" w:pos="284"/>
          <w:tab w:val="left" w:pos="567"/>
          <w:tab w:val="left" w:pos="993"/>
          <w:tab w:val="left" w:pos="1276"/>
        </w:tabs>
        <w:spacing w:after="0"/>
      </w:pPr>
      <w:r w:rsidRPr="000C5DD1">
        <w:tab/>
        <w:t>Del II</w:t>
      </w:r>
      <w:r w:rsidRPr="000C5DD1">
        <w:tab/>
        <w:t>-</w:t>
      </w:r>
      <w:r w:rsidRPr="000C5DD1">
        <w:tab/>
        <w:t xml:space="preserve">Forsvarsbyggs </w:t>
      </w:r>
      <w:proofErr w:type="spellStart"/>
      <w:r w:rsidRPr="000C5DD1">
        <w:t>kontraktsbestemmelser</w:t>
      </w:r>
      <w:proofErr w:type="spellEnd"/>
    </w:p>
    <w:p w14:paraId="3721A496" w14:textId="77777777" w:rsidR="00E65F35" w:rsidRDefault="00E65F35" w:rsidP="00E65F35">
      <w:pPr>
        <w:rPr>
          <w:highlight w:val="yellow"/>
        </w:rPr>
      </w:pPr>
    </w:p>
    <w:p w14:paraId="74B2E23E" w14:textId="397387D2" w:rsidR="00E65F35" w:rsidRPr="00F572DB" w:rsidRDefault="00E65F35" w:rsidP="00E65F35">
      <w:proofErr w:type="spellStart"/>
      <w:r w:rsidRPr="00704B3E">
        <w:t>Kontraktsbestemmelsene</w:t>
      </w:r>
      <w:proofErr w:type="spellEnd"/>
      <w:r w:rsidRPr="00704B3E">
        <w:t xml:space="preserve"> vil bli utviklet underveis mens dialogen pågår og bli</w:t>
      </w:r>
      <w:r w:rsidR="001D5E0A" w:rsidRPr="00704B3E">
        <w:t>r</w:t>
      </w:r>
      <w:r w:rsidRPr="00704B3E">
        <w:t xml:space="preserve"> endelig </w:t>
      </w:r>
      <w:r w:rsidR="001D5E0A" w:rsidRPr="00704B3E">
        <w:t xml:space="preserve">fastsatt </w:t>
      </w:r>
      <w:r w:rsidRPr="00704B3E">
        <w:t>senest før siste utsendelse av tilbudsinvitasjon. Eksempler på standarder som vil kunne benyttes er NS 8412 og NS8406, men andre kan vurderes.</w:t>
      </w:r>
      <w:r>
        <w:t xml:space="preserve"> </w:t>
      </w:r>
    </w:p>
    <w:p w14:paraId="08D27B7A" w14:textId="2B628A2F" w:rsidR="009A7FE0" w:rsidRPr="000C5DD1" w:rsidRDefault="009A7FE0" w:rsidP="009A7FE0">
      <w:pPr>
        <w:pStyle w:val="Brdtekstpaaflgende"/>
        <w:tabs>
          <w:tab w:val="left" w:pos="284"/>
          <w:tab w:val="left" w:pos="567"/>
          <w:tab w:val="left" w:pos="993"/>
          <w:tab w:val="left" w:pos="1276"/>
        </w:tabs>
        <w:spacing w:after="0"/>
      </w:pPr>
      <w:r w:rsidRPr="000C5DD1">
        <w:tab/>
        <w:t>Del III</w:t>
      </w:r>
      <w:r w:rsidRPr="000C5DD1">
        <w:tab/>
        <w:t>-</w:t>
      </w:r>
      <w:r w:rsidRPr="000C5DD1">
        <w:tab/>
        <w:t>Oppdragsbeskrivelse</w:t>
      </w:r>
      <w:r w:rsidR="005A147F">
        <w:t xml:space="preserve"> (</w:t>
      </w:r>
      <w:proofErr w:type="spellStart"/>
      <w:r w:rsidR="005A147F">
        <w:t>hovedleveransen</w:t>
      </w:r>
      <w:proofErr w:type="spellEnd"/>
      <w:r w:rsidR="005A147F">
        <w:t>)</w:t>
      </w:r>
      <w:r w:rsidRPr="000C5DD1">
        <w:t xml:space="preserve">: </w:t>
      </w:r>
    </w:p>
    <w:p w14:paraId="143A2971" w14:textId="77777777" w:rsidR="001A1DA9" w:rsidRDefault="00C14F0F" w:rsidP="00C14F0F">
      <w:pPr>
        <w:pStyle w:val="Brdtekstpaaflgende"/>
        <w:ind w:left="709"/>
      </w:pPr>
      <w:r>
        <w:t xml:space="preserve">Dette vil </w:t>
      </w:r>
      <w:r w:rsidR="001A1DA9">
        <w:t xml:space="preserve">hovedsakelig </w:t>
      </w:r>
      <w:r>
        <w:t xml:space="preserve">bestå av </w:t>
      </w:r>
      <w:r w:rsidR="001A1DA9">
        <w:t xml:space="preserve">følgende: </w:t>
      </w:r>
    </w:p>
    <w:p w14:paraId="32213F8D" w14:textId="6835F547" w:rsidR="001A1DA9" w:rsidRDefault="001A1DA9" w:rsidP="001A1DA9">
      <w:pPr>
        <w:pStyle w:val="Brdtekstpaaflgende"/>
        <w:numPr>
          <w:ilvl w:val="0"/>
          <w:numId w:val="33"/>
        </w:numPr>
      </w:pPr>
      <w:r>
        <w:t>O</w:t>
      </w:r>
      <w:r w:rsidR="00C14F0F">
        <w:t>ppdrag</w:t>
      </w:r>
      <w:r w:rsidR="00A623BB">
        <w:t>sbeskrivelse</w:t>
      </w:r>
    </w:p>
    <w:p w14:paraId="5C09EA8E" w14:textId="4EB8E21B" w:rsidR="001A1DA9" w:rsidRDefault="001A1DA9" w:rsidP="001A1DA9">
      <w:pPr>
        <w:pStyle w:val="Brdtekstpaaflgende"/>
        <w:numPr>
          <w:ilvl w:val="0"/>
          <w:numId w:val="33"/>
        </w:numPr>
      </w:pPr>
      <w:r>
        <w:t>B</w:t>
      </w:r>
      <w:r w:rsidR="00A623BB">
        <w:t>estemmelser om SHA</w:t>
      </w:r>
      <w:r w:rsidR="00A86A36">
        <w:t xml:space="preserve"> (</w:t>
      </w:r>
      <w:r w:rsidR="009055E7">
        <w:t>sikkerhet, helse og arbeidsmiljø)</w:t>
      </w:r>
      <w:r w:rsidR="00582A07">
        <w:t xml:space="preserve"> og</w:t>
      </w:r>
      <w:r w:rsidR="00A623BB">
        <w:t xml:space="preserve"> </w:t>
      </w:r>
      <w:r w:rsidR="00A86A36">
        <w:t>y</w:t>
      </w:r>
      <w:r w:rsidR="00A623BB">
        <w:t>tre miljø</w:t>
      </w:r>
    </w:p>
    <w:p w14:paraId="40A7A5A0" w14:textId="77777777" w:rsidR="00F73E23" w:rsidRDefault="001A1DA9" w:rsidP="001A1DA9">
      <w:pPr>
        <w:pStyle w:val="Brdtekstpaaflgende"/>
        <w:numPr>
          <w:ilvl w:val="0"/>
          <w:numId w:val="33"/>
        </w:numPr>
      </w:pPr>
      <w:r>
        <w:t xml:space="preserve">Krav til </w:t>
      </w:r>
      <w:r w:rsidR="00F73E23">
        <w:t>FDVU-</w:t>
      </w:r>
      <w:r>
        <w:t>d</w:t>
      </w:r>
      <w:r w:rsidR="00A86A36">
        <w:t>okumentasjon</w:t>
      </w:r>
      <w:r>
        <w:t xml:space="preserve"> (</w:t>
      </w:r>
      <w:r w:rsidR="00F73E23">
        <w:t>forvaltning, drift, vedlikehold og utvikling)</w:t>
      </w:r>
    </w:p>
    <w:p w14:paraId="652EF363" w14:textId="1E246AAB" w:rsidR="009A7FE0" w:rsidRDefault="00F73E23" w:rsidP="001A1DA9">
      <w:pPr>
        <w:pStyle w:val="Brdtekstpaaflgende"/>
        <w:numPr>
          <w:ilvl w:val="0"/>
          <w:numId w:val="33"/>
        </w:numPr>
      </w:pPr>
      <w:r>
        <w:t>A</w:t>
      </w:r>
      <w:r w:rsidR="009055E7">
        <w:t xml:space="preserve">dministrative bestemmelser. </w:t>
      </w:r>
    </w:p>
    <w:p w14:paraId="1723719C" w14:textId="1B8A6C84" w:rsidR="00F73E23" w:rsidRDefault="009D24E1" w:rsidP="00C75CE6">
      <w:pPr>
        <w:pStyle w:val="Brdtekstpaaflgende"/>
        <w:numPr>
          <w:ilvl w:val="0"/>
          <w:numId w:val="33"/>
        </w:numPr>
      </w:pPr>
      <w:r>
        <w:t>Krav/</w:t>
      </w:r>
      <w:r w:rsidR="00F73E23">
        <w:t>Spesifikasjoner</w:t>
      </w:r>
      <w:r w:rsidR="00C75CE6">
        <w:t xml:space="preserve"> (vil bli utarbeid i dialogfasen)</w:t>
      </w:r>
    </w:p>
    <w:p w14:paraId="1F915B1F" w14:textId="77777777" w:rsidR="00C14F0F" w:rsidRDefault="00C14F0F" w:rsidP="009A7FE0">
      <w:pPr>
        <w:pStyle w:val="Brdtekstpaaflgende"/>
      </w:pPr>
    </w:p>
    <w:p w14:paraId="1C133A9C" w14:textId="5A0F7D12" w:rsidR="007B204F" w:rsidRDefault="007B204F" w:rsidP="00C75CE6">
      <w:pPr>
        <w:pStyle w:val="Brdtekstpaaflgende"/>
        <w:tabs>
          <w:tab w:val="left" w:pos="284"/>
          <w:tab w:val="left" w:pos="567"/>
          <w:tab w:val="left" w:pos="993"/>
          <w:tab w:val="left" w:pos="1276"/>
        </w:tabs>
        <w:spacing w:after="0"/>
      </w:pPr>
      <w:r w:rsidRPr="000C5DD1">
        <w:t xml:space="preserve">Del </w:t>
      </w:r>
      <w:r>
        <w:t>IV</w:t>
      </w:r>
      <w:r w:rsidRPr="000C5DD1">
        <w:tab/>
        <w:t>-</w:t>
      </w:r>
      <w:r w:rsidRPr="000C5DD1">
        <w:tab/>
      </w:r>
      <w:r>
        <w:t>Service</w:t>
      </w:r>
      <w:r w:rsidR="00C75CE6">
        <w:t>- og vedlikeholds</w:t>
      </w:r>
      <w:r>
        <w:t>avtale (Opsjon)</w:t>
      </w:r>
    </w:p>
    <w:p w14:paraId="6620EBF5" w14:textId="77777777" w:rsidR="00E65F35" w:rsidRDefault="00E65F35" w:rsidP="007D5005"/>
    <w:p w14:paraId="0C5D1194" w14:textId="5FC22CAC" w:rsidR="009D1F14" w:rsidRDefault="007D5005" w:rsidP="009D1F14">
      <w:r>
        <w:t>Dette stilles krav til at et komplett serviceopplegg skal prises</w:t>
      </w:r>
      <w:r w:rsidR="003F3610">
        <w:t xml:space="preserve"> og tilbys som en opsjon</w:t>
      </w:r>
      <w:r>
        <w:t xml:space="preserve">. Utkast til </w:t>
      </w:r>
      <w:proofErr w:type="spellStart"/>
      <w:r>
        <w:t>kontraktsbestemmelser</w:t>
      </w:r>
      <w:proofErr w:type="spellEnd"/>
      <w:r>
        <w:t xml:space="preserve"> for serviceavtale </w:t>
      </w:r>
      <w:r w:rsidR="00DF5B87">
        <w:t>vil bli utarbeidet på et senere tidspunkt</w:t>
      </w:r>
      <w:r>
        <w:t>.</w:t>
      </w:r>
    </w:p>
    <w:p w14:paraId="0546EAD7" w14:textId="77777777" w:rsidR="00032E4E" w:rsidRDefault="00032E4E" w:rsidP="009D1F14"/>
    <w:p w14:paraId="69780B64" w14:textId="7A954B05" w:rsidR="009D1F14" w:rsidRDefault="008664EC" w:rsidP="009D1F14">
      <w:r>
        <w:t xml:space="preserve">Tentative datoer er gjengitt i tabellen over (pkt. </w:t>
      </w:r>
      <w:r>
        <w:fldChar w:fldCharType="begin"/>
      </w:r>
      <w:r>
        <w:instrText xml:space="preserve"> REF _Ref193870436 \r \h </w:instrText>
      </w:r>
      <w:r>
        <w:fldChar w:fldCharType="separate"/>
      </w:r>
      <w:r>
        <w:t>3.1</w:t>
      </w:r>
      <w:r>
        <w:fldChar w:fldCharType="end"/>
      </w:r>
      <w:r>
        <w:t xml:space="preserve">). </w:t>
      </w:r>
      <w:r w:rsidR="009D1F14">
        <w:t xml:space="preserve">Dialogfasen </w:t>
      </w:r>
      <w:r w:rsidR="00F33448">
        <w:t xml:space="preserve">vil bli nærmere beskrevet </w:t>
      </w:r>
      <w:r w:rsidR="007F064B">
        <w:t xml:space="preserve">i oppdatert konkurransegrunnlag som fremsendes </w:t>
      </w:r>
      <w:r>
        <w:t xml:space="preserve">etter gjennomført </w:t>
      </w:r>
      <w:r w:rsidR="0020676F">
        <w:t>kvalifikasjonsfase</w:t>
      </w:r>
      <w:r w:rsidR="00EF2CC2">
        <w:t xml:space="preserve">. </w:t>
      </w:r>
    </w:p>
    <w:p w14:paraId="0583C50B" w14:textId="77777777" w:rsidR="00FE12D1" w:rsidRDefault="00FE12D1" w:rsidP="009D1F14"/>
    <w:p w14:paraId="3F69C9B5" w14:textId="10649EF4" w:rsidR="009D1F14" w:rsidRDefault="009D1F14" w:rsidP="009D1F14">
      <w:r w:rsidRPr="00FE4946">
        <w:t xml:space="preserve">Det vil tildeles inntil NOK 150 000,- til hver leverandør som </w:t>
      </w:r>
      <w:r w:rsidR="00AD630E">
        <w:t xml:space="preserve">gjennomfører </w:t>
      </w:r>
      <w:r>
        <w:t>dialog</w:t>
      </w:r>
      <w:r w:rsidR="00AD630E">
        <w:t xml:space="preserve">fasen i </w:t>
      </w:r>
      <w:r w:rsidR="00032E4E">
        <w:t xml:space="preserve">henhold til </w:t>
      </w:r>
      <w:r w:rsidR="002C5D33">
        <w:t>konkurransedokumentene</w:t>
      </w:r>
      <w:r w:rsidR="00032E4E">
        <w:t>.</w:t>
      </w:r>
    </w:p>
    <w:p w14:paraId="648562D0" w14:textId="77777777" w:rsidR="009D1F14" w:rsidRDefault="009D1F14" w:rsidP="00A63953">
      <w:pPr>
        <w:pStyle w:val="Brdtekstpaaflgende"/>
      </w:pPr>
    </w:p>
    <w:p w14:paraId="5E1C9599" w14:textId="7452A950" w:rsidR="00197B38" w:rsidRPr="000B2D6E" w:rsidRDefault="001C7D98" w:rsidP="00197B38">
      <w:pPr>
        <w:pStyle w:val="Overskrift1"/>
      </w:pPr>
      <w:bookmarkStart w:id="19" w:name="_Toc318804318"/>
      <w:r>
        <w:t>Tildelingskriterier</w:t>
      </w:r>
      <w:bookmarkEnd w:id="19"/>
      <w:r>
        <w:t>. Evalueringsmodell</w:t>
      </w:r>
    </w:p>
    <w:p w14:paraId="74D24614" w14:textId="77777777" w:rsidR="004166B7" w:rsidRPr="00985B3E" w:rsidRDefault="004166B7" w:rsidP="004166B7">
      <w:pPr>
        <w:keepNext/>
        <w:numPr>
          <w:ilvl w:val="1"/>
          <w:numId w:val="1"/>
        </w:numPr>
        <w:spacing w:before="120"/>
        <w:outlineLvl w:val="1"/>
        <w:rPr>
          <w:rFonts w:ascii="Arial" w:hAnsi="Arial"/>
          <w:b/>
          <w:kern w:val="28"/>
        </w:rPr>
      </w:pPr>
      <w:bookmarkStart w:id="20" w:name="_Ref318979570"/>
      <w:r w:rsidRPr="00985B3E">
        <w:rPr>
          <w:rFonts w:ascii="Arial" w:hAnsi="Arial"/>
          <w:b/>
          <w:kern w:val="28"/>
        </w:rPr>
        <w:t>Tildelingskriterier</w:t>
      </w:r>
      <w:bookmarkEnd w:id="20"/>
    </w:p>
    <w:p w14:paraId="5A1CB37F" w14:textId="77777777" w:rsidR="00503EF5" w:rsidRDefault="00503EF5" w:rsidP="004166B7">
      <w:pPr>
        <w:tabs>
          <w:tab w:val="left" w:pos="1985"/>
        </w:tabs>
        <w:spacing w:before="60" w:after="60"/>
      </w:pPr>
    </w:p>
    <w:p w14:paraId="41D76A19" w14:textId="324BE2C2" w:rsidR="004166B7" w:rsidRDefault="003355E5" w:rsidP="004166B7">
      <w:pPr>
        <w:tabs>
          <w:tab w:val="left" w:pos="1985"/>
        </w:tabs>
        <w:spacing w:before="60" w:after="60"/>
      </w:pPr>
      <w:r>
        <w:t>Tildelingen skjer på basis av hvilket tilbud som har det beste forholdet mellom pris og kvalitet, basert på kriterier</w:t>
      </w:r>
      <w:r w:rsidR="00B057D5">
        <w:t xml:space="preserve"> i </w:t>
      </w:r>
      <w:r w:rsidR="00D51361">
        <w:t xml:space="preserve">tabellen nedenfor.  </w:t>
      </w:r>
      <w:r w:rsidR="00F820CB">
        <w:t xml:space="preserve">Foruten pris legges det opp til </w:t>
      </w:r>
    </w:p>
    <w:p w14:paraId="0F6D792A" w14:textId="77777777" w:rsidR="00D51361" w:rsidRDefault="00D51361" w:rsidP="004166B7">
      <w:pPr>
        <w:tabs>
          <w:tab w:val="left" w:pos="1985"/>
        </w:tabs>
        <w:spacing w:before="60" w:after="60"/>
      </w:pPr>
    </w:p>
    <w:p w14:paraId="22CE07D3" w14:textId="77777777" w:rsidR="00D51361" w:rsidRPr="00985B3E" w:rsidRDefault="00D51361" w:rsidP="004166B7">
      <w:pPr>
        <w:tabs>
          <w:tab w:val="left" w:pos="1985"/>
        </w:tabs>
        <w:spacing w:before="60" w:after="60"/>
      </w:pPr>
    </w:p>
    <w:tbl>
      <w:tblPr>
        <w:tblW w:w="0" w:type="auto"/>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1E0" w:firstRow="1" w:lastRow="1" w:firstColumn="1" w:lastColumn="1" w:noHBand="0" w:noVBand="0"/>
      </w:tblPr>
      <w:tblGrid>
        <w:gridCol w:w="509"/>
        <w:gridCol w:w="3741"/>
        <w:gridCol w:w="992"/>
        <w:gridCol w:w="4107"/>
      </w:tblGrid>
      <w:tr w:rsidR="004166B7" w:rsidRPr="00EA1D2B" w14:paraId="3B138183" w14:textId="77777777" w:rsidTr="00032E4E">
        <w:tc>
          <w:tcPr>
            <w:tcW w:w="509" w:type="dxa"/>
            <w:shd w:val="clear" w:color="auto" w:fill="F2F2F2" w:themeFill="background1" w:themeFillShade="F2"/>
          </w:tcPr>
          <w:p w14:paraId="000E0C3D" w14:textId="77777777" w:rsidR="004166B7" w:rsidRPr="00EA1D2B" w:rsidRDefault="004166B7" w:rsidP="004166B7">
            <w:pPr>
              <w:jc w:val="both"/>
              <w:rPr>
                <w:rFonts w:ascii="Arial" w:hAnsi="Arial" w:cs="Arial"/>
                <w:b/>
                <w:kern w:val="28"/>
                <w:sz w:val="18"/>
                <w:szCs w:val="20"/>
              </w:rPr>
            </w:pPr>
            <w:proofErr w:type="spellStart"/>
            <w:r w:rsidRPr="00EA1D2B">
              <w:rPr>
                <w:rFonts w:ascii="Arial" w:hAnsi="Arial" w:cs="Arial"/>
                <w:b/>
                <w:kern w:val="28"/>
                <w:sz w:val="18"/>
                <w:szCs w:val="20"/>
              </w:rPr>
              <w:t>Nr</w:t>
            </w:r>
            <w:proofErr w:type="spellEnd"/>
            <w:r w:rsidRPr="00EA1D2B">
              <w:rPr>
                <w:rFonts w:ascii="Arial" w:hAnsi="Arial" w:cs="Arial"/>
                <w:b/>
                <w:kern w:val="28"/>
                <w:sz w:val="18"/>
                <w:szCs w:val="20"/>
              </w:rPr>
              <w:t>:</w:t>
            </w:r>
          </w:p>
        </w:tc>
        <w:tc>
          <w:tcPr>
            <w:tcW w:w="3741" w:type="dxa"/>
            <w:shd w:val="clear" w:color="auto" w:fill="F2F2F2" w:themeFill="background1" w:themeFillShade="F2"/>
          </w:tcPr>
          <w:p w14:paraId="35F83AC1" w14:textId="77777777" w:rsidR="004166B7" w:rsidRPr="00EA1D2B" w:rsidRDefault="004166B7" w:rsidP="004166B7">
            <w:pPr>
              <w:jc w:val="both"/>
              <w:rPr>
                <w:rFonts w:ascii="Arial" w:hAnsi="Arial" w:cs="Arial"/>
                <w:b/>
                <w:kern w:val="28"/>
                <w:sz w:val="18"/>
                <w:szCs w:val="20"/>
              </w:rPr>
            </w:pPr>
            <w:r w:rsidRPr="00EA1D2B">
              <w:rPr>
                <w:rFonts w:ascii="Arial" w:hAnsi="Arial" w:cs="Arial"/>
                <w:b/>
                <w:kern w:val="28"/>
                <w:sz w:val="18"/>
                <w:szCs w:val="20"/>
              </w:rPr>
              <w:t>Kriterium:</w:t>
            </w:r>
          </w:p>
        </w:tc>
        <w:tc>
          <w:tcPr>
            <w:tcW w:w="992" w:type="dxa"/>
            <w:shd w:val="clear" w:color="auto" w:fill="F2F2F2" w:themeFill="background1" w:themeFillShade="F2"/>
          </w:tcPr>
          <w:p w14:paraId="0EF2D99B" w14:textId="77777777" w:rsidR="004166B7" w:rsidRPr="00EA1D2B" w:rsidRDefault="004166B7" w:rsidP="004166B7">
            <w:pPr>
              <w:jc w:val="both"/>
              <w:rPr>
                <w:rFonts w:ascii="Arial" w:hAnsi="Arial" w:cs="Arial"/>
                <w:b/>
                <w:kern w:val="28"/>
                <w:sz w:val="18"/>
                <w:szCs w:val="20"/>
              </w:rPr>
            </w:pPr>
            <w:r w:rsidRPr="00EA1D2B">
              <w:rPr>
                <w:rFonts w:ascii="Arial" w:hAnsi="Arial" w:cs="Arial"/>
                <w:b/>
                <w:kern w:val="28"/>
                <w:sz w:val="18"/>
                <w:szCs w:val="20"/>
              </w:rPr>
              <w:t>Vekt:</w:t>
            </w:r>
          </w:p>
        </w:tc>
        <w:tc>
          <w:tcPr>
            <w:tcW w:w="4107" w:type="dxa"/>
            <w:shd w:val="clear" w:color="auto" w:fill="F2F2F2" w:themeFill="background1" w:themeFillShade="F2"/>
          </w:tcPr>
          <w:p w14:paraId="1592C81B" w14:textId="77777777" w:rsidR="004166B7" w:rsidRPr="00EA1D2B" w:rsidRDefault="004166B7" w:rsidP="004166B7">
            <w:pPr>
              <w:jc w:val="both"/>
              <w:rPr>
                <w:rFonts w:ascii="Arial" w:hAnsi="Arial" w:cs="Arial"/>
                <w:b/>
                <w:kern w:val="28"/>
                <w:sz w:val="18"/>
                <w:szCs w:val="20"/>
              </w:rPr>
            </w:pPr>
            <w:r w:rsidRPr="00EA1D2B">
              <w:rPr>
                <w:rFonts w:ascii="Arial" w:hAnsi="Arial" w:cs="Arial"/>
                <w:b/>
                <w:kern w:val="28"/>
                <w:sz w:val="18"/>
                <w:szCs w:val="20"/>
              </w:rPr>
              <w:t>Dokumentasjon:</w:t>
            </w:r>
          </w:p>
        </w:tc>
      </w:tr>
      <w:tr w:rsidR="004166B7" w:rsidRPr="00985B3E" w14:paraId="74E012BB" w14:textId="77777777" w:rsidTr="00032E4E">
        <w:tc>
          <w:tcPr>
            <w:tcW w:w="509" w:type="dxa"/>
          </w:tcPr>
          <w:p w14:paraId="765C3FED" w14:textId="77777777" w:rsidR="004166B7" w:rsidRPr="00985B3E" w:rsidRDefault="004166B7" w:rsidP="004166B7">
            <w:pPr>
              <w:rPr>
                <w:kern w:val="28"/>
                <w:szCs w:val="20"/>
              </w:rPr>
            </w:pPr>
            <w:r w:rsidRPr="00985B3E">
              <w:rPr>
                <w:kern w:val="28"/>
                <w:szCs w:val="20"/>
              </w:rPr>
              <w:t>1.</w:t>
            </w:r>
          </w:p>
        </w:tc>
        <w:tc>
          <w:tcPr>
            <w:tcW w:w="3741" w:type="dxa"/>
          </w:tcPr>
          <w:p w14:paraId="4C0D4FEC" w14:textId="77777777" w:rsidR="004166B7" w:rsidRPr="005166A4" w:rsidRDefault="004166B7" w:rsidP="004166B7">
            <w:pPr>
              <w:rPr>
                <w:b/>
                <w:bCs/>
                <w:kern w:val="28"/>
                <w:szCs w:val="20"/>
              </w:rPr>
            </w:pPr>
            <w:r w:rsidRPr="005166A4">
              <w:rPr>
                <w:b/>
                <w:bCs/>
                <w:kern w:val="28"/>
                <w:szCs w:val="20"/>
              </w:rPr>
              <w:t>Pris</w:t>
            </w:r>
          </w:p>
        </w:tc>
        <w:tc>
          <w:tcPr>
            <w:tcW w:w="992" w:type="dxa"/>
          </w:tcPr>
          <w:p w14:paraId="35BFEF12" w14:textId="0929328E" w:rsidR="004166B7" w:rsidRPr="00985B3E" w:rsidRDefault="004166B7" w:rsidP="004166B7">
            <w:pPr>
              <w:rPr>
                <w:kern w:val="28"/>
                <w:szCs w:val="20"/>
              </w:rPr>
            </w:pPr>
          </w:p>
        </w:tc>
        <w:tc>
          <w:tcPr>
            <w:tcW w:w="4107" w:type="dxa"/>
          </w:tcPr>
          <w:p w14:paraId="367E776F" w14:textId="503AE550" w:rsidR="004166B7" w:rsidRPr="00ED5AB4" w:rsidRDefault="00ED5AB4" w:rsidP="004166B7">
            <w:pPr>
              <w:rPr>
                <w:kern w:val="28"/>
                <w:szCs w:val="20"/>
              </w:rPr>
            </w:pPr>
            <w:r>
              <w:rPr>
                <w:kern w:val="28"/>
                <w:szCs w:val="20"/>
              </w:rPr>
              <w:t>P</w:t>
            </w:r>
            <w:r w:rsidR="004166B7" w:rsidRPr="00ED5AB4">
              <w:rPr>
                <w:kern w:val="28"/>
                <w:szCs w:val="20"/>
              </w:rPr>
              <w:t>risskjema, se konkurransegrunnlaget del I vedlegg</w:t>
            </w:r>
            <w:r w:rsidR="00423384" w:rsidRPr="00ED5AB4">
              <w:rPr>
                <w:kern w:val="28"/>
                <w:szCs w:val="20"/>
              </w:rPr>
              <w:t xml:space="preserve"> </w:t>
            </w:r>
          </w:p>
          <w:p w14:paraId="379185BB" w14:textId="77777777" w:rsidR="000A0490" w:rsidRPr="00ED5AB4" w:rsidRDefault="000A0490" w:rsidP="004166B7">
            <w:pPr>
              <w:rPr>
                <w:kern w:val="28"/>
                <w:szCs w:val="20"/>
              </w:rPr>
            </w:pPr>
          </w:p>
          <w:p w14:paraId="6D2441D7" w14:textId="0785DA69" w:rsidR="000A0490" w:rsidRDefault="000A0490" w:rsidP="000A0490">
            <w:pPr>
              <w:spacing w:line="259" w:lineRule="auto"/>
              <w:rPr>
                <w:rFonts w:cstheme="majorHAnsi"/>
                <w:szCs w:val="20"/>
              </w:rPr>
            </w:pPr>
            <w:r w:rsidRPr="00ED5AB4">
              <w:rPr>
                <w:rFonts w:cstheme="majorHAnsi"/>
                <w:szCs w:val="20"/>
              </w:rPr>
              <w:t>Pris</w:t>
            </w:r>
            <w:r w:rsidR="00E06E4E" w:rsidRPr="00ED5AB4">
              <w:rPr>
                <w:rFonts w:cstheme="majorHAnsi"/>
                <w:szCs w:val="20"/>
              </w:rPr>
              <w:t>skjema</w:t>
            </w:r>
            <w:r w:rsidRPr="00ED5AB4">
              <w:rPr>
                <w:rFonts w:cstheme="majorHAnsi"/>
                <w:szCs w:val="20"/>
              </w:rPr>
              <w:t xml:space="preserve"> vil </w:t>
            </w:r>
            <w:r w:rsidR="00E06E4E" w:rsidRPr="00ED5AB4">
              <w:rPr>
                <w:rFonts w:cstheme="majorHAnsi"/>
                <w:szCs w:val="20"/>
              </w:rPr>
              <w:t xml:space="preserve">foruten </w:t>
            </w:r>
            <w:proofErr w:type="spellStart"/>
            <w:r w:rsidR="00E06E4E" w:rsidRPr="00ED5AB4">
              <w:rPr>
                <w:rFonts w:cstheme="majorHAnsi"/>
                <w:szCs w:val="20"/>
              </w:rPr>
              <w:t>hovedleveransen</w:t>
            </w:r>
            <w:proofErr w:type="spellEnd"/>
            <w:r w:rsidR="00E06E4E" w:rsidRPr="00ED5AB4">
              <w:rPr>
                <w:rFonts w:cstheme="majorHAnsi"/>
                <w:szCs w:val="20"/>
              </w:rPr>
              <w:t xml:space="preserve"> også </w:t>
            </w:r>
            <w:r w:rsidRPr="00ED5AB4">
              <w:rPr>
                <w:rFonts w:cstheme="majorHAnsi"/>
                <w:szCs w:val="20"/>
              </w:rPr>
              <w:t>innebefatte pris på serviceavtale over et nærmere definert antall år.</w:t>
            </w:r>
            <w:r>
              <w:rPr>
                <w:rFonts w:cstheme="majorHAnsi"/>
                <w:szCs w:val="20"/>
              </w:rPr>
              <w:t xml:space="preserve"> </w:t>
            </w:r>
          </w:p>
          <w:p w14:paraId="1F435351" w14:textId="77777777" w:rsidR="000A0490" w:rsidRPr="00985B3E" w:rsidRDefault="000A0490" w:rsidP="004166B7">
            <w:pPr>
              <w:rPr>
                <w:kern w:val="28"/>
                <w:szCs w:val="20"/>
              </w:rPr>
            </w:pPr>
          </w:p>
        </w:tc>
      </w:tr>
      <w:tr w:rsidR="00407A97" w:rsidRPr="00985B3E" w14:paraId="2A49AFDD" w14:textId="77777777" w:rsidTr="00032E4E">
        <w:tc>
          <w:tcPr>
            <w:tcW w:w="509" w:type="dxa"/>
          </w:tcPr>
          <w:p w14:paraId="7904E184" w14:textId="76719583" w:rsidR="00407A97" w:rsidRPr="00985B3E" w:rsidRDefault="00407A97" w:rsidP="004166B7">
            <w:pPr>
              <w:rPr>
                <w:kern w:val="28"/>
                <w:szCs w:val="20"/>
              </w:rPr>
            </w:pPr>
            <w:r>
              <w:rPr>
                <w:kern w:val="28"/>
                <w:szCs w:val="20"/>
              </w:rPr>
              <w:t>2.</w:t>
            </w:r>
          </w:p>
        </w:tc>
        <w:tc>
          <w:tcPr>
            <w:tcW w:w="3741" w:type="dxa"/>
          </w:tcPr>
          <w:p w14:paraId="2C329C83" w14:textId="77777777" w:rsidR="00407A97" w:rsidRPr="00ED5AB4" w:rsidRDefault="00407A97" w:rsidP="004166B7">
            <w:pPr>
              <w:rPr>
                <w:b/>
                <w:bCs/>
                <w:kern w:val="28"/>
                <w:szCs w:val="20"/>
              </w:rPr>
            </w:pPr>
            <w:r w:rsidRPr="00ED5AB4">
              <w:rPr>
                <w:b/>
                <w:bCs/>
                <w:kern w:val="28"/>
                <w:szCs w:val="20"/>
              </w:rPr>
              <w:t>Miljø</w:t>
            </w:r>
          </w:p>
          <w:p w14:paraId="68B74F39" w14:textId="77777777" w:rsidR="00830476" w:rsidRDefault="00830476" w:rsidP="004166B7">
            <w:pPr>
              <w:rPr>
                <w:kern w:val="28"/>
                <w:szCs w:val="20"/>
              </w:rPr>
            </w:pPr>
          </w:p>
          <w:p w14:paraId="1304D2BE" w14:textId="77777777" w:rsidR="00830476" w:rsidRPr="005166A4" w:rsidRDefault="00830476" w:rsidP="00830476">
            <w:pPr>
              <w:rPr>
                <w:i/>
                <w:iCs/>
                <w:kern w:val="28"/>
                <w:szCs w:val="20"/>
              </w:rPr>
            </w:pPr>
            <w:r w:rsidRPr="005166A4">
              <w:rPr>
                <w:i/>
                <w:iCs/>
                <w:kern w:val="28"/>
                <w:szCs w:val="20"/>
              </w:rPr>
              <w:t xml:space="preserve">Klimavennlige materialer </w:t>
            </w:r>
          </w:p>
          <w:p w14:paraId="3B157839" w14:textId="77777777" w:rsidR="00830476" w:rsidRPr="00830476" w:rsidRDefault="00830476" w:rsidP="00830476">
            <w:pPr>
              <w:rPr>
                <w:kern w:val="28"/>
                <w:szCs w:val="20"/>
              </w:rPr>
            </w:pPr>
            <w:r w:rsidRPr="00830476">
              <w:rPr>
                <w:kern w:val="28"/>
                <w:szCs w:val="20"/>
              </w:rPr>
              <w:t xml:space="preserve">Leverandøren får uttelling i evalueringen for å tilby lavere utslippsfaktorer for hovedkomponentene til leveransen. </w:t>
            </w:r>
          </w:p>
          <w:p w14:paraId="0090DE4D" w14:textId="77777777" w:rsidR="00830476" w:rsidRDefault="00830476" w:rsidP="00830476">
            <w:pPr>
              <w:rPr>
                <w:b/>
                <w:bCs/>
                <w:kern w:val="28"/>
                <w:szCs w:val="20"/>
                <w:u w:val="single"/>
              </w:rPr>
            </w:pPr>
          </w:p>
          <w:p w14:paraId="7D2E0C73" w14:textId="77777777" w:rsidR="002E5428" w:rsidRDefault="002E5428" w:rsidP="00830476">
            <w:pPr>
              <w:rPr>
                <w:b/>
                <w:bCs/>
                <w:kern w:val="28"/>
                <w:szCs w:val="20"/>
                <w:u w:val="single"/>
              </w:rPr>
            </w:pPr>
          </w:p>
          <w:p w14:paraId="300FB19E" w14:textId="77777777" w:rsidR="002E5428" w:rsidRDefault="002E5428" w:rsidP="00830476">
            <w:pPr>
              <w:rPr>
                <w:b/>
                <w:bCs/>
                <w:kern w:val="28"/>
                <w:szCs w:val="20"/>
                <w:u w:val="single"/>
              </w:rPr>
            </w:pPr>
          </w:p>
          <w:p w14:paraId="443E9B83" w14:textId="77777777" w:rsidR="002E5428" w:rsidRDefault="002E5428" w:rsidP="00830476">
            <w:pPr>
              <w:rPr>
                <w:b/>
                <w:bCs/>
                <w:kern w:val="28"/>
                <w:szCs w:val="20"/>
                <w:u w:val="single"/>
              </w:rPr>
            </w:pPr>
          </w:p>
          <w:p w14:paraId="3CF8F628" w14:textId="77777777" w:rsidR="002E5428" w:rsidRDefault="002E5428" w:rsidP="00830476">
            <w:pPr>
              <w:rPr>
                <w:b/>
                <w:bCs/>
                <w:kern w:val="28"/>
                <w:szCs w:val="20"/>
                <w:u w:val="single"/>
              </w:rPr>
            </w:pPr>
          </w:p>
          <w:p w14:paraId="731AD7B1" w14:textId="77777777" w:rsidR="002E5428" w:rsidRDefault="002E5428" w:rsidP="00830476">
            <w:pPr>
              <w:rPr>
                <w:b/>
                <w:bCs/>
                <w:kern w:val="28"/>
                <w:szCs w:val="20"/>
                <w:u w:val="single"/>
              </w:rPr>
            </w:pPr>
          </w:p>
          <w:p w14:paraId="6D95A168" w14:textId="77777777" w:rsidR="002E5428" w:rsidRDefault="002E5428" w:rsidP="00830476">
            <w:pPr>
              <w:rPr>
                <w:b/>
                <w:bCs/>
                <w:kern w:val="28"/>
                <w:szCs w:val="20"/>
                <w:u w:val="single"/>
              </w:rPr>
            </w:pPr>
          </w:p>
          <w:p w14:paraId="52E8CC6E" w14:textId="77777777" w:rsidR="002E5428" w:rsidRPr="00830476" w:rsidRDefault="002E5428" w:rsidP="00830476">
            <w:pPr>
              <w:rPr>
                <w:b/>
                <w:bCs/>
                <w:kern w:val="28"/>
                <w:szCs w:val="20"/>
                <w:u w:val="single"/>
              </w:rPr>
            </w:pPr>
          </w:p>
          <w:p w14:paraId="50ACEF23" w14:textId="77777777" w:rsidR="00830476" w:rsidRPr="005166A4" w:rsidRDefault="00830476" w:rsidP="00830476">
            <w:pPr>
              <w:rPr>
                <w:i/>
                <w:iCs/>
                <w:kern w:val="28"/>
                <w:szCs w:val="20"/>
              </w:rPr>
            </w:pPr>
            <w:r w:rsidRPr="005166A4">
              <w:rPr>
                <w:i/>
                <w:iCs/>
                <w:kern w:val="28"/>
                <w:szCs w:val="20"/>
              </w:rPr>
              <w:t xml:space="preserve">Transport av leveranse </w:t>
            </w:r>
          </w:p>
          <w:p w14:paraId="155EF047" w14:textId="77777777" w:rsidR="00830476" w:rsidRPr="00830476" w:rsidRDefault="00830476" w:rsidP="00830476">
            <w:pPr>
              <w:rPr>
                <w:kern w:val="28"/>
                <w:szCs w:val="20"/>
              </w:rPr>
            </w:pPr>
            <w:r w:rsidRPr="00830476">
              <w:rPr>
                <w:kern w:val="28"/>
                <w:szCs w:val="20"/>
              </w:rPr>
              <w:t xml:space="preserve">Leverandøren får uttelling i evalueringen for å redusere utslippene knyttet til transport av leveransen. </w:t>
            </w:r>
          </w:p>
          <w:p w14:paraId="76349B92" w14:textId="77777777" w:rsidR="00830476" w:rsidRDefault="00830476" w:rsidP="00830476">
            <w:pPr>
              <w:rPr>
                <w:b/>
                <w:bCs/>
                <w:kern w:val="28"/>
                <w:szCs w:val="20"/>
                <w:u w:val="single"/>
              </w:rPr>
            </w:pPr>
          </w:p>
          <w:p w14:paraId="7BFDA9D2" w14:textId="77777777" w:rsidR="002E5428" w:rsidRDefault="002E5428" w:rsidP="00830476">
            <w:pPr>
              <w:rPr>
                <w:b/>
                <w:bCs/>
                <w:kern w:val="28"/>
                <w:szCs w:val="20"/>
                <w:u w:val="single"/>
              </w:rPr>
            </w:pPr>
          </w:p>
          <w:p w14:paraId="4A95E17D" w14:textId="77777777" w:rsidR="002E5428" w:rsidRDefault="002E5428" w:rsidP="00830476">
            <w:pPr>
              <w:rPr>
                <w:b/>
                <w:bCs/>
                <w:kern w:val="28"/>
                <w:szCs w:val="20"/>
                <w:u w:val="single"/>
              </w:rPr>
            </w:pPr>
          </w:p>
          <w:p w14:paraId="3C7DC727" w14:textId="77777777" w:rsidR="002E5428" w:rsidRDefault="002E5428" w:rsidP="00830476">
            <w:pPr>
              <w:rPr>
                <w:b/>
                <w:bCs/>
                <w:kern w:val="28"/>
                <w:szCs w:val="20"/>
                <w:u w:val="single"/>
              </w:rPr>
            </w:pPr>
          </w:p>
          <w:p w14:paraId="0C2C392D" w14:textId="77777777" w:rsidR="002E5428" w:rsidRDefault="002E5428" w:rsidP="00830476">
            <w:pPr>
              <w:rPr>
                <w:b/>
                <w:bCs/>
                <w:kern w:val="28"/>
                <w:szCs w:val="20"/>
                <w:u w:val="single"/>
              </w:rPr>
            </w:pPr>
          </w:p>
          <w:p w14:paraId="10CD32F2" w14:textId="77777777" w:rsidR="002E5428" w:rsidRDefault="002E5428" w:rsidP="00830476">
            <w:pPr>
              <w:rPr>
                <w:b/>
                <w:bCs/>
                <w:kern w:val="28"/>
                <w:szCs w:val="20"/>
                <w:u w:val="single"/>
              </w:rPr>
            </w:pPr>
          </w:p>
          <w:p w14:paraId="40A96791" w14:textId="77777777" w:rsidR="002E5428" w:rsidRDefault="002E5428" w:rsidP="00830476">
            <w:pPr>
              <w:rPr>
                <w:b/>
                <w:bCs/>
                <w:kern w:val="28"/>
                <w:szCs w:val="20"/>
                <w:u w:val="single"/>
              </w:rPr>
            </w:pPr>
          </w:p>
          <w:p w14:paraId="4525DA1C" w14:textId="77777777" w:rsidR="002E5428" w:rsidRDefault="002E5428" w:rsidP="00830476">
            <w:pPr>
              <w:rPr>
                <w:b/>
                <w:bCs/>
                <w:kern w:val="28"/>
                <w:szCs w:val="20"/>
                <w:u w:val="single"/>
              </w:rPr>
            </w:pPr>
          </w:p>
          <w:p w14:paraId="5D73EAF2" w14:textId="77777777" w:rsidR="002E5428" w:rsidRDefault="002E5428" w:rsidP="00830476">
            <w:pPr>
              <w:rPr>
                <w:b/>
                <w:bCs/>
                <w:kern w:val="28"/>
                <w:szCs w:val="20"/>
                <w:u w:val="single"/>
              </w:rPr>
            </w:pPr>
          </w:p>
          <w:p w14:paraId="534FDB8A" w14:textId="77777777" w:rsidR="002E5428" w:rsidRDefault="002E5428" w:rsidP="00830476">
            <w:pPr>
              <w:rPr>
                <w:b/>
                <w:bCs/>
                <w:kern w:val="28"/>
                <w:szCs w:val="20"/>
                <w:u w:val="single"/>
              </w:rPr>
            </w:pPr>
          </w:p>
          <w:p w14:paraId="3416DCC4" w14:textId="77777777" w:rsidR="002E5428" w:rsidRPr="00830476" w:rsidRDefault="002E5428" w:rsidP="00830476">
            <w:pPr>
              <w:rPr>
                <w:b/>
                <w:bCs/>
                <w:kern w:val="28"/>
                <w:szCs w:val="20"/>
                <w:u w:val="single"/>
              </w:rPr>
            </w:pPr>
          </w:p>
          <w:p w14:paraId="21588278" w14:textId="7C4B7E94" w:rsidR="00830476" w:rsidRPr="00830476" w:rsidRDefault="00830476" w:rsidP="00830476">
            <w:pPr>
              <w:rPr>
                <w:kern w:val="28"/>
                <w:szCs w:val="20"/>
              </w:rPr>
            </w:pPr>
          </w:p>
          <w:p w14:paraId="5B91E8FE" w14:textId="77777777" w:rsidR="00830476" w:rsidRPr="00830476" w:rsidRDefault="00830476" w:rsidP="00830476">
            <w:pPr>
              <w:rPr>
                <w:b/>
                <w:bCs/>
                <w:kern w:val="28"/>
                <w:szCs w:val="20"/>
                <w:u w:val="single"/>
              </w:rPr>
            </w:pPr>
          </w:p>
          <w:p w14:paraId="07A44958" w14:textId="77777777" w:rsidR="00830476" w:rsidRPr="00830476" w:rsidRDefault="00830476" w:rsidP="00830476">
            <w:pPr>
              <w:rPr>
                <w:b/>
                <w:bCs/>
                <w:kern w:val="28"/>
                <w:szCs w:val="20"/>
                <w:u w:val="single"/>
              </w:rPr>
            </w:pPr>
          </w:p>
          <w:p w14:paraId="694B5395" w14:textId="11B3AB7D" w:rsidR="00DC02BD" w:rsidRPr="00CB67D4" w:rsidRDefault="00830476" w:rsidP="00DC02BD">
            <w:pPr>
              <w:rPr>
                <w:i/>
                <w:iCs/>
                <w:kern w:val="28"/>
                <w:szCs w:val="20"/>
              </w:rPr>
            </w:pPr>
            <w:r w:rsidRPr="00CB67D4">
              <w:rPr>
                <w:i/>
                <w:iCs/>
                <w:kern w:val="28"/>
                <w:szCs w:val="20"/>
              </w:rPr>
              <w:t>Andre tiltak</w:t>
            </w:r>
            <w:r w:rsidR="005057CF" w:rsidRPr="00CB67D4">
              <w:rPr>
                <w:i/>
                <w:iCs/>
                <w:kern w:val="28"/>
                <w:szCs w:val="20"/>
              </w:rPr>
              <w:t xml:space="preserve"> </w:t>
            </w:r>
            <w:r w:rsidR="00DC02BD" w:rsidRPr="00CB67D4">
              <w:rPr>
                <w:i/>
                <w:iCs/>
                <w:kern w:val="28"/>
                <w:szCs w:val="20"/>
              </w:rPr>
              <w:t>som bidrar til reduksjon av leveransens klima- og miljøpåvirkning  </w:t>
            </w:r>
          </w:p>
          <w:p w14:paraId="44D998DD" w14:textId="77777777" w:rsidR="00DD065A" w:rsidRDefault="00DD065A" w:rsidP="00336C9E">
            <w:pPr>
              <w:rPr>
                <w:kern w:val="28"/>
                <w:szCs w:val="20"/>
              </w:rPr>
            </w:pPr>
          </w:p>
          <w:p w14:paraId="19ACC524" w14:textId="6F16481E" w:rsidR="00783F95" w:rsidRDefault="00DC02BD" w:rsidP="00336C9E">
            <w:pPr>
              <w:rPr>
                <w:kern w:val="28"/>
                <w:szCs w:val="20"/>
              </w:rPr>
            </w:pPr>
            <w:r w:rsidRPr="00DC02BD">
              <w:rPr>
                <w:kern w:val="28"/>
                <w:szCs w:val="20"/>
              </w:rPr>
              <w:t xml:space="preserve">Leverandøren </w:t>
            </w:r>
            <w:r w:rsidR="00B819F1">
              <w:rPr>
                <w:kern w:val="28"/>
                <w:szCs w:val="20"/>
              </w:rPr>
              <w:t xml:space="preserve">vil kunne </w:t>
            </w:r>
            <w:r w:rsidRPr="00DC02BD">
              <w:rPr>
                <w:kern w:val="28"/>
                <w:szCs w:val="20"/>
              </w:rPr>
              <w:t xml:space="preserve">få uttelling i evalueringen </w:t>
            </w:r>
            <w:r w:rsidR="00B819F1">
              <w:rPr>
                <w:kern w:val="28"/>
                <w:szCs w:val="20"/>
              </w:rPr>
              <w:t xml:space="preserve">hvis det dokumenteres at </w:t>
            </w:r>
            <w:r w:rsidRPr="00DC02BD">
              <w:rPr>
                <w:kern w:val="28"/>
                <w:szCs w:val="20"/>
              </w:rPr>
              <w:t>produkt</w:t>
            </w:r>
            <w:r w:rsidR="00B819F1">
              <w:rPr>
                <w:kern w:val="28"/>
                <w:szCs w:val="20"/>
              </w:rPr>
              <w:t>et</w:t>
            </w:r>
            <w:r w:rsidRPr="00DC02BD">
              <w:rPr>
                <w:kern w:val="28"/>
                <w:szCs w:val="20"/>
              </w:rPr>
              <w:t xml:space="preserve"> gir reduksjon av klima- og miljøpåvirkning, </w:t>
            </w:r>
            <w:r w:rsidR="00336C9E">
              <w:rPr>
                <w:kern w:val="28"/>
                <w:szCs w:val="20"/>
              </w:rPr>
              <w:t xml:space="preserve">enten </w:t>
            </w:r>
            <w:r w:rsidRPr="00DC02BD">
              <w:rPr>
                <w:kern w:val="28"/>
                <w:szCs w:val="20"/>
              </w:rPr>
              <w:t xml:space="preserve">i produksjon </w:t>
            </w:r>
            <w:r w:rsidR="00336C9E">
              <w:rPr>
                <w:kern w:val="28"/>
                <w:szCs w:val="20"/>
              </w:rPr>
              <w:t xml:space="preserve">eller </w:t>
            </w:r>
            <w:r w:rsidRPr="00DC02BD">
              <w:rPr>
                <w:kern w:val="28"/>
                <w:szCs w:val="20"/>
              </w:rPr>
              <w:t>levetid</w:t>
            </w:r>
            <w:r w:rsidR="00336C9E">
              <w:rPr>
                <w:kern w:val="28"/>
                <w:szCs w:val="20"/>
              </w:rPr>
              <w:t>en</w:t>
            </w:r>
            <w:r w:rsidRPr="00DC02BD">
              <w:rPr>
                <w:kern w:val="28"/>
                <w:szCs w:val="20"/>
              </w:rPr>
              <w:t xml:space="preserve">. </w:t>
            </w:r>
            <w:r w:rsidR="00336C9E">
              <w:rPr>
                <w:kern w:val="28"/>
                <w:szCs w:val="20"/>
              </w:rPr>
              <w:t>Eksempler på dette kan være:</w:t>
            </w:r>
          </w:p>
          <w:p w14:paraId="665A3105" w14:textId="76931B2F" w:rsidR="00DC02BD" w:rsidRPr="00CB67D4" w:rsidRDefault="00DC02BD" w:rsidP="005166A4">
            <w:pPr>
              <w:numPr>
                <w:ilvl w:val="0"/>
                <w:numId w:val="36"/>
              </w:numPr>
              <w:tabs>
                <w:tab w:val="clear" w:pos="720"/>
                <w:tab w:val="num" w:pos="229"/>
              </w:tabs>
              <w:ind w:hanging="633"/>
              <w:rPr>
                <w:kern w:val="28"/>
                <w:szCs w:val="20"/>
              </w:rPr>
            </w:pPr>
            <w:r w:rsidRPr="00CB67D4">
              <w:rPr>
                <w:kern w:val="28"/>
                <w:szCs w:val="20"/>
              </w:rPr>
              <w:t xml:space="preserve">Materialvalg for å sikre lang levetid </w:t>
            </w:r>
          </w:p>
          <w:p w14:paraId="7A0E5B8E" w14:textId="0769B9CC" w:rsidR="00DC02BD" w:rsidRPr="00DC02BD" w:rsidRDefault="00DC02BD" w:rsidP="00CB67D4">
            <w:pPr>
              <w:numPr>
                <w:ilvl w:val="0"/>
                <w:numId w:val="36"/>
              </w:numPr>
              <w:tabs>
                <w:tab w:val="clear" w:pos="720"/>
                <w:tab w:val="num" w:pos="229"/>
              </w:tabs>
              <w:ind w:hanging="633"/>
              <w:rPr>
                <w:kern w:val="28"/>
                <w:szCs w:val="20"/>
              </w:rPr>
            </w:pPr>
            <w:r w:rsidRPr="00DC02BD">
              <w:rPr>
                <w:kern w:val="28"/>
                <w:szCs w:val="20"/>
              </w:rPr>
              <w:t>Teknologi for redu</w:t>
            </w:r>
            <w:r w:rsidR="00FD1D9B">
              <w:rPr>
                <w:kern w:val="28"/>
                <w:szCs w:val="20"/>
              </w:rPr>
              <w:t xml:space="preserve">ksjon i </w:t>
            </w:r>
            <w:r w:rsidRPr="00DC02BD">
              <w:rPr>
                <w:kern w:val="28"/>
                <w:szCs w:val="20"/>
              </w:rPr>
              <w:t>energibehov</w:t>
            </w:r>
            <w:r w:rsidR="00FD1D9B">
              <w:rPr>
                <w:kern w:val="28"/>
                <w:szCs w:val="20"/>
              </w:rPr>
              <w:t xml:space="preserve"> </w:t>
            </w:r>
          </w:p>
          <w:p w14:paraId="4B4C7F76" w14:textId="5E6D9BD7" w:rsidR="00C544D7" w:rsidRPr="00985B3E" w:rsidRDefault="00C544D7" w:rsidP="00FF0002">
            <w:pPr>
              <w:rPr>
                <w:kern w:val="28"/>
                <w:szCs w:val="20"/>
              </w:rPr>
            </w:pPr>
          </w:p>
        </w:tc>
        <w:tc>
          <w:tcPr>
            <w:tcW w:w="992" w:type="dxa"/>
          </w:tcPr>
          <w:p w14:paraId="50C2AB1B" w14:textId="0C8534E0" w:rsidR="00407A97" w:rsidRPr="00C137E3" w:rsidRDefault="00407A97" w:rsidP="004166B7">
            <w:pPr>
              <w:rPr>
                <w:kern w:val="28"/>
                <w:szCs w:val="20"/>
                <w:highlight w:val="yellow"/>
              </w:rPr>
            </w:pPr>
          </w:p>
        </w:tc>
        <w:tc>
          <w:tcPr>
            <w:tcW w:w="4107" w:type="dxa"/>
          </w:tcPr>
          <w:p w14:paraId="6CD419E4" w14:textId="77777777" w:rsidR="00407A97" w:rsidRDefault="00407A97" w:rsidP="004166B7">
            <w:pPr>
              <w:rPr>
                <w:kern w:val="28"/>
                <w:szCs w:val="20"/>
              </w:rPr>
            </w:pPr>
          </w:p>
          <w:p w14:paraId="53D95999" w14:textId="77777777" w:rsidR="00C544D7" w:rsidRPr="00C544D7" w:rsidRDefault="00C544D7" w:rsidP="00C544D7">
            <w:pPr>
              <w:rPr>
                <w:b/>
                <w:bCs/>
                <w:kern w:val="28"/>
                <w:szCs w:val="20"/>
                <w:u w:val="single"/>
              </w:rPr>
            </w:pPr>
          </w:p>
          <w:p w14:paraId="544F190C" w14:textId="77777777" w:rsidR="00C544D7" w:rsidRPr="00CB67D4" w:rsidRDefault="00C544D7" w:rsidP="00C544D7">
            <w:pPr>
              <w:rPr>
                <w:i/>
                <w:iCs/>
                <w:kern w:val="28"/>
                <w:szCs w:val="20"/>
              </w:rPr>
            </w:pPr>
            <w:r w:rsidRPr="00CB67D4">
              <w:rPr>
                <w:i/>
                <w:iCs/>
                <w:kern w:val="28"/>
                <w:szCs w:val="20"/>
              </w:rPr>
              <w:t xml:space="preserve">Klimavennlige materialer </w:t>
            </w:r>
          </w:p>
          <w:p w14:paraId="7980D2B9" w14:textId="77777777" w:rsidR="00C544D7" w:rsidRPr="00C544D7" w:rsidRDefault="00C544D7" w:rsidP="00C544D7">
            <w:pPr>
              <w:rPr>
                <w:kern w:val="28"/>
                <w:szCs w:val="20"/>
              </w:rPr>
            </w:pPr>
            <w:r w:rsidRPr="00C544D7">
              <w:rPr>
                <w:kern w:val="28"/>
                <w:szCs w:val="20"/>
              </w:rPr>
              <w:t xml:space="preserve">Leverandøren skal gi informasjon om hvilke komponenter som utgjør hoveddelen av sin leveranse. Det skal oppgis antall kg som medgår til produksjon av ferdig lift innenfor disse hoveddelene. Materialene må dokumenteres med EPD (dvs. datakvalitet på nivå 1 iht. NS 3720) eller tilsvarende. </w:t>
            </w:r>
          </w:p>
          <w:p w14:paraId="5E20FC97" w14:textId="77777777" w:rsidR="00C544D7" w:rsidRPr="00C544D7" w:rsidRDefault="00C544D7" w:rsidP="00C544D7">
            <w:pPr>
              <w:rPr>
                <w:kern w:val="28"/>
                <w:szCs w:val="20"/>
              </w:rPr>
            </w:pPr>
          </w:p>
          <w:p w14:paraId="32871096" w14:textId="77777777" w:rsidR="00C544D7" w:rsidRPr="00C544D7" w:rsidRDefault="00C544D7" w:rsidP="00C544D7">
            <w:pPr>
              <w:rPr>
                <w:kern w:val="28"/>
                <w:szCs w:val="20"/>
              </w:rPr>
            </w:pPr>
            <w:r w:rsidRPr="00C544D7">
              <w:rPr>
                <w:kern w:val="28"/>
                <w:szCs w:val="20"/>
              </w:rPr>
              <w:t xml:space="preserve">Tilbudt EPD vil være minstekrav som stilles for tilbudt løsning i kontrakten. </w:t>
            </w:r>
          </w:p>
          <w:p w14:paraId="02941B45" w14:textId="77777777" w:rsidR="00C544D7" w:rsidRDefault="00C544D7" w:rsidP="00C544D7">
            <w:pPr>
              <w:rPr>
                <w:kern w:val="28"/>
                <w:szCs w:val="20"/>
              </w:rPr>
            </w:pPr>
          </w:p>
          <w:p w14:paraId="601AC7D8" w14:textId="77777777" w:rsidR="00C544D7" w:rsidRPr="00CB67D4" w:rsidRDefault="00C544D7" w:rsidP="00C544D7">
            <w:pPr>
              <w:rPr>
                <w:i/>
                <w:iCs/>
                <w:kern w:val="28"/>
                <w:szCs w:val="20"/>
              </w:rPr>
            </w:pPr>
            <w:r w:rsidRPr="00CB67D4">
              <w:rPr>
                <w:i/>
                <w:iCs/>
                <w:kern w:val="28"/>
                <w:szCs w:val="20"/>
              </w:rPr>
              <w:t xml:space="preserve">Transport av leveransen </w:t>
            </w:r>
          </w:p>
          <w:p w14:paraId="7E7187B7" w14:textId="77777777" w:rsidR="00C544D7" w:rsidRPr="00C544D7" w:rsidRDefault="00C544D7" w:rsidP="00C544D7">
            <w:pPr>
              <w:rPr>
                <w:kern w:val="28"/>
                <w:szCs w:val="20"/>
              </w:rPr>
            </w:pPr>
            <w:r w:rsidRPr="00C544D7">
              <w:rPr>
                <w:kern w:val="28"/>
                <w:szCs w:val="20"/>
              </w:rPr>
              <w:t xml:space="preserve">Leverandøren skal fortrinnsvis benytte seg av transportkalkulatoren til LCA (Transportkalkulator - LCA.no) og gi forpliktende svar for hvordan transport av leveransen minimum vil kunne foregå. </w:t>
            </w:r>
          </w:p>
          <w:p w14:paraId="64707BBA" w14:textId="77777777" w:rsidR="00C544D7" w:rsidRPr="00C544D7" w:rsidRDefault="00C544D7" w:rsidP="00C544D7">
            <w:pPr>
              <w:rPr>
                <w:kern w:val="28"/>
                <w:szCs w:val="20"/>
              </w:rPr>
            </w:pPr>
          </w:p>
          <w:p w14:paraId="4A477F56" w14:textId="77777777" w:rsidR="00C544D7" w:rsidRPr="00C544D7" w:rsidRDefault="00C544D7" w:rsidP="00C544D7">
            <w:pPr>
              <w:rPr>
                <w:kern w:val="28"/>
                <w:szCs w:val="20"/>
              </w:rPr>
            </w:pPr>
            <w:r w:rsidRPr="00C544D7">
              <w:rPr>
                <w:kern w:val="28"/>
                <w:szCs w:val="20"/>
              </w:rPr>
              <w:t>Det kan også leveres tilsvarende utregninger i forbindelse med tilbudet.</w:t>
            </w:r>
          </w:p>
          <w:p w14:paraId="33ECEE3E" w14:textId="77777777" w:rsidR="00C544D7" w:rsidRPr="00C544D7" w:rsidRDefault="00C544D7" w:rsidP="00C544D7">
            <w:pPr>
              <w:rPr>
                <w:b/>
                <w:bCs/>
                <w:kern w:val="28"/>
                <w:szCs w:val="20"/>
                <w:u w:val="single"/>
              </w:rPr>
            </w:pPr>
          </w:p>
          <w:p w14:paraId="237C9EDC" w14:textId="77777777" w:rsidR="00C544D7" w:rsidRPr="00C544D7" w:rsidRDefault="00C544D7" w:rsidP="00C544D7">
            <w:pPr>
              <w:rPr>
                <w:kern w:val="28"/>
                <w:szCs w:val="20"/>
              </w:rPr>
            </w:pPr>
            <w:r w:rsidRPr="00C544D7">
              <w:rPr>
                <w:kern w:val="28"/>
                <w:szCs w:val="20"/>
              </w:rPr>
              <w:t xml:space="preserve">Hvis det ikke vil være mulig for leverandørene å levere utregninger, vil man sekundært kunne levere en beskrivelse av hvordan man forplikter seg til at transport av leveransen vil foregå. Beskrivelsen skal angi tydelig hvilke fraktmetoder som benyttes gjennom hele transporten. </w:t>
            </w:r>
          </w:p>
          <w:p w14:paraId="7EE72BB2" w14:textId="77777777" w:rsidR="00C544D7" w:rsidRPr="00C544D7" w:rsidRDefault="00C544D7" w:rsidP="00C544D7">
            <w:pPr>
              <w:rPr>
                <w:kern w:val="28"/>
                <w:szCs w:val="20"/>
              </w:rPr>
            </w:pPr>
          </w:p>
          <w:p w14:paraId="0AE404E0" w14:textId="77777777" w:rsidR="00C544D7" w:rsidRDefault="00C544D7" w:rsidP="00C544D7">
            <w:pPr>
              <w:rPr>
                <w:b/>
                <w:bCs/>
                <w:kern w:val="28"/>
                <w:szCs w:val="20"/>
                <w:u w:val="single"/>
              </w:rPr>
            </w:pPr>
          </w:p>
          <w:p w14:paraId="27472CFE" w14:textId="75F58496" w:rsidR="00DD065A" w:rsidRPr="00CB67D4" w:rsidRDefault="00C544D7" w:rsidP="00DD065A">
            <w:pPr>
              <w:rPr>
                <w:i/>
                <w:iCs/>
                <w:kern w:val="28"/>
                <w:szCs w:val="20"/>
              </w:rPr>
            </w:pPr>
            <w:r w:rsidRPr="00CB67D4">
              <w:rPr>
                <w:i/>
                <w:iCs/>
                <w:kern w:val="28"/>
                <w:szCs w:val="20"/>
              </w:rPr>
              <w:t xml:space="preserve">Andre tiltak </w:t>
            </w:r>
            <w:r w:rsidR="00DD065A" w:rsidRPr="00CB67D4">
              <w:rPr>
                <w:i/>
                <w:iCs/>
                <w:kern w:val="28"/>
                <w:szCs w:val="20"/>
              </w:rPr>
              <w:t>som bidrar til reduksjon av leveransens klima- og miljøpåvirkning  </w:t>
            </w:r>
          </w:p>
          <w:p w14:paraId="3BBB6279" w14:textId="7095C451" w:rsidR="00C544D7" w:rsidRPr="00CB67D4" w:rsidRDefault="00C544D7" w:rsidP="00C544D7">
            <w:pPr>
              <w:rPr>
                <w:i/>
                <w:iCs/>
                <w:kern w:val="28"/>
                <w:szCs w:val="20"/>
              </w:rPr>
            </w:pPr>
          </w:p>
          <w:p w14:paraId="572B1176" w14:textId="3ED895D0" w:rsidR="00AD764C" w:rsidRPr="00C544D7" w:rsidRDefault="00C544D7" w:rsidP="00C544D7">
            <w:pPr>
              <w:rPr>
                <w:kern w:val="28"/>
                <w:szCs w:val="20"/>
              </w:rPr>
            </w:pPr>
            <w:r w:rsidRPr="00C544D7">
              <w:rPr>
                <w:kern w:val="28"/>
                <w:szCs w:val="20"/>
              </w:rPr>
              <w:t xml:space="preserve">Leverandøren skal levere en </w:t>
            </w:r>
            <w:r w:rsidR="00976127">
              <w:rPr>
                <w:kern w:val="28"/>
                <w:szCs w:val="20"/>
              </w:rPr>
              <w:t xml:space="preserve">forpliktende redegjørelse som ikke </w:t>
            </w:r>
            <w:r w:rsidR="0037784F">
              <w:rPr>
                <w:kern w:val="28"/>
                <w:szCs w:val="20"/>
              </w:rPr>
              <w:t>bør ikke overstige</w:t>
            </w:r>
            <w:r w:rsidRPr="00C544D7">
              <w:rPr>
                <w:kern w:val="28"/>
                <w:szCs w:val="20"/>
              </w:rPr>
              <w:t xml:space="preserve"> </w:t>
            </w:r>
            <w:r w:rsidR="0037784F">
              <w:rPr>
                <w:kern w:val="28"/>
                <w:szCs w:val="20"/>
              </w:rPr>
              <w:t>1</w:t>
            </w:r>
            <w:r w:rsidR="00145D55">
              <w:rPr>
                <w:kern w:val="28"/>
                <w:szCs w:val="20"/>
              </w:rPr>
              <w:t>.</w:t>
            </w:r>
            <w:r w:rsidR="003A2AA8">
              <w:rPr>
                <w:kern w:val="28"/>
                <w:szCs w:val="20"/>
              </w:rPr>
              <w:t>0</w:t>
            </w:r>
            <w:r w:rsidRPr="00C544D7">
              <w:rPr>
                <w:kern w:val="28"/>
                <w:szCs w:val="20"/>
              </w:rPr>
              <w:t xml:space="preserve">00 </w:t>
            </w:r>
            <w:r w:rsidR="00145D55">
              <w:rPr>
                <w:kern w:val="28"/>
                <w:szCs w:val="20"/>
              </w:rPr>
              <w:t>o</w:t>
            </w:r>
            <w:r w:rsidRPr="00C544D7">
              <w:rPr>
                <w:kern w:val="28"/>
                <w:szCs w:val="20"/>
              </w:rPr>
              <w:t xml:space="preserve">rd (leveres i </w:t>
            </w:r>
            <w:proofErr w:type="spellStart"/>
            <w:r w:rsidRPr="00C544D7">
              <w:rPr>
                <w:kern w:val="28"/>
                <w:szCs w:val="20"/>
              </w:rPr>
              <w:t>word</w:t>
            </w:r>
            <w:proofErr w:type="spellEnd"/>
            <w:r w:rsidRPr="00C544D7">
              <w:rPr>
                <w:kern w:val="28"/>
                <w:szCs w:val="20"/>
              </w:rPr>
              <w:t xml:space="preserve">-format). </w:t>
            </w:r>
          </w:p>
        </w:tc>
      </w:tr>
      <w:tr w:rsidR="004166B7" w:rsidRPr="00985B3E" w14:paraId="398A2EBE" w14:textId="77777777" w:rsidTr="00032E4E">
        <w:tc>
          <w:tcPr>
            <w:tcW w:w="509" w:type="dxa"/>
          </w:tcPr>
          <w:p w14:paraId="533B74A3" w14:textId="52BBDBD6" w:rsidR="004166B7" w:rsidRPr="00CB67D4" w:rsidRDefault="00407A97" w:rsidP="004166B7">
            <w:pPr>
              <w:rPr>
                <w:kern w:val="28"/>
                <w:szCs w:val="20"/>
              </w:rPr>
            </w:pPr>
            <w:r w:rsidRPr="00CB67D4">
              <w:rPr>
                <w:kern w:val="28"/>
                <w:szCs w:val="20"/>
              </w:rPr>
              <w:lastRenderedPageBreak/>
              <w:t>3</w:t>
            </w:r>
            <w:r w:rsidR="004166B7" w:rsidRPr="00CB67D4">
              <w:rPr>
                <w:kern w:val="28"/>
                <w:szCs w:val="20"/>
              </w:rPr>
              <w:t>.</w:t>
            </w:r>
          </w:p>
        </w:tc>
        <w:tc>
          <w:tcPr>
            <w:tcW w:w="3741" w:type="dxa"/>
          </w:tcPr>
          <w:p w14:paraId="2AF66FDA" w14:textId="1EEC2692" w:rsidR="004166B7" w:rsidRPr="00ED5AB4" w:rsidRDefault="000A2C6C" w:rsidP="004166B7">
            <w:pPr>
              <w:rPr>
                <w:b/>
                <w:bCs/>
                <w:kern w:val="28"/>
                <w:szCs w:val="20"/>
              </w:rPr>
            </w:pPr>
            <w:r w:rsidRPr="00ED5AB4">
              <w:rPr>
                <w:b/>
                <w:bCs/>
                <w:kern w:val="28"/>
                <w:szCs w:val="20"/>
              </w:rPr>
              <w:t>Kvalitet</w:t>
            </w:r>
          </w:p>
          <w:p w14:paraId="16EB9C68" w14:textId="77777777" w:rsidR="00395CAD" w:rsidRPr="00CB67D4" w:rsidRDefault="00395CAD" w:rsidP="004166B7">
            <w:pPr>
              <w:rPr>
                <w:kern w:val="28"/>
                <w:szCs w:val="20"/>
              </w:rPr>
            </w:pPr>
          </w:p>
          <w:p w14:paraId="38B61B51" w14:textId="624953AB" w:rsidR="00280774" w:rsidRPr="00853FE2" w:rsidRDefault="00280774" w:rsidP="00280774">
            <w:pPr>
              <w:rPr>
                <w:rFonts w:cstheme="majorHAnsi"/>
                <w:szCs w:val="20"/>
              </w:rPr>
            </w:pPr>
            <w:r w:rsidRPr="00853FE2">
              <w:rPr>
                <w:rFonts w:cstheme="majorHAnsi"/>
                <w:szCs w:val="20"/>
              </w:rPr>
              <w:t xml:space="preserve">Eksempler på kvalitetskriterier vil være </w:t>
            </w:r>
          </w:p>
          <w:p w14:paraId="3D42C526" w14:textId="0F134CC4" w:rsidR="00280774" w:rsidRPr="00853FE2" w:rsidRDefault="00D4323A" w:rsidP="00280774">
            <w:pPr>
              <w:numPr>
                <w:ilvl w:val="0"/>
                <w:numId w:val="36"/>
              </w:numPr>
              <w:tabs>
                <w:tab w:val="clear" w:pos="720"/>
                <w:tab w:val="num" w:pos="229"/>
              </w:tabs>
              <w:ind w:hanging="633"/>
              <w:rPr>
                <w:kern w:val="28"/>
                <w:szCs w:val="20"/>
              </w:rPr>
            </w:pPr>
            <w:r w:rsidRPr="00853FE2">
              <w:rPr>
                <w:kern w:val="28"/>
                <w:szCs w:val="20"/>
              </w:rPr>
              <w:t>F</w:t>
            </w:r>
            <w:r w:rsidR="00280774" w:rsidRPr="00CB67D4">
              <w:rPr>
                <w:kern w:val="28"/>
                <w:szCs w:val="20"/>
              </w:rPr>
              <w:t>unksjonalitet og kapasitet</w:t>
            </w:r>
          </w:p>
          <w:p w14:paraId="2A6424DB" w14:textId="2B648BE6" w:rsidR="00D4323A" w:rsidRPr="00CB67D4" w:rsidRDefault="00D4323A" w:rsidP="00CB67D4">
            <w:pPr>
              <w:numPr>
                <w:ilvl w:val="0"/>
                <w:numId w:val="36"/>
              </w:numPr>
              <w:tabs>
                <w:tab w:val="clear" w:pos="720"/>
                <w:tab w:val="num" w:pos="229"/>
              </w:tabs>
              <w:ind w:hanging="633"/>
              <w:rPr>
                <w:kern w:val="28"/>
                <w:szCs w:val="20"/>
              </w:rPr>
            </w:pPr>
            <w:r w:rsidRPr="00853FE2">
              <w:rPr>
                <w:kern w:val="28"/>
                <w:szCs w:val="20"/>
              </w:rPr>
              <w:t>Brukervennlighet</w:t>
            </w:r>
          </w:p>
          <w:p w14:paraId="45920AA9" w14:textId="19A59225" w:rsidR="00280774" w:rsidRPr="00CB67D4" w:rsidRDefault="00A96200" w:rsidP="00CB67D4">
            <w:pPr>
              <w:numPr>
                <w:ilvl w:val="0"/>
                <w:numId w:val="36"/>
              </w:numPr>
              <w:tabs>
                <w:tab w:val="clear" w:pos="720"/>
                <w:tab w:val="num" w:pos="229"/>
              </w:tabs>
              <w:ind w:hanging="633"/>
              <w:rPr>
                <w:kern w:val="28"/>
                <w:szCs w:val="20"/>
              </w:rPr>
            </w:pPr>
            <w:r w:rsidRPr="00853FE2">
              <w:rPr>
                <w:kern w:val="28"/>
                <w:szCs w:val="20"/>
              </w:rPr>
              <w:t>Driftssikkerhet (t</w:t>
            </w:r>
            <w:r w:rsidR="00280774" w:rsidRPr="00CB67D4">
              <w:rPr>
                <w:kern w:val="28"/>
                <w:szCs w:val="20"/>
              </w:rPr>
              <w:t>ilgjengelighet</w:t>
            </w:r>
            <w:r w:rsidRPr="00853FE2">
              <w:rPr>
                <w:kern w:val="28"/>
                <w:szCs w:val="20"/>
              </w:rPr>
              <w:t>)</w:t>
            </w:r>
            <w:r w:rsidR="00280774" w:rsidRPr="00CB67D4">
              <w:rPr>
                <w:kern w:val="28"/>
                <w:szCs w:val="20"/>
              </w:rPr>
              <w:t xml:space="preserve"> </w:t>
            </w:r>
          </w:p>
          <w:p w14:paraId="0ACA95AB" w14:textId="5B549119" w:rsidR="00280774" w:rsidRPr="00CB67D4" w:rsidRDefault="00280774" w:rsidP="00CB67D4">
            <w:pPr>
              <w:numPr>
                <w:ilvl w:val="0"/>
                <w:numId w:val="36"/>
              </w:numPr>
              <w:tabs>
                <w:tab w:val="clear" w:pos="720"/>
                <w:tab w:val="num" w:pos="229"/>
              </w:tabs>
              <w:ind w:hanging="633"/>
              <w:rPr>
                <w:kern w:val="28"/>
                <w:szCs w:val="20"/>
              </w:rPr>
            </w:pPr>
            <w:r w:rsidRPr="00CB67D4">
              <w:rPr>
                <w:kern w:val="28"/>
                <w:szCs w:val="20"/>
              </w:rPr>
              <w:t xml:space="preserve">Serviceopplegg </w:t>
            </w:r>
            <w:r w:rsidR="00D4323A" w:rsidRPr="00853FE2">
              <w:rPr>
                <w:kern w:val="28"/>
                <w:szCs w:val="20"/>
              </w:rPr>
              <w:t>og g</w:t>
            </w:r>
            <w:r w:rsidRPr="00CB67D4">
              <w:rPr>
                <w:kern w:val="28"/>
                <w:szCs w:val="20"/>
              </w:rPr>
              <w:t>arantibetingelser</w:t>
            </w:r>
          </w:p>
          <w:p w14:paraId="18DC8229" w14:textId="6BE15870" w:rsidR="00280774" w:rsidRPr="00CB67D4" w:rsidRDefault="00280774" w:rsidP="00CB67D4">
            <w:pPr>
              <w:numPr>
                <w:ilvl w:val="0"/>
                <w:numId w:val="36"/>
              </w:numPr>
              <w:tabs>
                <w:tab w:val="clear" w:pos="720"/>
                <w:tab w:val="num" w:pos="229"/>
              </w:tabs>
              <w:ind w:hanging="633"/>
              <w:rPr>
                <w:kern w:val="28"/>
                <w:szCs w:val="20"/>
              </w:rPr>
            </w:pPr>
            <w:r w:rsidRPr="00CB67D4">
              <w:rPr>
                <w:kern w:val="28"/>
                <w:szCs w:val="20"/>
              </w:rPr>
              <w:t xml:space="preserve">Kompetanse </w:t>
            </w:r>
            <w:r w:rsidR="00174E04" w:rsidRPr="00853FE2">
              <w:rPr>
                <w:kern w:val="28"/>
                <w:szCs w:val="20"/>
              </w:rPr>
              <w:t xml:space="preserve">kritisk personell </w:t>
            </w:r>
          </w:p>
          <w:p w14:paraId="0030BF81" w14:textId="2EE30B7E" w:rsidR="00280774" w:rsidRPr="00CB67D4" w:rsidRDefault="00D4323A" w:rsidP="00CB67D4">
            <w:pPr>
              <w:numPr>
                <w:ilvl w:val="0"/>
                <w:numId w:val="36"/>
              </w:numPr>
              <w:tabs>
                <w:tab w:val="clear" w:pos="720"/>
                <w:tab w:val="num" w:pos="229"/>
              </w:tabs>
              <w:ind w:hanging="633"/>
              <w:rPr>
                <w:kern w:val="28"/>
                <w:szCs w:val="20"/>
              </w:rPr>
            </w:pPr>
            <w:r w:rsidRPr="00853FE2">
              <w:rPr>
                <w:kern w:val="28"/>
                <w:szCs w:val="20"/>
              </w:rPr>
              <w:t>O</w:t>
            </w:r>
            <w:r w:rsidR="00280774" w:rsidRPr="00CB67D4">
              <w:rPr>
                <w:kern w:val="28"/>
                <w:szCs w:val="20"/>
              </w:rPr>
              <w:t>ppfylle</w:t>
            </w:r>
            <w:r w:rsidRPr="00853FE2">
              <w:rPr>
                <w:kern w:val="28"/>
                <w:szCs w:val="20"/>
              </w:rPr>
              <w:t>lse av bør-krav</w:t>
            </w:r>
            <w:r w:rsidR="00280774" w:rsidRPr="00CB67D4">
              <w:rPr>
                <w:kern w:val="28"/>
                <w:szCs w:val="20"/>
              </w:rPr>
              <w:t xml:space="preserve"> </w:t>
            </w:r>
          </w:p>
          <w:p w14:paraId="22C45103" w14:textId="77777777" w:rsidR="00280774" w:rsidRPr="00853FE2" w:rsidRDefault="00280774" w:rsidP="007F469F">
            <w:pPr>
              <w:rPr>
                <w:kern w:val="28"/>
                <w:szCs w:val="20"/>
              </w:rPr>
            </w:pPr>
          </w:p>
          <w:p w14:paraId="4B2DC17B" w14:textId="1FD3A8FB" w:rsidR="00280774" w:rsidRPr="00853FE2" w:rsidRDefault="00280774" w:rsidP="007F469F">
            <w:pPr>
              <w:rPr>
                <w:kern w:val="28"/>
                <w:szCs w:val="20"/>
              </w:rPr>
            </w:pPr>
          </w:p>
        </w:tc>
        <w:tc>
          <w:tcPr>
            <w:tcW w:w="992" w:type="dxa"/>
          </w:tcPr>
          <w:p w14:paraId="356469DF" w14:textId="73E02C99" w:rsidR="004166B7" w:rsidRPr="00C544D7" w:rsidRDefault="004166B7" w:rsidP="004166B7">
            <w:pPr>
              <w:rPr>
                <w:kern w:val="28"/>
                <w:szCs w:val="20"/>
                <w:highlight w:val="yellow"/>
              </w:rPr>
            </w:pPr>
          </w:p>
        </w:tc>
        <w:tc>
          <w:tcPr>
            <w:tcW w:w="4107" w:type="dxa"/>
          </w:tcPr>
          <w:p w14:paraId="31EA4BC0" w14:textId="77777777" w:rsidR="00D4323A" w:rsidRDefault="00D4323A" w:rsidP="004166B7">
            <w:pPr>
              <w:rPr>
                <w:kern w:val="28"/>
                <w:szCs w:val="20"/>
                <w:highlight w:val="yellow"/>
              </w:rPr>
            </w:pPr>
          </w:p>
          <w:p w14:paraId="6F54E8D3" w14:textId="77777777" w:rsidR="00853FE2" w:rsidRDefault="00853FE2" w:rsidP="004166B7">
            <w:pPr>
              <w:rPr>
                <w:kern w:val="28"/>
                <w:szCs w:val="20"/>
                <w:highlight w:val="yellow"/>
              </w:rPr>
            </w:pPr>
          </w:p>
          <w:p w14:paraId="500335D2" w14:textId="712A3224" w:rsidR="000A2C6C" w:rsidRPr="00CB67D4" w:rsidRDefault="00E862BF" w:rsidP="004166B7">
            <w:pPr>
              <w:rPr>
                <w:kern w:val="28"/>
                <w:szCs w:val="20"/>
              </w:rPr>
            </w:pPr>
            <w:r>
              <w:rPr>
                <w:kern w:val="28"/>
                <w:szCs w:val="20"/>
              </w:rPr>
              <w:t>Eksempler på d</w:t>
            </w:r>
            <w:r w:rsidR="000A2C6C" w:rsidRPr="00CB67D4">
              <w:rPr>
                <w:kern w:val="28"/>
                <w:szCs w:val="20"/>
              </w:rPr>
              <w:t xml:space="preserve">okumentasjon </w:t>
            </w:r>
            <w:r>
              <w:rPr>
                <w:kern w:val="28"/>
                <w:szCs w:val="20"/>
              </w:rPr>
              <w:t xml:space="preserve">er: </w:t>
            </w:r>
          </w:p>
          <w:p w14:paraId="6D98C6B8" w14:textId="77777777" w:rsidR="00E862BF" w:rsidRDefault="00193200" w:rsidP="006B6CCD">
            <w:pPr>
              <w:numPr>
                <w:ilvl w:val="0"/>
                <w:numId w:val="36"/>
              </w:numPr>
              <w:tabs>
                <w:tab w:val="clear" w:pos="720"/>
                <w:tab w:val="num" w:pos="229"/>
              </w:tabs>
              <w:ind w:hanging="633"/>
              <w:rPr>
                <w:kern w:val="28"/>
                <w:szCs w:val="20"/>
              </w:rPr>
            </w:pPr>
            <w:r w:rsidRPr="00CB67D4">
              <w:rPr>
                <w:kern w:val="28"/>
                <w:szCs w:val="20"/>
              </w:rPr>
              <w:t>Utfylt kravoppfyllelsesmatrise</w:t>
            </w:r>
          </w:p>
          <w:p w14:paraId="3E4A5060" w14:textId="77777777" w:rsidR="007217C4" w:rsidRDefault="007217C4" w:rsidP="006B6CCD">
            <w:pPr>
              <w:numPr>
                <w:ilvl w:val="0"/>
                <w:numId w:val="36"/>
              </w:numPr>
              <w:tabs>
                <w:tab w:val="clear" w:pos="720"/>
                <w:tab w:val="num" w:pos="229"/>
              </w:tabs>
              <w:ind w:hanging="633"/>
              <w:rPr>
                <w:kern w:val="28"/>
                <w:szCs w:val="20"/>
              </w:rPr>
            </w:pPr>
            <w:r>
              <w:rPr>
                <w:kern w:val="28"/>
                <w:szCs w:val="20"/>
              </w:rPr>
              <w:t>Løsningsbeskrivelse</w:t>
            </w:r>
          </w:p>
          <w:p w14:paraId="054279E1" w14:textId="22E01012" w:rsidR="007217C4" w:rsidRDefault="007217C4" w:rsidP="006B6CCD">
            <w:pPr>
              <w:numPr>
                <w:ilvl w:val="0"/>
                <w:numId w:val="36"/>
              </w:numPr>
              <w:tabs>
                <w:tab w:val="clear" w:pos="720"/>
                <w:tab w:val="num" w:pos="229"/>
              </w:tabs>
              <w:ind w:hanging="633"/>
              <w:rPr>
                <w:kern w:val="28"/>
                <w:szCs w:val="20"/>
              </w:rPr>
            </w:pPr>
            <w:proofErr w:type="spellStart"/>
            <w:r>
              <w:rPr>
                <w:kern w:val="28"/>
                <w:szCs w:val="20"/>
              </w:rPr>
              <w:t>Vedlikeholdsmanualer</w:t>
            </w:r>
            <w:proofErr w:type="spellEnd"/>
          </w:p>
          <w:p w14:paraId="3755D754" w14:textId="50AF805F" w:rsidR="007217C4" w:rsidRDefault="007217C4" w:rsidP="006B6CCD">
            <w:pPr>
              <w:numPr>
                <w:ilvl w:val="0"/>
                <w:numId w:val="36"/>
              </w:numPr>
              <w:tabs>
                <w:tab w:val="clear" w:pos="720"/>
                <w:tab w:val="num" w:pos="229"/>
              </w:tabs>
              <w:ind w:hanging="633"/>
              <w:rPr>
                <w:kern w:val="28"/>
                <w:szCs w:val="20"/>
              </w:rPr>
            </w:pPr>
            <w:proofErr w:type="spellStart"/>
            <w:r>
              <w:rPr>
                <w:kern w:val="28"/>
                <w:szCs w:val="20"/>
              </w:rPr>
              <w:t>CV’er</w:t>
            </w:r>
            <w:proofErr w:type="spellEnd"/>
          </w:p>
          <w:p w14:paraId="6CE88F8A" w14:textId="299D535A" w:rsidR="007217C4" w:rsidRPr="00CB67D4" w:rsidRDefault="007217C4" w:rsidP="00CB67D4">
            <w:pPr>
              <w:numPr>
                <w:ilvl w:val="0"/>
                <w:numId w:val="36"/>
              </w:numPr>
              <w:tabs>
                <w:tab w:val="clear" w:pos="720"/>
                <w:tab w:val="num" w:pos="229"/>
              </w:tabs>
              <w:ind w:hanging="633"/>
              <w:rPr>
                <w:kern w:val="28"/>
                <w:szCs w:val="20"/>
              </w:rPr>
            </w:pPr>
            <w:r>
              <w:rPr>
                <w:kern w:val="28"/>
                <w:szCs w:val="20"/>
              </w:rPr>
              <w:t>Etc.</w:t>
            </w:r>
          </w:p>
          <w:p w14:paraId="55D96563" w14:textId="77777777" w:rsidR="000E57E7" w:rsidRPr="00CB67D4" w:rsidRDefault="000E57E7" w:rsidP="004166B7">
            <w:pPr>
              <w:rPr>
                <w:kern w:val="28"/>
                <w:szCs w:val="20"/>
              </w:rPr>
            </w:pPr>
          </w:p>
          <w:p w14:paraId="683E4FD9" w14:textId="40EAAF5D" w:rsidR="000E57E7" w:rsidRPr="00C544D7" w:rsidRDefault="000E57E7" w:rsidP="004166B7">
            <w:pPr>
              <w:rPr>
                <w:kern w:val="28"/>
                <w:szCs w:val="20"/>
                <w:highlight w:val="yellow"/>
              </w:rPr>
            </w:pPr>
          </w:p>
        </w:tc>
      </w:tr>
    </w:tbl>
    <w:p w14:paraId="053012FB" w14:textId="77777777" w:rsidR="004166B7" w:rsidRDefault="004166B7" w:rsidP="004166B7">
      <w:pPr>
        <w:tabs>
          <w:tab w:val="left" w:pos="1985"/>
        </w:tabs>
        <w:spacing w:before="60" w:after="60"/>
      </w:pPr>
    </w:p>
    <w:p w14:paraId="382476F6" w14:textId="6D180A53" w:rsidR="00BA438C" w:rsidRDefault="00F81CDF" w:rsidP="004166B7">
      <w:pPr>
        <w:tabs>
          <w:tab w:val="left" w:pos="1985"/>
        </w:tabs>
        <w:spacing w:before="60" w:after="60"/>
      </w:pPr>
      <w:r>
        <w:t>Samtlige tildelingskriterier, samt v</w:t>
      </w:r>
      <w:r w:rsidR="00DA079E">
        <w:t>ekting av hvert</w:t>
      </w:r>
      <w:r w:rsidR="00F017F8">
        <w:t xml:space="preserve"> tildelingskriterium vil bli fastsett </w:t>
      </w:r>
      <w:r w:rsidR="00746155">
        <w:t xml:space="preserve">endelig etter </w:t>
      </w:r>
      <w:proofErr w:type="gramStart"/>
      <w:r w:rsidR="00746155">
        <w:t xml:space="preserve">avsluttet </w:t>
      </w:r>
      <w:r w:rsidR="00F017F8">
        <w:t xml:space="preserve"> dialogprosess</w:t>
      </w:r>
      <w:proofErr w:type="gramEnd"/>
      <w:r w:rsidR="00746155">
        <w:t xml:space="preserve">. </w:t>
      </w:r>
    </w:p>
    <w:p w14:paraId="4CEB5150" w14:textId="77777777" w:rsidR="00BA438C" w:rsidRPr="00985B3E" w:rsidRDefault="00BA438C" w:rsidP="004166B7">
      <w:pPr>
        <w:tabs>
          <w:tab w:val="left" w:pos="1985"/>
        </w:tabs>
        <w:spacing w:before="60" w:after="60"/>
      </w:pPr>
    </w:p>
    <w:p w14:paraId="2054E680" w14:textId="77777777" w:rsidR="004166B7" w:rsidRPr="00985B3E" w:rsidRDefault="004166B7" w:rsidP="004166B7">
      <w:pPr>
        <w:keepNext/>
        <w:numPr>
          <w:ilvl w:val="1"/>
          <w:numId w:val="1"/>
        </w:numPr>
        <w:spacing w:before="120"/>
        <w:outlineLvl w:val="1"/>
        <w:rPr>
          <w:rFonts w:ascii="Arial" w:hAnsi="Arial"/>
          <w:b/>
          <w:kern w:val="28"/>
        </w:rPr>
      </w:pPr>
      <w:bookmarkStart w:id="21" w:name="_Ref245542462"/>
      <w:r w:rsidRPr="00985B3E">
        <w:rPr>
          <w:rFonts w:ascii="Arial" w:hAnsi="Arial"/>
          <w:b/>
          <w:kern w:val="28"/>
        </w:rPr>
        <w:lastRenderedPageBreak/>
        <w:t>Evaluering av pris</w:t>
      </w:r>
      <w:bookmarkEnd w:id="21"/>
    </w:p>
    <w:p w14:paraId="741B82A1" w14:textId="77777777" w:rsidR="004166B7" w:rsidRPr="00985B3E" w:rsidRDefault="004166B7" w:rsidP="004166B7">
      <w:pPr>
        <w:keepNext/>
        <w:numPr>
          <w:ilvl w:val="2"/>
          <w:numId w:val="1"/>
        </w:numPr>
        <w:spacing w:before="120"/>
        <w:outlineLvl w:val="2"/>
        <w:rPr>
          <w:rFonts w:ascii="Arial" w:hAnsi="Arial"/>
          <w:kern w:val="28"/>
          <w:sz w:val="18"/>
          <w:szCs w:val="18"/>
          <w:u w:val="single"/>
        </w:rPr>
      </w:pPr>
      <w:r w:rsidRPr="00985B3E">
        <w:rPr>
          <w:rFonts w:ascii="Arial" w:hAnsi="Arial"/>
          <w:kern w:val="28"/>
          <w:sz w:val="18"/>
          <w:szCs w:val="18"/>
          <w:u w:val="single"/>
        </w:rPr>
        <w:t>Generelt</w:t>
      </w:r>
    </w:p>
    <w:p w14:paraId="5E6F5B4A" w14:textId="77777777" w:rsidR="004166B7" w:rsidRPr="00985B3E" w:rsidRDefault="004166B7" w:rsidP="004166B7">
      <w:r w:rsidRPr="00985B3E">
        <w:t xml:space="preserve">Det </w:t>
      </w:r>
      <w:proofErr w:type="gramStart"/>
      <w:r w:rsidRPr="00985B3E">
        <w:t>fremgår</w:t>
      </w:r>
      <w:proofErr w:type="gramEnd"/>
      <w:r w:rsidRPr="00985B3E">
        <w:t xml:space="preserve"> av prisskjemaet hvilke elementer som inngår i prisevalueringen. Tilbudte priser vil først bli justert for regnefeil og eventuelle annen åpenbar feilprising. Deretter kan prisene i </w:t>
      </w:r>
      <w:r w:rsidRPr="00985B3E">
        <w:rPr>
          <w:u w:val="single"/>
        </w:rPr>
        <w:t>evalueringsøyemed</w:t>
      </w:r>
      <w:r w:rsidRPr="00985B3E">
        <w:t xml:space="preserve"> bli justert for avvik og forbehold som ikke er så vidtrekkende at de medfører avvisning. </w:t>
      </w:r>
    </w:p>
    <w:p w14:paraId="1F136ECF" w14:textId="77777777" w:rsidR="004166B7" w:rsidRPr="00985B3E" w:rsidRDefault="004166B7" w:rsidP="004166B7">
      <w:pPr>
        <w:tabs>
          <w:tab w:val="left" w:pos="720"/>
          <w:tab w:val="left" w:pos="4320"/>
          <w:tab w:val="left" w:pos="6000"/>
        </w:tabs>
      </w:pPr>
    </w:p>
    <w:p w14:paraId="478EB113" w14:textId="77777777" w:rsidR="004166B7" w:rsidRPr="00985B3E" w:rsidRDefault="004166B7" w:rsidP="004166B7">
      <w:pPr>
        <w:keepNext/>
        <w:numPr>
          <w:ilvl w:val="2"/>
          <w:numId w:val="1"/>
        </w:numPr>
        <w:spacing w:before="120"/>
        <w:outlineLvl w:val="2"/>
        <w:rPr>
          <w:rFonts w:ascii="Arial" w:hAnsi="Arial"/>
          <w:kern w:val="28"/>
          <w:sz w:val="18"/>
          <w:szCs w:val="18"/>
          <w:u w:val="single"/>
        </w:rPr>
      </w:pPr>
      <w:r w:rsidRPr="00985B3E">
        <w:rPr>
          <w:rFonts w:ascii="Arial" w:hAnsi="Arial"/>
          <w:kern w:val="28"/>
          <w:sz w:val="18"/>
          <w:szCs w:val="18"/>
          <w:u w:val="single"/>
        </w:rPr>
        <w:t>Samlet prisevaluering</w:t>
      </w:r>
    </w:p>
    <w:p w14:paraId="482BF062" w14:textId="77777777" w:rsidR="004166B7" w:rsidRPr="00985B3E" w:rsidRDefault="004166B7" w:rsidP="004166B7">
      <w:pPr>
        <w:tabs>
          <w:tab w:val="left" w:pos="720"/>
          <w:tab w:val="left" w:pos="4320"/>
          <w:tab w:val="left" w:pos="6000"/>
        </w:tabs>
      </w:pPr>
      <w:r w:rsidRPr="00985B3E">
        <w:t>Billigste tilbyder vil bli gitt 10 poeng på pris. Øvrige tilbydere gis poeng ut fra avstand til den billigste ut fra følgende formel,</w:t>
      </w:r>
      <w:r w:rsidRPr="00985B3E">
        <w:rPr>
          <w:rFonts w:cs="MetaBook-Roman"/>
        </w:rPr>
        <w:t xml:space="preserve"> hvor ’</w:t>
      </w:r>
      <w:proofErr w:type="spellStart"/>
      <w:r w:rsidRPr="00985B3E">
        <w:rPr>
          <w:rFonts w:cs="MetaBook-Roman"/>
        </w:rPr>
        <w:t>Pe</w:t>
      </w:r>
      <w:proofErr w:type="spellEnd"/>
      <w:r w:rsidRPr="00985B3E">
        <w:rPr>
          <w:rFonts w:cs="MetaBook-Roman"/>
        </w:rPr>
        <w:t>’ er den prisen som evalueres og ’Pb’ er prisen på billigste tilbud</w:t>
      </w:r>
      <w:r w:rsidRPr="00985B3E">
        <w:t>;</w:t>
      </w:r>
    </w:p>
    <w:p w14:paraId="58B1A835" w14:textId="77777777" w:rsidR="004166B7" w:rsidRPr="00985B3E" w:rsidRDefault="004166B7" w:rsidP="004166B7"/>
    <w:tbl>
      <w:tblPr>
        <w:tblpPr w:leftFromText="141" w:rightFromText="141" w:vertAnchor="text" w:horzAnchor="margin" w:tblpXSpec="center" w:tblpYSpec="bottom"/>
        <w:tblOverlap w:val="never"/>
        <w:tblW w:w="0" w:type="auto"/>
        <w:shd w:val="clear" w:color="auto" w:fill="F2F2F2" w:themeFill="background1" w:themeFillShade="F2"/>
        <w:tblLook w:val="01E0" w:firstRow="1" w:lastRow="1" w:firstColumn="1" w:lastColumn="1" w:noHBand="0" w:noVBand="0"/>
      </w:tblPr>
      <w:tblGrid>
        <w:gridCol w:w="732"/>
        <w:gridCol w:w="1800"/>
        <w:gridCol w:w="1536"/>
      </w:tblGrid>
      <w:tr w:rsidR="004166B7" w:rsidRPr="00985B3E" w14:paraId="1527AC16" w14:textId="77777777" w:rsidTr="005C0E49">
        <w:trPr>
          <w:trHeight w:val="373"/>
        </w:trPr>
        <w:tc>
          <w:tcPr>
            <w:tcW w:w="732" w:type="dxa"/>
            <w:vMerge w:val="restart"/>
            <w:shd w:val="clear" w:color="auto" w:fill="F2F2F2" w:themeFill="background1" w:themeFillShade="F2"/>
            <w:vAlign w:val="center"/>
          </w:tcPr>
          <w:p w14:paraId="328ED378" w14:textId="77777777" w:rsidR="004166B7" w:rsidRPr="00985B3E" w:rsidRDefault="004166B7" w:rsidP="004166B7">
            <w:pPr>
              <w:jc w:val="right"/>
            </w:pPr>
            <w:r w:rsidRPr="00985B3E">
              <w:rPr>
                <w:rFonts w:cs="MetaBook-Roman"/>
              </w:rPr>
              <w:t>10 -</w:t>
            </w:r>
          </w:p>
        </w:tc>
        <w:tc>
          <w:tcPr>
            <w:tcW w:w="1800" w:type="dxa"/>
            <w:tcBorders>
              <w:bottom w:val="single" w:sz="8" w:space="0" w:color="auto"/>
            </w:tcBorders>
            <w:shd w:val="clear" w:color="auto" w:fill="F2F2F2" w:themeFill="background1" w:themeFillShade="F2"/>
            <w:vAlign w:val="bottom"/>
          </w:tcPr>
          <w:p w14:paraId="2C5370BF" w14:textId="77777777" w:rsidR="004166B7" w:rsidRPr="00985B3E" w:rsidRDefault="004166B7" w:rsidP="004166B7">
            <w:pPr>
              <w:jc w:val="center"/>
            </w:pPr>
            <w:r w:rsidRPr="00985B3E">
              <w:rPr>
                <w:rFonts w:cs="MetaBook-Roman"/>
              </w:rPr>
              <w:t>10 x (</w:t>
            </w:r>
            <w:proofErr w:type="spellStart"/>
            <w:r w:rsidRPr="00985B3E">
              <w:rPr>
                <w:rFonts w:cs="MetaBook-Roman"/>
              </w:rPr>
              <w:t>Pe</w:t>
            </w:r>
            <w:proofErr w:type="spellEnd"/>
            <w:r w:rsidRPr="00985B3E">
              <w:rPr>
                <w:rFonts w:cs="MetaBook-Roman"/>
              </w:rPr>
              <w:t>-Pb)</w:t>
            </w:r>
          </w:p>
        </w:tc>
        <w:tc>
          <w:tcPr>
            <w:tcW w:w="1536" w:type="dxa"/>
            <w:vMerge w:val="restart"/>
            <w:shd w:val="clear" w:color="auto" w:fill="F2F2F2" w:themeFill="background1" w:themeFillShade="F2"/>
            <w:vAlign w:val="center"/>
          </w:tcPr>
          <w:p w14:paraId="1819142C" w14:textId="77777777" w:rsidR="004166B7" w:rsidRPr="00985B3E" w:rsidRDefault="004166B7" w:rsidP="004166B7">
            <w:r w:rsidRPr="00985B3E">
              <w:t>= poengscore</w:t>
            </w:r>
          </w:p>
        </w:tc>
      </w:tr>
      <w:tr w:rsidR="004166B7" w:rsidRPr="00985B3E" w14:paraId="6E1A46FD" w14:textId="77777777" w:rsidTr="005C0E49">
        <w:trPr>
          <w:trHeight w:val="374"/>
        </w:trPr>
        <w:tc>
          <w:tcPr>
            <w:tcW w:w="732" w:type="dxa"/>
            <w:vMerge/>
            <w:shd w:val="clear" w:color="auto" w:fill="F2F2F2" w:themeFill="background1" w:themeFillShade="F2"/>
          </w:tcPr>
          <w:p w14:paraId="2E018223" w14:textId="77777777" w:rsidR="004166B7" w:rsidRPr="00985B3E" w:rsidRDefault="004166B7" w:rsidP="004166B7"/>
        </w:tc>
        <w:tc>
          <w:tcPr>
            <w:tcW w:w="1800" w:type="dxa"/>
            <w:tcBorders>
              <w:top w:val="single" w:sz="8" w:space="0" w:color="auto"/>
            </w:tcBorders>
            <w:shd w:val="clear" w:color="auto" w:fill="F2F2F2" w:themeFill="background1" w:themeFillShade="F2"/>
          </w:tcPr>
          <w:p w14:paraId="0AEA50C2" w14:textId="77777777" w:rsidR="004166B7" w:rsidRPr="00985B3E" w:rsidRDefault="004166B7" w:rsidP="004166B7">
            <w:pPr>
              <w:jc w:val="center"/>
            </w:pPr>
            <w:r w:rsidRPr="00985B3E">
              <w:rPr>
                <w:rFonts w:cs="MetaBook-Roman"/>
              </w:rPr>
              <w:t>Pb</w:t>
            </w:r>
          </w:p>
        </w:tc>
        <w:tc>
          <w:tcPr>
            <w:tcW w:w="1536" w:type="dxa"/>
            <w:vMerge/>
            <w:shd w:val="clear" w:color="auto" w:fill="F2F2F2" w:themeFill="background1" w:themeFillShade="F2"/>
          </w:tcPr>
          <w:p w14:paraId="5A28E65C" w14:textId="77777777" w:rsidR="004166B7" w:rsidRPr="00985B3E" w:rsidRDefault="004166B7" w:rsidP="004166B7"/>
        </w:tc>
      </w:tr>
    </w:tbl>
    <w:p w14:paraId="01224383" w14:textId="77777777" w:rsidR="004166B7" w:rsidRPr="00985B3E" w:rsidRDefault="004166B7" w:rsidP="004166B7">
      <w:pPr>
        <w:rPr>
          <w:rFonts w:cs="MetaBook-Roman"/>
        </w:rPr>
      </w:pPr>
    </w:p>
    <w:p w14:paraId="1A84A5C6" w14:textId="77777777" w:rsidR="004166B7" w:rsidRPr="00985B3E" w:rsidRDefault="004166B7" w:rsidP="004166B7">
      <w:pPr>
        <w:rPr>
          <w:rFonts w:cs="MetaBook-Roman"/>
        </w:rPr>
      </w:pPr>
    </w:p>
    <w:p w14:paraId="6DD864B6" w14:textId="77777777" w:rsidR="004166B7" w:rsidRPr="00985B3E" w:rsidRDefault="004166B7" w:rsidP="004166B7">
      <w:pPr>
        <w:rPr>
          <w:rFonts w:cs="MetaBook-Roman"/>
        </w:rPr>
      </w:pPr>
    </w:p>
    <w:p w14:paraId="219C7FE9" w14:textId="77777777" w:rsidR="004166B7" w:rsidRPr="00985B3E" w:rsidRDefault="004166B7" w:rsidP="004166B7">
      <w:pPr>
        <w:rPr>
          <w:rFonts w:cs="MetaBook-Roman"/>
        </w:rPr>
      </w:pPr>
    </w:p>
    <w:p w14:paraId="0BE3CB2A" w14:textId="77777777" w:rsidR="004166B7" w:rsidRPr="00985B3E" w:rsidRDefault="004166B7" w:rsidP="004166B7">
      <w:pPr>
        <w:rPr>
          <w:rFonts w:cs="MetaBook-Roman"/>
        </w:rPr>
      </w:pPr>
      <w:r w:rsidRPr="00985B3E">
        <w:rPr>
          <w:rFonts w:cs="MetaBook-Roman"/>
        </w:rPr>
        <w:t>Denne modellen gir kun poengscore for tilbud som er mindre enn dobbelt så dyrt som billigste tilbud.</w:t>
      </w:r>
    </w:p>
    <w:p w14:paraId="3CF5C29B" w14:textId="77777777" w:rsidR="004166B7" w:rsidRDefault="004166B7" w:rsidP="004166B7">
      <w:pPr>
        <w:spacing w:before="60" w:after="60"/>
      </w:pPr>
    </w:p>
    <w:p w14:paraId="6958CF51" w14:textId="77777777" w:rsidR="00407A97" w:rsidRPr="00407A97" w:rsidRDefault="00407A97" w:rsidP="00407A97">
      <w:pPr>
        <w:keepNext/>
        <w:numPr>
          <w:ilvl w:val="1"/>
          <w:numId w:val="1"/>
        </w:numPr>
        <w:spacing w:before="120"/>
        <w:outlineLvl w:val="1"/>
        <w:rPr>
          <w:rFonts w:ascii="Arial" w:hAnsi="Arial"/>
          <w:b/>
          <w:kern w:val="28"/>
        </w:rPr>
      </w:pPr>
      <w:r w:rsidRPr="00407A97">
        <w:rPr>
          <w:rFonts w:ascii="Arial" w:hAnsi="Arial"/>
          <w:b/>
          <w:kern w:val="28"/>
        </w:rPr>
        <w:t>Begrunnelse for klima- og miljøhensyn</w:t>
      </w:r>
    </w:p>
    <w:p w14:paraId="0F163AC2" w14:textId="1019267F" w:rsidR="00407A97" w:rsidRDefault="00407A97" w:rsidP="00407A97">
      <w:r>
        <w:t xml:space="preserve">I henhold til forskrift om offentlige anskaffelser § 7-9 </w:t>
      </w:r>
      <w:r w:rsidR="00116A9E">
        <w:t xml:space="preserve">skal </w:t>
      </w:r>
      <w:r>
        <w:t>klima og miljø vekte</w:t>
      </w:r>
      <w:r w:rsidR="00116A9E">
        <w:t>s</w:t>
      </w:r>
      <w:r>
        <w:t xml:space="preserve"> med </w:t>
      </w:r>
      <w:r w:rsidRPr="00116A9E">
        <w:t>30%</w:t>
      </w:r>
      <w:r>
        <w:t xml:space="preserve"> i denne anskaffelsen. </w:t>
      </w:r>
      <w:r w:rsidR="003D3F41">
        <w:t>Eventuel</w:t>
      </w:r>
      <w:r w:rsidR="008A18A3">
        <w:t>le</w:t>
      </w:r>
      <w:r w:rsidR="003D3F41">
        <w:t xml:space="preserve"> unntak fra dette bli</w:t>
      </w:r>
      <w:r w:rsidR="003D2301">
        <w:t>r</w:t>
      </w:r>
      <w:r w:rsidR="003D3F41">
        <w:t xml:space="preserve"> begrunnet i oppdatert konkurransegrunnlag. </w:t>
      </w:r>
    </w:p>
    <w:p w14:paraId="03A19835" w14:textId="77777777" w:rsidR="00407A97" w:rsidRPr="00985B3E" w:rsidRDefault="00407A97" w:rsidP="004166B7">
      <w:pPr>
        <w:spacing w:before="60" w:after="60"/>
      </w:pPr>
    </w:p>
    <w:p w14:paraId="3B377E90" w14:textId="642A6CB4" w:rsidR="004166B7" w:rsidRPr="00E0274F" w:rsidRDefault="004166B7" w:rsidP="004166B7">
      <w:pPr>
        <w:keepNext/>
        <w:numPr>
          <w:ilvl w:val="1"/>
          <w:numId w:val="1"/>
        </w:numPr>
        <w:spacing w:before="120"/>
        <w:outlineLvl w:val="1"/>
        <w:rPr>
          <w:rFonts w:ascii="Arial" w:hAnsi="Arial"/>
          <w:b/>
          <w:kern w:val="28"/>
        </w:rPr>
      </w:pPr>
      <w:bookmarkStart w:id="22" w:name="_Ref193360402"/>
      <w:r w:rsidRPr="00E0274F">
        <w:rPr>
          <w:rFonts w:ascii="Arial" w:hAnsi="Arial"/>
          <w:b/>
          <w:kern w:val="28"/>
        </w:rPr>
        <w:t xml:space="preserve">Evaluering av </w:t>
      </w:r>
      <w:r w:rsidR="00E0274F" w:rsidRPr="00E0274F">
        <w:rPr>
          <w:rFonts w:ascii="Arial" w:hAnsi="Arial"/>
          <w:b/>
          <w:kern w:val="28"/>
        </w:rPr>
        <w:t xml:space="preserve">kvalitet </w:t>
      </w:r>
      <w:r w:rsidR="00AB17DA">
        <w:rPr>
          <w:rFonts w:ascii="Arial" w:hAnsi="Arial"/>
          <w:b/>
          <w:kern w:val="28"/>
        </w:rPr>
        <w:t xml:space="preserve">og </w:t>
      </w:r>
      <w:r w:rsidR="00E507EF">
        <w:rPr>
          <w:rFonts w:ascii="Arial" w:hAnsi="Arial"/>
          <w:b/>
          <w:kern w:val="28"/>
        </w:rPr>
        <w:t>miljø</w:t>
      </w:r>
      <w:bookmarkEnd w:id="22"/>
    </w:p>
    <w:p w14:paraId="5F9325E6" w14:textId="77777777" w:rsidR="00911533" w:rsidRDefault="00911533" w:rsidP="004166B7"/>
    <w:p w14:paraId="5AFF3460" w14:textId="7231C82A" w:rsidR="004166B7" w:rsidRDefault="004166B7" w:rsidP="004166B7">
      <w:r w:rsidRPr="00E0274F">
        <w:t xml:space="preserve">Det vil bli satt poeng fra 0 til 10 poeng </w:t>
      </w:r>
      <w:r w:rsidR="00911533">
        <w:t xml:space="preserve">innen </w:t>
      </w:r>
      <w:r w:rsidR="00AB17DA">
        <w:t xml:space="preserve">hvert av </w:t>
      </w:r>
      <w:proofErr w:type="gramStart"/>
      <w:r w:rsidR="00AB17DA">
        <w:t xml:space="preserve">disse </w:t>
      </w:r>
      <w:r w:rsidR="00911533">
        <w:t xml:space="preserve"> kriterie</w:t>
      </w:r>
      <w:r w:rsidR="00AB17DA">
        <w:t>ne</w:t>
      </w:r>
      <w:proofErr w:type="gramEnd"/>
      <w:r w:rsidR="00911533">
        <w:t xml:space="preserve">. </w:t>
      </w:r>
      <w:r w:rsidRPr="00E0274F">
        <w:t xml:space="preserve">10 poeng gis til leverandører med svært god </w:t>
      </w:r>
      <w:r w:rsidR="00122DC5">
        <w:t xml:space="preserve">kvalitet </w:t>
      </w:r>
      <w:r w:rsidRPr="00E0274F">
        <w:t>og 1 poeng gis til leverandører med svært l</w:t>
      </w:r>
      <w:r w:rsidR="00122DC5">
        <w:t>av kvalitet</w:t>
      </w:r>
      <w:r w:rsidRPr="00E0274F">
        <w:t xml:space="preserve">. </w:t>
      </w:r>
    </w:p>
    <w:p w14:paraId="0B892D75" w14:textId="77777777" w:rsidR="004166B7" w:rsidRPr="00E0274F" w:rsidRDefault="004166B7" w:rsidP="004166B7"/>
    <w:p w14:paraId="28A1882B" w14:textId="4AC0542F" w:rsidR="004166B7" w:rsidRDefault="004166B7" w:rsidP="004166B7">
      <w:r w:rsidRPr="00E0274F">
        <w:t>Den samlede poengscore for alle fagområder, eventuelt justert for fagområdenes innbyrdes vekt, legges til grunn for evalueringen av kriteriet</w:t>
      </w:r>
      <w:r w:rsidR="00614D97">
        <w:t xml:space="preserve">. </w:t>
      </w:r>
    </w:p>
    <w:p w14:paraId="57F1A8F8" w14:textId="77777777" w:rsidR="004166B7" w:rsidRDefault="004166B7" w:rsidP="004166B7"/>
    <w:p w14:paraId="6CEC19A4" w14:textId="77777777" w:rsidR="004166B7" w:rsidRPr="00985B3E" w:rsidRDefault="004166B7" w:rsidP="004166B7">
      <w:pPr>
        <w:keepNext/>
        <w:numPr>
          <w:ilvl w:val="1"/>
          <w:numId w:val="1"/>
        </w:numPr>
        <w:spacing w:before="120"/>
        <w:outlineLvl w:val="1"/>
        <w:rPr>
          <w:rFonts w:ascii="Arial" w:hAnsi="Arial"/>
          <w:b/>
          <w:kern w:val="28"/>
        </w:rPr>
      </w:pPr>
      <w:bookmarkStart w:id="23" w:name="_Ref319562999"/>
      <w:r w:rsidRPr="00985B3E">
        <w:rPr>
          <w:rFonts w:ascii="Arial" w:hAnsi="Arial"/>
          <w:b/>
          <w:kern w:val="28"/>
        </w:rPr>
        <w:t>Samlet evaluering</w:t>
      </w:r>
      <w:bookmarkEnd w:id="23"/>
    </w:p>
    <w:p w14:paraId="38A0A9D5" w14:textId="60492D33" w:rsidR="004166B7" w:rsidRPr="00985B3E" w:rsidRDefault="004166B7" w:rsidP="004166B7">
      <w:pPr>
        <w:rPr>
          <w:u w:val="single"/>
        </w:rPr>
      </w:pPr>
      <w:r w:rsidRPr="00985B3E">
        <w:t xml:space="preserve">Poengene på </w:t>
      </w:r>
      <w:r w:rsidR="00407A97">
        <w:t>alle</w:t>
      </w:r>
      <w:r w:rsidRPr="00985B3E">
        <w:t xml:space="preserve"> kriterier blir deretter vektet med sine respektive vekttall. Den tilbyder med høyest samlet score etter vekting blir innstilt som vinner av konkurransen. </w:t>
      </w:r>
    </w:p>
    <w:p w14:paraId="06A01099" w14:textId="77777777" w:rsidR="004166B7" w:rsidRDefault="004166B7" w:rsidP="004166B7">
      <w:pPr>
        <w:spacing w:before="60" w:after="60"/>
      </w:pPr>
    </w:p>
    <w:p w14:paraId="1DD87C7F" w14:textId="77777777" w:rsidR="00E02B5E" w:rsidRDefault="00E02B5E" w:rsidP="004166B7">
      <w:pPr>
        <w:spacing w:before="60" w:after="60"/>
      </w:pPr>
    </w:p>
    <w:p w14:paraId="71B6466C" w14:textId="77777777" w:rsidR="00E02B5E" w:rsidRPr="00985B3E" w:rsidRDefault="00E02B5E" w:rsidP="004166B7">
      <w:pPr>
        <w:spacing w:before="60" w:after="60"/>
      </w:pPr>
    </w:p>
    <w:p w14:paraId="1255EE84" w14:textId="288E2E25" w:rsidR="00531262" w:rsidRDefault="001C7D98" w:rsidP="00531262">
      <w:pPr>
        <w:pStyle w:val="Overskrift1"/>
      </w:pPr>
      <w:r>
        <w:t>Krav til tilbudet</w:t>
      </w:r>
    </w:p>
    <w:p w14:paraId="05AC0B5C" w14:textId="77777777" w:rsidR="00531262" w:rsidRDefault="00531262" w:rsidP="00531262">
      <w:pPr>
        <w:pStyle w:val="Overskrift2"/>
      </w:pPr>
      <w:r>
        <w:t>Språkkrav</w:t>
      </w:r>
    </w:p>
    <w:p w14:paraId="343C6DE3" w14:textId="3429B3FC" w:rsidR="00531262" w:rsidRDefault="00531262" w:rsidP="00531262">
      <w:pPr>
        <w:pStyle w:val="Brdtekst"/>
      </w:pPr>
      <w:r>
        <w:t xml:space="preserve">Tilbud med tilhørende dokumentasjon skal fortrinnsvis leveres på norsk, men annet skandinavisk språk vil </w:t>
      </w:r>
      <w:r w:rsidR="003420C2">
        <w:t xml:space="preserve">kunne </w:t>
      </w:r>
      <w:r>
        <w:t>aksepteres</w:t>
      </w:r>
      <w:r w:rsidR="003420C2">
        <w:t xml:space="preserve"> etter avtale</w:t>
      </w:r>
      <w:r>
        <w:t xml:space="preserve">. Produktdatablad </w:t>
      </w:r>
      <w:r w:rsidR="003420C2">
        <w:t xml:space="preserve">og annen informasjon fra produsent </w:t>
      </w:r>
      <w:r>
        <w:t>o.l. kan leveres på engelsk.</w:t>
      </w:r>
    </w:p>
    <w:p w14:paraId="0D50706A" w14:textId="77777777" w:rsidR="00531262" w:rsidRDefault="00531262" w:rsidP="00531262">
      <w:pPr>
        <w:pStyle w:val="Brdtekstpaaflgende"/>
      </w:pPr>
    </w:p>
    <w:p w14:paraId="5DF8B16E" w14:textId="77777777" w:rsidR="00531262" w:rsidRPr="003A6672" w:rsidRDefault="00531262" w:rsidP="00531262">
      <w:pPr>
        <w:pStyle w:val="Overskrift2"/>
      </w:pPr>
      <w:r w:rsidRPr="003A6672">
        <w:t>Innlevering av tilbudet</w:t>
      </w:r>
    </w:p>
    <w:p w14:paraId="48BD5AA5" w14:textId="5AB9D300" w:rsidR="003A6672" w:rsidRPr="003A6672" w:rsidRDefault="003A6672" w:rsidP="003A6672">
      <w:pPr>
        <w:pStyle w:val="Brdtekst"/>
      </w:pPr>
      <w:bookmarkStart w:id="24" w:name="_Toc318804323"/>
      <w:r w:rsidRPr="003A6672">
        <w:t xml:space="preserve">Tilbudet skal leveres inn elektronisk til </w:t>
      </w:r>
      <w:hyperlink r:id="rId12" w:history="1">
        <w:r w:rsidRPr="003A6672">
          <w:rPr>
            <w:rStyle w:val="Hyperkobling"/>
          </w:rPr>
          <w:t>www.mercell.no</w:t>
        </w:r>
      </w:hyperlink>
      <w:r w:rsidRPr="003A6672">
        <w:t xml:space="preserve">, etter samme fremgangsmåte som for søknad om prekvalifisering, se punkt </w:t>
      </w:r>
      <w:r w:rsidRPr="003A6672">
        <w:fldChar w:fldCharType="begin"/>
      </w:r>
      <w:r w:rsidRPr="003A6672">
        <w:instrText xml:space="preserve"> REF _Ref503172284 \r \h  \* MERGEFORMAT </w:instrText>
      </w:r>
      <w:r w:rsidRPr="003A6672">
        <w:fldChar w:fldCharType="separate"/>
      </w:r>
      <w:r w:rsidR="00830476">
        <w:t>7.1</w:t>
      </w:r>
      <w:r w:rsidRPr="003A6672">
        <w:fldChar w:fldCharType="end"/>
      </w:r>
      <w:r w:rsidR="0009731F">
        <w:t xml:space="preserve"> </w:t>
      </w:r>
      <w:r w:rsidRPr="003A6672">
        <w:t>ovenfor.</w:t>
      </w:r>
    </w:p>
    <w:p w14:paraId="234B50DF" w14:textId="77777777" w:rsidR="003A6672" w:rsidRPr="003A6672" w:rsidRDefault="003A6672" w:rsidP="003A6672">
      <w:pPr>
        <w:pStyle w:val="Brdtekstpaaflgende"/>
      </w:pPr>
    </w:p>
    <w:p w14:paraId="1B6A4831" w14:textId="77777777" w:rsidR="003A6672" w:rsidRPr="003A6672" w:rsidRDefault="003A6672" w:rsidP="003A6672">
      <w:pPr>
        <w:pStyle w:val="Overskrift2"/>
      </w:pPr>
      <w:r w:rsidRPr="003A6672">
        <w:t>Tilbudsfrist</w:t>
      </w:r>
    </w:p>
    <w:p w14:paraId="576036B9" w14:textId="664EE3AC" w:rsidR="003A6672" w:rsidRPr="003A6672" w:rsidRDefault="00A71F98" w:rsidP="003A6672">
      <w:r w:rsidRPr="003B5942">
        <w:t xml:space="preserve">Frist for å levere tilbud </w:t>
      </w:r>
      <w:proofErr w:type="gramStart"/>
      <w:r w:rsidRPr="003B5942">
        <w:t>fremgår</w:t>
      </w:r>
      <w:proofErr w:type="gramEnd"/>
      <w:r w:rsidRPr="003B5942">
        <w:t xml:space="preserve"> av kunngjøringen.</w:t>
      </w:r>
    </w:p>
    <w:p w14:paraId="6BD84197" w14:textId="77777777" w:rsidR="003A6672" w:rsidRPr="003A6672" w:rsidRDefault="003A6672" w:rsidP="003A6672"/>
    <w:p w14:paraId="62591D50" w14:textId="77777777" w:rsidR="003A6672" w:rsidRPr="003A6672" w:rsidRDefault="003A6672" w:rsidP="003A6672">
      <w:r w:rsidRPr="003A6672">
        <w:t xml:space="preserve">Tilbudet anses levert i tide dersom det er levert inn via </w:t>
      </w:r>
      <w:proofErr w:type="spellStart"/>
      <w:r w:rsidRPr="003A6672">
        <w:t>Mercell</w:t>
      </w:r>
      <w:proofErr w:type="spellEnd"/>
      <w:r w:rsidRPr="003A6672">
        <w:t xml:space="preserve"> innenfor tilbudsfristens utløp. Leverandøren har risikoen for at tilbudet kommer frem innen fristen.</w:t>
      </w:r>
    </w:p>
    <w:p w14:paraId="0FC66FCA" w14:textId="77777777" w:rsidR="003A6672" w:rsidRPr="003A6672" w:rsidRDefault="003A6672" w:rsidP="003A6672">
      <w:pPr>
        <w:rPr>
          <w:b/>
          <w:kern w:val="28"/>
        </w:rPr>
      </w:pPr>
    </w:p>
    <w:p w14:paraId="4ABB572C" w14:textId="77777777" w:rsidR="003A6672" w:rsidRPr="003A6672" w:rsidRDefault="003A6672" w:rsidP="003A6672">
      <w:pPr>
        <w:rPr>
          <w:b/>
          <w:kern w:val="28"/>
        </w:rPr>
      </w:pPr>
      <w:r w:rsidRPr="003A6672">
        <w:rPr>
          <w:b/>
          <w:kern w:val="28"/>
        </w:rPr>
        <w:t xml:space="preserve">Det anbefales at tilbudet leveres inn i god tid før fristens utløp. </w:t>
      </w:r>
    </w:p>
    <w:p w14:paraId="100C1512" w14:textId="77777777" w:rsidR="003A6672" w:rsidRDefault="003A6672" w:rsidP="003A6672">
      <w:pPr>
        <w:pStyle w:val="Brdtekstpaaflgende"/>
        <w:tabs>
          <w:tab w:val="left" w:pos="1985"/>
        </w:tabs>
      </w:pPr>
      <w:r w:rsidRPr="003A6672">
        <w:lastRenderedPageBreak/>
        <w:t>Skulle det komme tilleggsinformasjon fra oppdragsgiver som fører til at du ønsker å endre tilbudet ditt før fristen utgår, kan du gå inn og åpne tilbudet, gjøre eventuelle endringer og levere på nytt innen tilbudsfristen utløper.</w:t>
      </w:r>
    </w:p>
    <w:p w14:paraId="0812E1E3" w14:textId="77777777" w:rsidR="003C2B5C" w:rsidRDefault="003C2B5C" w:rsidP="003C2B5C">
      <w:pPr>
        <w:pStyle w:val="Brdtekstpaaflgende"/>
        <w:tabs>
          <w:tab w:val="left" w:pos="1985"/>
        </w:tabs>
      </w:pPr>
    </w:p>
    <w:p w14:paraId="50703FB4" w14:textId="77777777" w:rsidR="003C2B5C" w:rsidRDefault="003C2B5C" w:rsidP="003C2B5C">
      <w:pPr>
        <w:pStyle w:val="Overskrift1"/>
      </w:pPr>
      <w:r>
        <w:t>Samarbeid med Skatteetaten – fullmakt til Forsvarsbygg</w:t>
      </w:r>
    </w:p>
    <w:p w14:paraId="7D48C36A" w14:textId="58F12803" w:rsidR="003C2B5C" w:rsidRDefault="003C2B5C" w:rsidP="003C2B5C">
      <w:pPr>
        <w:pStyle w:val="Brdtekstpaaflgende"/>
        <w:tabs>
          <w:tab w:val="left" w:pos="1985"/>
        </w:tabs>
      </w:pPr>
      <w:r>
        <w:t xml:space="preserve">Forsvarsbygg har inngått et samarbeid med Skatteetaten, hvor formålet er forebygging og bekjempelse av arbeidslivskriminalitet. I den forbindelse krever Forsvarsbygg at tilbyder som innstilles til kontrakt skal sende inn signert fullmakt, før kontraktsinngåelse, som gir Forsvarsbygg en utvidet rett til et ubegrenset antall ganger å innhente opplysninger om tilbyderens skatte- og avgiftsmessige forhold. Fullmakten ligger som vedlegg </w:t>
      </w:r>
      <w:r w:rsidR="001C7D98">
        <w:t xml:space="preserve">3 </w:t>
      </w:r>
      <w:r>
        <w:t xml:space="preserve">til </w:t>
      </w:r>
      <w:r w:rsidR="001C7D98">
        <w:t>dette dokumentet</w:t>
      </w:r>
      <w:r>
        <w:t xml:space="preserve">. </w:t>
      </w:r>
    </w:p>
    <w:p w14:paraId="6B7DB057" w14:textId="77777777" w:rsidR="003C2B5C" w:rsidRDefault="003C2B5C" w:rsidP="003C2B5C">
      <w:pPr>
        <w:pStyle w:val="Brdtekstpaaflgende"/>
        <w:tabs>
          <w:tab w:val="left" w:pos="1985"/>
        </w:tabs>
      </w:pPr>
    </w:p>
    <w:p w14:paraId="4FE2FD1B" w14:textId="6E0A2335" w:rsidR="003C2B5C" w:rsidRDefault="003C2B5C" w:rsidP="003C2B5C">
      <w:pPr>
        <w:pStyle w:val="Brdtekstpaaflgende"/>
        <w:tabs>
          <w:tab w:val="left" w:pos="1985"/>
        </w:tabs>
      </w:pPr>
      <w:r>
        <w:t>Kravet om signert fullmakt gjelder også for tilbyderens underleverandører</w:t>
      </w:r>
      <w:r w:rsidR="001C2FD6">
        <w:t xml:space="preserve"> som </w:t>
      </w:r>
      <w:r w:rsidR="00B70DA2">
        <w:t>utfører bygg- og anleggsaktivitet</w:t>
      </w:r>
      <w:r>
        <w:t xml:space="preserve">. Tilbyderen skal kontraktsfeste signeringsplikten nedover i leverandørkjeden. Før signering av kontrakt kreves det dog kun signert fullmakt fra tilbyder, med mindre underleverandører benyttes for å oppfylle et kvalifikasjonskrav i konkurransen. I så fall skal signert fullmakt foreligge fra både tilbyder og underleverandører. Signert fullmakt fra øvrige underleverandører må imidlertid være levert og godkjent av oppdragsgiver før de kan benyttes i kontrakten/prosjektet. Dette gjelder i hele kontraktsperioden. </w:t>
      </w:r>
    </w:p>
    <w:p w14:paraId="5214C641" w14:textId="77777777" w:rsidR="003C2B5C" w:rsidRDefault="003C2B5C" w:rsidP="003C2B5C">
      <w:pPr>
        <w:pStyle w:val="Brdtekstpaaflgende"/>
        <w:tabs>
          <w:tab w:val="left" w:pos="1985"/>
        </w:tabs>
      </w:pPr>
    </w:p>
    <w:p w14:paraId="02069677" w14:textId="77777777" w:rsidR="003C2B5C" w:rsidRDefault="003C2B5C" w:rsidP="003C2B5C">
      <w:pPr>
        <w:pStyle w:val="Brdtekstpaaflgende"/>
        <w:tabs>
          <w:tab w:val="left" w:pos="1985"/>
        </w:tabs>
      </w:pPr>
      <w:r>
        <w:t xml:space="preserve">Forsvarsbygg gjør oppmerksom på at det kan være aktuelt å avvise den tilbyder og eventuelle underleverandører som i meddelelsesbrevet er innstilt som vinner av konkurransen, dersom det etter meddelelse, men forut for signering av kontrakt, mottas opplysninger fra Skatteetaten om manglende oppfyllelse av skatte- og </w:t>
      </w:r>
      <w:proofErr w:type="spellStart"/>
      <w:r>
        <w:t>avgiftsforpliktelser</w:t>
      </w:r>
      <w:proofErr w:type="spellEnd"/>
      <w:r>
        <w:t xml:space="preserve"> mv. Tildelingen kan derfor ikke anses endelig før det foreligger en vurdering av de innhentede opplysninger som ikke endrer oppdragsgivers tildelingsbeslutning. Det presiseres også at hvis det ikke mottas signert fullmakt fra tilbyder og eventuelle underleverandører som man har støttet seg på for å oppfylle kvalifikasjonskravene, vil dette anses som et vesentlig forbehold til kontrakten som vil medføre at tilbyder avvises fra konkurransen. </w:t>
      </w:r>
    </w:p>
    <w:p w14:paraId="51C70774" w14:textId="77777777" w:rsidR="003C2B5C" w:rsidRDefault="003C2B5C" w:rsidP="003C2B5C">
      <w:pPr>
        <w:pStyle w:val="Brdtekstpaaflgende"/>
        <w:tabs>
          <w:tab w:val="left" w:pos="1985"/>
        </w:tabs>
      </w:pPr>
    </w:p>
    <w:p w14:paraId="19E3CCF3" w14:textId="5B75DE22" w:rsidR="009644C9" w:rsidRDefault="003C2B5C" w:rsidP="003C2B5C">
      <w:pPr>
        <w:pStyle w:val="Brdtekstpaaflgende"/>
        <w:tabs>
          <w:tab w:val="left" w:pos="1985"/>
        </w:tabs>
      </w:pPr>
      <w:r>
        <w:t>Kontrakten kan bli gjenstand for oppfølging gjennom hele kontraktsperioden. Oppfølgingen innebærer at tilbyder sender månedlige oversiktslister til Forsvarsbygg med fødsels- eller D-nummer på alle ansatte som utfører arbeid som ledd i oppfyllelsen av kontrakten. Listene vil kontrolleres av Skatteetaten.</w:t>
      </w:r>
    </w:p>
    <w:p w14:paraId="2A42802B" w14:textId="77777777" w:rsidR="003C2B5C" w:rsidRDefault="003C2B5C" w:rsidP="009644C9">
      <w:pPr>
        <w:pStyle w:val="Brdtekstpaaflgende"/>
        <w:tabs>
          <w:tab w:val="left" w:pos="1985"/>
        </w:tabs>
      </w:pPr>
    </w:p>
    <w:p w14:paraId="251D971A" w14:textId="7B4AA5D0" w:rsidR="00694794" w:rsidRDefault="003704D5" w:rsidP="00694794">
      <w:pPr>
        <w:pStyle w:val="Overskrift1"/>
      </w:pPr>
      <w:bookmarkStart w:id="25" w:name="_Toc318804324"/>
      <w:bookmarkStart w:id="26" w:name="_Ref193811575"/>
      <w:bookmarkEnd w:id="24"/>
      <w:r>
        <w:t>Tilbudets innhold og organisering</w:t>
      </w:r>
      <w:bookmarkEnd w:id="25"/>
      <w:bookmarkEnd w:id="26"/>
    </w:p>
    <w:p w14:paraId="251D971B" w14:textId="77777777" w:rsidR="00262475" w:rsidRDefault="00262475" w:rsidP="00262475">
      <w:pPr>
        <w:jc w:val="both"/>
      </w:pPr>
      <w:r>
        <w:t>Forsvarsbygg ber om at tilbudet inneholder følgende dokumentasjon:</w:t>
      </w:r>
    </w:p>
    <w:p w14:paraId="251D971C" w14:textId="77777777" w:rsidR="00262475" w:rsidRPr="00854136" w:rsidRDefault="00262475" w:rsidP="00262475">
      <w:pPr>
        <w:jc w:val="both"/>
        <w:rPr>
          <w:i/>
        </w:rPr>
      </w:pPr>
      <w:r w:rsidRPr="00854136">
        <w:rPr>
          <w:i/>
        </w:rPr>
        <w:t>(Leverandørene bes bruke tabellen nedenfor som sjekkliste)</w:t>
      </w:r>
    </w:p>
    <w:p w14:paraId="251D971D" w14:textId="77777777" w:rsidR="00262475" w:rsidRDefault="00262475" w:rsidP="00262475">
      <w:pPr>
        <w:jc w:val="both"/>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6"/>
        <w:gridCol w:w="8102"/>
        <w:gridCol w:w="707"/>
      </w:tblGrid>
      <w:tr w:rsidR="00EA1D2B" w:rsidRPr="00EA1D2B" w14:paraId="251D9721" w14:textId="77777777" w:rsidTr="00C544D7">
        <w:trPr>
          <w:trHeight w:val="335"/>
        </w:trPr>
        <w:tc>
          <w:tcPr>
            <w:tcW w:w="536" w:type="dxa"/>
            <w:shd w:val="clear" w:color="auto" w:fill="D9D9D9" w:themeFill="background1" w:themeFillShade="D9"/>
            <w:vAlign w:val="center"/>
          </w:tcPr>
          <w:p w14:paraId="251D971E" w14:textId="77777777" w:rsidR="00262475" w:rsidRPr="00EA1D2B" w:rsidRDefault="00262475" w:rsidP="00262475">
            <w:pPr>
              <w:rPr>
                <w:rFonts w:ascii="Arial" w:hAnsi="Arial" w:cs="Arial"/>
                <w:b/>
                <w:color w:val="000000" w:themeColor="text1"/>
                <w:sz w:val="18"/>
                <w:szCs w:val="20"/>
              </w:rPr>
            </w:pPr>
            <w:proofErr w:type="spellStart"/>
            <w:r w:rsidRPr="00EA1D2B">
              <w:rPr>
                <w:rFonts w:ascii="Arial" w:hAnsi="Arial" w:cs="Arial"/>
                <w:b/>
                <w:color w:val="000000" w:themeColor="text1"/>
                <w:sz w:val="18"/>
                <w:szCs w:val="20"/>
              </w:rPr>
              <w:t>Nr</w:t>
            </w:r>
            <w:proofErr w:type="spellEnd"/>
            <w:r w:rsidRPr="00EA1D2B">
              <w:rPr>
                <w:rFonts w:ascii="Arial" w:hAnsi="Arial" w:cs="Arial"/>
                <w:b/>
                <w:color w:val="000000" w:themeColor="text1"/>
                <w:sz w:val="18"/>
                <w:szCs w:val="20"/>
              </w:rPr>
              <w:t>:</w:t>
            </w:r>
          </w:p>
        </w:tc>
        <w:tc>
          <w:tcPr>
            <w:tcW w:w="8102" w:type="dxa"/>
            <w:shd w:val="clear" w:color="auto" w:fill="D9D9D9" w:themeFill="background1" w:themeFillShade="D9"/>
            <w:vAlign w:val="center"/>
          </w:tcPr>
          <w:p w14:paraId="251D971F" w14:textId="77777777" w:rsidR="00262475" w:rsidRPr="00EA1D2B" w:rsidRDefault="00262475" w:rsidP="00262475">
            <w:pPr>
              <w:rPr>
                <w:rFonts w:ascii="Arial" w:hAnsi="Arial" w:cs="Arial"/>
                <w:b/>
                <w:color w:val="000000" w:themeColor="text1"/>
                <w:sz w:val="18"/>
                <w:szCs w:val="20"/>
              </w:rPr>
            </w:pPr>
            <w:r w:rsidRPr="00EA1D2B">
              <w:rPr>
                <w:rFonts w:ascii="Arial" w:hAnsi="Arial" w:cs="Arial"/>
                <w:b/>
                <w:color w:val="000000" w:themeColor="text1"/>
                <w:sz w:val="18"/>
                <w:szCs w:val="20"/>
              </w:rPr>
              <w:t>Hva skal leveres?</w:t>
            </w:r>
          </w:p>
        </w:tc>
        <w:tc>
          <w:tcPr>
            <w:tcW w:w="707" w:type="dxa"/>
            <w:shd w:val="clear" w:color="auto" w:fill="D9D9D9" w:themeFill="background1" w:themeFillShade="D9"/>
            <w:vAlign w:val="center"/>
          </w:tcPr>
          <w:p w14:paraId="251D9720" w14:textId="77777777" w:rsidR="00262475" w:rsidRPr="00EA1D2B" w:rsidRDefault="00262475" w:rsidP="00003F89">
            <w:pPr>
              <w:jc w:val="center"/>
              <w:rPr>
                <w:rFonts w:ascii="Arial" w:hAnsi="Arial" w:cs="Arial"/>
                <w:b/>
                <w:color w:val="000000" w:themeColor="text1"/>
                <w:sz w:val="18"/>
                <w:szCs w:val="20"/>
              </w:rPr>
            </w:pPr>
            <w:r w:rsidRPr="00EA1D2B">
              <w:rPr>
                <w:rFonts w:ascii="Arial" w:hAnsi="Arial" w:cs="Arial"/>
                <w:b/>
                <w:color w:val="000000" w:themeColor="text1"/>
                <w:sz w:val="18"/>
                <w:szCs w:val="20"/>
              </w:rPr>
              <w:t>Sett kryss</w:t>
            </w:r>
          </w:p>
        </w:tc>
      </w:tr>
      <w:tr w:rsidR="00BC4C10" w:rsidRPr="00EA1D2B" w14:paraId="251D9723" w14:textId="77777777" w:rsidTr="00C544D7">
        <w:trPr>
          <w:trHeight w:val="335"/>
        </w:trPr>
        <w:tc>
          <w:tcPr>
            <w:tcW w:w="9345" w:type="dxa"/>
            <w:gridSpan w:val="3"/>
            <w:shd w:val="clear" w:color="auto" w:fill="F2F2F2" w:themeFill="background1" w:themeFillShade="F2"/>
            <w:vAlign w:val="center"/>
          </w:tcPr>
          <w:p w14:paraId="251D9722" w14:textId="77777777" w:rsidR="00BC4C10" w:rsidRPr="00EA1D2B" w:rsidRDefault="00BC4C10" w:rsidP="00262475">
            <w:pPr>
              <w:rPr>
                <w:rFonts w:ascii="Arial" w:hAnsi="Arial" w:cs="Arial"/>
                <w:sz w:val="18"/>
                <w:szCs w:val="20"/>
              </w:rPr>
            </w:pPr>
            <w:r w:rsidRPr="00EA1D2B">
              <w:rPr>
                <w:rFonts w:ascii="Arial" w:hAnsi="Arial" w:cs="Arial"/>
                <w:sz w:val="18"/>
                <w:szCs w:val="20"/>
              </w:rPr>
              <w:t>Tilbudsbrev</w:t>
            </w:r>
          </w:p>
        </w:tc>
      </w:tr>
      <w:tr w:rsidR="00262475" w:rsidRPr="009D2434" w14:paraId="251D9727" w14:textId="77777777" w:rsidTr="00C544D7">
        <w:trPr>
          <w:trHeight w:val="335"/>
        </w:trPr>
        <w:tc>
          <w:tcPr>
            <w:tcW w:w="536" w:type="dxa"/>
            <w:shd w:val="clear" w:color="auto" w:fill="auto"/>
            <w:vAlign w:val="center"/>
          </w:tcPr>
          <w:p w14:paraId="251D9724" w14:textId="77777777" w:rsidR="00262475" w:rsidRPr="009D2434" w:rsidRDefault="00262475" w:rsidP="00262475">
            <w:pPr>
              <w:rPr>
                <w:szCs w:val="20"/>
              </w:rPr>
            </w:pPr>
          </w:p>
        </w:tc>
        <w:tc>
          <w:tcPr>
            <w:tcW w:w="8102" w:type="dxa"/>
            <w:shd w:val="clear" w:color="auto" w:fill="auto"/>
            <w:vAlign w:val="center"/>
          </w:tcPr>
          <w:p w14:paraId="251D9725" w14:textId="77777777" w:rsidR="00262475" w:rsidRPr="009D2434" w:rsidRDefault="00262475" w:rsidP="00262475">
            <w:pPr>
              <w:rPr>
                <w:szCs w:val="20"/>
              </w:rPr>
            </w:pPr>
            <w:r w:rsidRPr="009D2434">
              <w:rPr>
                <w:b/>
                <w:szCs w:val="20"/>
              </w:rPr>
              <w:t>Tilbudsbrevet</w:t>
            </w:r>
            <w:r w:rsidRPr="009D2434">
              <w:rPr>
                <w:szCs w:val="20"/>
              </w:rPr>
              <w:t xml:space="preserve"> skal </w:t>
            </w:r>
            <w:r w:rsidR="006C4861" w:rsidRPr="009D2434">
              <w:rPr>
                <w:szCs w:val="20"/>
              </w:rPr>
              <w:t xml:space="preserve">være </w:t>
            </w:r>
            <w:r w:rsidRPr="009D2434">
              <w:rPr>
                <w:szCs w:val="20"/>
              </w:rPr>
              <w:t>signert. Avvik og forbehold av enhver art i forhold til konkurransegrunnlaget skal klart, utvetydig og utt</w:t>
            </w:r>
            <w:r w:rsidR="006C4861" w:rsidRPr="009D2434">
              <w:rPr>
                <w:szCs w:val="20"/>
              </w:rPr>
              <w:t xml:space="preserve">ømmende </w:t>
            </w:r>
            <w:proofErr w:type="gramStart"/>
            <w:r w:rsidR="006C4861" w:rsidRPr="009D2434">
              <w:rPr>
                <w:szCs w:val="20"/>
              </w:rPr>
              <w:t>fremgå</w:t>
            </w:r>
            <w:proofErr w:type="gramEnd"/>
            <w:r w:rsidR="006C4861" w:rsidRPr="009D2434">
              <w:rPr>
                <w:szCs w:val="20"/>
              </w:rPr>
              <w:t xml:space="preserve"> av tilbudsbrevet og med henvisning til hvor i tilbudet forbeholdet fremkommer (sidetall og punktnummer).</w:t>
            </w:r>
          </w:p>
        </w:tc>
        <w:tc>
          <w:tcPr>
            <w:tcW w:w="707" w:type="dxa"/>
            <w:shd w:val="clear" w:color="auto" w:fill="auto"/>
            <w:vAlign w:val="center"/>
          </w:tcPr>
          <w:p w14:paraId="251D9726" w14:textId="77777777" w:rsidR="00262475" w:rsidRPr="009D2434" w:rsidRDefault="00262475" w:rsidP="00262475">
            <w:pPr>
              <w:rPr>
                <w:szCs w:val="20"/>
              </w:rPr>
            </w:pPr>
          </w:p>
        </w:tc>
      </w:tr>
      <w:tr w:rsidR="00C0299A" w:rsidRPr="00EA1D2B" w14:paraId="251D9729" w14:textId="77777777" w:rsidTr="00C544D7">
        <w:trPr>
          <w:trHeight w:val="335"/>
        </w:trPr>
        <w:tc>
          <w:tcPr>
            <w:tcW w:w="9345" w:type="dxa"/>
            <w:gridSpan w:val="3"/>
            <w:shd w:val="clear" w:color="auto" w:fill="F2F2F2" w:themeFill="background1" w:themeFillShade="F2"/>
            <w:vAlign w:val="center"/>
          </w:tcPr>
          <w:p w14:paraId="251D9728" w14:textId="1E943311" w:rsidR="00C0299A" w:rsidRPr="00EA1D2B" w:rsidRDefault="00C0299A" w:rsidP="00AC5060">
            <w:pPr>
              <w:rPr>
                <w:rFonts w:ascii="Arial" w:hAnsi="Arial" w:cs="Arial"/>
                <w:sz w:val="18"/>
                <w:szCs w:val="20"/>
              </w:rPr>
            </w:pPr>
            <w:r w:rsidRPr="00EA1D2B">
              <w:rPr>
                <w:rFonts w:ascii="Arial" w:hAnsi="Arial" w:cs="Arial"/>
                <w:sz w:val="18"/>
                <w:szCs w:val="20"/>
              </w:rPr>
              <w:t>Dokumentasjon på tildelingskriteriene</w:t>
            </w:r>
          </w:p>
        </w:tc>
      </w:tr>
      <w:tr w:rsidR="00C0299A" w:rsidRPr="009D2434" w14:paraId="251D972D" w14:textId="77777777" w:rsidTr="00C544D7">
        <w:trPr>
          <w:trHeight w:val="335"/>
        </w:trPr>
        <w:tc>
          <w:tcPr>
            <w:tcW w:w="536" w:type="dxa"/>
            <w:shd w:val="clear" w:color="auto" w:fill="auto"/>
            <w:vAlign w:val="center"/>
          </w:tcPr>
          <w:p w14:paraId="251D972A" w14:textId="77777777" w:rsidR="00C0299A" w:rsidRPr="009D2434" w:rsidRDefault="00C0299A" w:rsidP="00262475">
            <w:pPr>
              <w:rPr>
                <w:szCs w:val="20"/>
              </w:rPr>
            </w:pPr>
          </w:p>
        </w:tc>
        <w:tc>
          <w:tcPr>
            <w:tcW w:w="8102" w:type="dxa"/>
            <w:shd w:val="clear" w:color="auto" w:fill="auto"/>
            <w:vAlign w:val="center"/>
          </w:tcPr>
          <w:p w14:paraId="251D972B" w14:textId="365BD625" w:rsidR="00C0299A" w:rsidRPr="009D2434" w:rsidRDefault="006F465E" w:rsidP="00C0299A">
            <w:pPr>
              <w:rPr>
                <w:szCs w:val="20"/>
              </w:rPr>
            </w:pPr>
            <w:r>
              <w:rPr>
                <w:b/>
                <w:szCs w:val="20"/>
              </w:rPr>
              <w:t xml:space="preserve">Pris: </w:t>
            </w:r>
            <w:r w:rsidR="00C0299A" w:rsidRPr="0039545F">
              <w:rPr>
                <w:bCs/>
                <w:szCs w:val="20"/>
              </w:rPr>
              <w:t>Prisskjema</w:t>
            </w:r>
            <w:r w:rsidR="00C0299A" w:rsidRPr="006F465E">
              <w:rPr>
                <w:bCs/>
                <w:szCs w:val="20"/>
              </w:rPr>
              <w:t xml:space="preserve"> </w:t>
            </w:r>
            <w:r>
              <w:rPr>
                <w:bCs/>
                <w:szCs w:val="20"/>
              </w:rPr>
              <w:t xml:space="preserve">leveres </w:t>
            </w:r>
            <w:r w:rsidR="00C0299A" w:rsidRPr="006F465E">
              <w:rPr>
                <w:bCs/>
                <w:szCs w:val="20"/>
              </w:rPr>
              <w:t>i</w:t>
            </w:r>
            <w:r w:rsidR="00C0299A" w:rsidRPr="009D2434">
              <w:rPr>
                <w:szCs w:val="20"/>
              </w:rPr>
              <w:t xml:space="preserve"> komplett utfylt stand. </w:t>
            </w:r>
            <w:r>
              <w:rPr>
                <w:szCs w:val="20"/>
              </w:rPr>
              <w:t xml:space="preserve">Se vedlegg </w:t>
            </w:r>
            <w:r w:rsidR="00286705">
              <w:rPr>
                <w:szCs w:val="20"/>
              </w:rPr>
              <w:t>5.</w:t>
            </w:r>
          </w:p>
        </w:tc>
        <w:tc>
          <w:tcPr>
            <w:tcW w:w="707" w:type="dxa"/>
            <w:shd w:val="clear" w:color="auto" w:fill="auto"/>
            <w:vAlign w:val="center"/>
          </w:tcPr>
          <w:p w14:paraId="251D972C" w14:textId="77777777" w:rsidR="00C0299A" w:rsidRPr="009D2434" w:rsidRDefault="00C0299A" w:rsidP="00262475">
            <w:pPr>
              <w:rPr>
                <w:szCs w:val="20"/>
              </w:rPr>
            </w:pPr>
          </w:p>
        </w:tc>
      </w:tr>
      <w:tr w:rsidR="00660C36" w:rsidRPr="009D2434" w14:paraId="73B4E2BF" w14:textId="77777777" w:rsidTr="00C544D7">
        <w:trPr>
          <w:trHeight w:val="335"/>
        </w:trPr>
        <w:tc>
          <w:tcPr>
            <w:tcW w:w="536" w:type="dxa"/>
            <w:shd w:val="clear" w:color="auto" w:fill="auto"/>
            <w:vAlign w:val="center"/>
          </w:tcPr>
          <w:p w14:paraId="679C21CD" w14:textId="77777777" w:rsidR="00660C36" w:rsidRPr="00660C36" w:rsidRDefault="00660C36" w:rsidP="00262475">
            <w:pPr>
              <w:rPr>
                <w:szCs w:val="20"/>
              </w:rPr>
            </w:pPr>
          </w:p>
        </w:tc>
        <w:tc>
          <w:tcPr>
            <w:tcW w:w="8102" w:type="dxa"/>
            <w:shd w:val="clear" w:color="auto" w:fill="auto"/>
            <w:vAlign w:val="center"/>
          </w:tcPr>
          <w:p w14:paraId="6BC9936E" w14:textId="3F2E863C" w:rsidR="00660C36" w:rsidRPr="00660C36" w:rsidRDefault="00F67244" w:rsidP="00C0299A">
            <w:pPr>
              <w:rPr>
                <w:b/>
                <w:szCs w:val="20"/>
              </w:rPr>
            </w:pPr>
            <w:r>
              <w:rPr>
                <w:b/>
                <w:szCs w:val="20"/>
              </w:rPr>
              <w:t>Miljø</w:t>
            </w:r>
            <w:r w:rsidRPr="00660C36" w:rsidDel="000C3262">
              <w:rPr>
                <w:b/>
                <w:szCs w:val="20"/>
              </w:rPr>
              <w:t xml:space="preserve"> </w:t>
            </w:r>
            <w:r w:rsidR="000C3262" w:rsidRPr="0039545F">
              <w:rPr>
                <w:bCs/>
                <w:szCs w:val="20"/>
              </w:rPr>
              <w:t>Dokumentasjon på tildelingskri</w:t>
            </w:r>
            <w:r w:rsidR="00313B25" w:rsidRPr="0039545F">
              <w:rPr>
                <w:bCs/>
                <w:szCs w:val="20"/>
              </w:rPr>
              <w:t>teriet Miljø</w:t>
            </w:r>
            <w:r w:rsidR="006F465E">
              <w:rPr>
                <w:bCs/>
                <w:szCs w:val="20"/>
              </w:rPr>
              <w:t xml:space="preserve">, jf. pkt. </w:t>
            </w:r>
            <w:r w:rsidR="006F465E">
              <w:rPr>
                <w:bCs/>
                <w:szCs w:val="20"/>
              </w:rPr>
              <w:fldChar w:fldCharType="begin"/>
            </w:r>
            <w:r w:rsidR="006F465E">
              <w:rPr>
                <w:bCs/>
                <w:szCs w:val="20"/>
              </w:rPr>
              <w:instrText xml:space="preserve"> REF _Ref193360402 \r \h </w:instrText>
            </w:r>
            <w:r w:rsidR="006F465E">
              <w:rPr>
                <w:bCs/>
                <w:szCs w:val="20"/>
              </w:rPr>
            </w:r>
            <w:r w:rsidR="006F465E">
              <w:rPr>
                <w:bCs/>
                <w:szCs w:val="20"/>
              </w:rPr>
              <w:fldChar w:fldCharType="separate"/>
            </w:r>
            <w:r w:rsidR="006F465E">
              <w:rPr>
                <w:bCs/>
                <w:szCs w:val="20"/>
              </w:rPr>
              <w:t>9.4</w:t>
            </w:r>
            <w:r w:rsidR="006F465E">
              <w:rPr>
                <w:bCs/>
                <w:szCs w:val="20"/>
              </w:rPr>
              <w:fldChar w:fldCharType="end"/>
            </w:r>
            <w:r w:rsidR="006F465E">
              <w:rPr>
                <w:bCs/>
                <w:szCs w:val="20"/>
              </w:rPr>
              <w:t>.</w:t>
            </w:r>
          </w:p>
        </w:tc>
        <w:tc>
          <w:tcPr>
            <w:tcW w:w="707" w:type="dxa"/>
            <w:shd w:val="clear" w:color="auto" w:fill="auto"/>
            <w:vAlign w:val="center"/>
          </w:tcPr>
          <w:p w14:paraId="2F29DA9F" w14:textId="77777777" w:rsidR="00660C36" w:rsidRPr="009D2434" w:rsidRDefault="00660C36" w:rsidP="00262475">
            <w:pPr>
              <w:rPr>
                <w:szCs w:val="20"/>
              </w:rPr>
            </w:pPr>
          </w:p>
        </w:tc>
      </w:tr>
      <w:tr w:rsidR="00313B25" w:rsidRPr="009D2434" w14:paraId="66F67559" w14:textId="77777777" w:rsidTr="00C544D7">
        <w:trPr>
          <w:trHeight w:val="335"/>
        </w:trPr>
        <w:tc>
          <w:tcPr>
            <w:tcW w:w="536" w:type="dxa"/>
            <w:shd w:val="clear" w:color="auto" w:fill="auto"/>
            <w:vAlign w:val="center"/>
          </w:tcPr>
          <w:p w14:paraId="6ED88EA9" w14:textId="77777777" w:rsidR="00313B25" w:rsidRPr="00660C36" w:rsidRDefault="00313B25" w:rsidP="00262475">
            <w:pPr>
              <w:rPr>
                <w:szCs w:val="20"/>
              </w:rPr>
            </w:pPr>
          </w:p>
        </w:tc>
        <w:tc>
          <w:tcPr>
            <w:tcW w:w="8102" w:type="dxa"/>
            <w:shd w:val="clear" w:color="auto" w:fill="auto"/>
            <w:vAlign w:val="center"/>
          </w:tcPr>
          <w:p w14:paraId="04E5E6AE" w14:textId="5532F1E8" w:rsidR="00313B25" w:rsidRPr="00660C36" w:rsidDel="000C3262" w:rsidRDefault="00F67244" w:rsidP="00C0299A">
            <w:pPr>
              <w:rPr>
                <w:b/>
                <w:szCs w:val="20"/>
              </w:rPr>
            </w:pPr>
            <w:r>
              <w:rPr>
                <w:b/>
                <w:szCs w:val="20"/>
              </w:rPr>
              <w:t xml:space="preserve">Kvalitet </w:t>
            </w:r>
            <w:r w:rsidR="00313B25" w:rsidRPr="0039545F">
              <w:rPr>
                <w:bCs/>
                <w:szCs w:val="20"/>
              </w:rPr>
              <w:t>Dokumentasjon på tildelingskriteriet Kvalitet</w:t>
            </w:r>
            <w:r w:rsidR="006F465E">
              <w:rPr>
                <w:bCs/>
                <w:szCs w:val="20"/>
              </w:rPr>
              <w:t xml:space="preserve">, jf. pkt. </w:t>
            </w:r>
            <w:r w:rsidR="006F465E">
              <w:rPr>
                <w:bCs/>
                <w:szCs w:val="20"/>
              </w:rPr>
              <w:fldChar w:fldCharType="begin"/>
            </w:r>
            <w:r w:rsidR="006F465E">
              <w:rPr>
                <w:bCs/>
                <w:szCs w:val="20"/>
              </w:rPr>
              <w:instrText xml:space="preserve"> REF _Ref193360392 \r \h </w:instrText>
            </w:r>
            <w:r w:rsidR="006F465E">
              <w:rPr>
                <w:bCs/>
                <w:szCs w:val="20"/>
              </w:rPr>
            </w:r>
            <w:r w:rsidR="006F465E">
              <w:rPr>
                <w:bCs/>
                <w:szCs w:val="20"/>
              </w:rPr>
              <w:fldChar w:fldCharType="separate"/>
            </w:r>
            <w:r w:rsidR="006F465E">
              <w:rPr>
                <w:bCs/>
                <w:szCs w:val="20"/>
              </w:rPr>
              <w:t>9.5</w:t>
            </w:r>
            <w:r w:rsidR="006F465E">
              <w:rPr>
                <w:bCs/>
                <w:szCs w:val="20"/>
              </w:rPr>
              <w:fldChar w:fldCharType="end"/>
            </w:r>
            <w:r w:rsidR="006F465E">
              <w:rPr>
                <w:bCs/>
                <w:szCs w:val="20"/>
              </w:rPr>
              <w:t>.</w:t>
            </w:r>
          </w:p>
        </w:tc>
        <w:tc>
          <w:tcPr>
            <w:tcW w:w="707" w:type="dxa"/>
            <w:shd w:val="clear" w:color="auto" w:fill="auto"/>
            <w:vAlign w:val="center"/>
          </w:tcPr>
          <w:p w14:paraId="02CF54D7" w14:textId="77777777" w:rsidR="00313B25" w:rsidRPr="009D2434" w:rsidRDefault="00313B25" w:rsidP="00262475">
            <w:pPr>
              <w:rPr>
                <w:szCs w:val="20"/>
              </w:rPr>
            </w:pPr>
          </w:p>
        </w:tc>
      </w:tr>
    </w:tbl>
    <w:p w14:paraId="251D9778" w14:textId="77777777" w:rsidR="00262475" w:rsidRPr="005740DA" w:rsidRDefault="00262475" w:rsidP="00262475">
      <w:pPr>
        <w:jc w:val="both"/>
        <w:rPr>
          <w:lang w:val="nn-NO"/>
        </w:rPr>
      </w:pPr>
    </w:p>
    <w:p w14:paraId="251D9779" w14:textId="77777777" w:rsidR="00262475" w:rsidRDefault="00262475" w:rsidP="00BC4C10">
      <w:pPr>
        <w:pStyle w:val="Brdtekstpaaflgende"/>
        <w:tabs>
          <w:tab w:val="left" w:pos="1985"/>
        </w:tabs>
      </w:pPr>
      <w:r>
        <w:t xml:space="preserve">Det er ønskelig at leverandøren </w:t>
      </w:r>
      <w:r w:rsidRPr="007B08B5">
        <w:t>organiser</w:t>
      </w:r>
      <w:r>
        <w:t xml:space="preserve">er sitt tilbud ut fra rekkefølgen angitt ovenfor. </w:t>
      </w:r>
    </w:p>
    <w:p w14:paraId="251D977A" w14:textId="77777777" w:rsidR="00BC4C10" w:rsidRDefault="00BC4C10" w:rsidP="00BC4C10">
      <w:pPr>
        <w:pStyle w:val="Brdtekstpaaflgende"/>
        <w:tabs>
          <w:tab w:val="left" w:pos="1985"/>
        </w:tabs>
      </w:pPr>
    </w:p>
    <w:p w14:paraId="251D977B" w14:textId="2E0C251A" w:rsidR="00645D1F" w:rsidRDefault="00262475" w:rsidP="00231AC3">
      <w:pPr>
        <w:pStyle w:val="Brdtekstpaaflgende"/>
        <w:tabs>
          <w:tab w:val="left" w:pos="1985"/>
        </w:tabs>
      </w:pPr>
      <w:r w:rsidRPr="00BC4C10">
        <w:t>Det er svært viktig at leverandøren leverer all etterspurt dokumentasjon. I motsatt fall risikerer man å bli avvist fra konkurransen. Er man usikker på hva som skal leveres inn, ber vi om at det tas kontakt med Forsvarsbyggs kontaktperson, se p</w:t>
      </w:r>
      <w:r w:rsidR="00C85BC8">
        <w:t>un</w:t>
      </w:r>
      <w:r w:rsidRPr="00BC4C10">
        <w:t xml:space="preserve">kt </w:t>
      </w:r>
      <w:r w:rsidR="00D8787E">
        <w:fldChar w:fldCharType="begin"/>
      </w:r>
      <w:r w:rsidR="00D8787E">
        <w:instrText xml:space="preserve"> REF _Ref318983908 \r \h </w:instrText>
      </w:r>
      <w:r w:rsidR="00D8787E">
        <w:fldChar w:fldCharType="separate"/>
      </w:r>
      <w:r w:rsidR="00830476">
        <w:t>3.3</w:t>
      </w:r>
      <w:r w:rsidR="00D8787E">
        <w:fldChar w:fldCharType="end"/>
      </w:r>
      <w:r w:rsidRPr="00BC4C10">
        <w:t>.</w:t>
      </w:r>
    </w:p>
    <w:p w14:paraId="4BA339C9" w14:textId="77777777" w:rsidR="005E49A7" w:rsidRDefault="005E49A7" w:rsidP="00231AC3">
      <w:pPr>
        <w:pStyle w:val="Brdtekstpaaflgende"/>
        <w:tabs>
          <w:tab w:val="left" w:pos="1985"/>
        </w:tabs>
      </w:pPr>
    </w:p>
    <w:p w14:paraId="4FECA996" w14:textId="6023E627" w:rsidR="005E49A7" w:rsidRDefault="005E49A7" w:rsidP="00231AC3">
      <w:pPr>
        <w:pStyle w:val="Brdtekstpaaflgende"/>
        <w:tabs>
          <w:tab w:val="left" w:pos="1985"/>
        </w:tabs>
      </w:pPr>
      <w:r>
        <w:t>Blir leverandøren oppmerksom på at konkurransegrunnlaget inneholder feil, uklarheter</w:t>
      </w:r>
      <w:r w:rsidR="00286705">
        <w:t xml:space="preserve"> og</w:t>
      </w:r>
      <w:r>
        <w:t xml:space="preserve"> ufullstendigheter mv, plikter han snarest mulig å varsle oppdragsgiveren om dette slik at slike forhold kan rettes opp før tilbudene sendes inn.</w:t>
      </w:r>
    </w:p>
    <w:p w14:paraId="251D977C" w14:textId="77777777" w:rsidR="00BC1E7C" w:rsidRDefault="00BC1E7C" w:rsidP="00645D1F">
      <w:pPr>
        <w:pStyle w:val="Brdtekstpaaflgende"/>
        <w:sectPr w:rsidR="00BC1E7C" w:rsidSect="00A71F98">
          <w:headerReference w:type="default" r:id="rId13"/>
          <w:footerReference w:type="default" r:id="rId14"/>
          <w:headerReference w:type="first" r:id="rId15"/>
          <w:endnotePr>
            <w:numFmt w:val="upperLetter"/>
          </w:endnotePr>
          <w:pgSz w:w="11907" w:h="16840" w:code="9"/>
          <w:pgMar w:top="1440" w:right="1134" w:bottom="1440" w:left="1418" w:header="567" w:footer="454" w:gutter="0"/>
          <w:pgNumType w:start="1"/>
          <w:cols w:space="708"/>
          <w:titlePg/>
          <w:docGrid w:linePitch="326"/>
        </w:sectPr>
      </w:pPr>
    </w:p>
    <w:p w14:paraId="39347A52" w14:textId="25E6E1E0" w:rsidR="00D41DEB" w:rsidRDefault="00D41DEB">
      <w:bookmarkStart w:id="27" w:name="_Toc321826188"/>
    </w:p>
    <w:p w14:paraId="251D97AB" w14:textId="7237EEAB" w:rsidR="00BC1E7C" w:rsidRDefault="006A60BE" w:rsidP="00BC1E7C">
      <w:pPr>
        <w:pStyle w:val="Overskrift1"/>
        <w:numPr>
          <w:ilvl w:val="0"/>
          <w:numId w:val="0"/>
        </w:numPr>
      </w:pPr>
      <w:r>
        <w:t xml:space="preserve">Vedlegg </w:t>
      </w:r>
      <w:r w:rsidR="00AC5060">
        <w:t>1</w:t>
      </w:r>
      <w:r w:rsidR="00BC1E7C">
        <w:t xml:space="preserve"> – Etisk egenerklæring</w:t>
      </w:r>
      <w:bookmarkEnd w:id="27"/>
    </w:p>
    <w:p w14:paraId="251D97AC" w14:textId="77777777" w:rsidR="00BC1E7C" w:rsidRDefault="00BC1E7C" w:rsidP="00BC1E7C"/>
    <w:p w14:paraId="251D97AD" w14:textId="77777777" w:rsidR="00BC1E7C" w:rsidRPr="00B6217E" w:rsidRDefault="00BC1E7C" w:rsidP="00BC1E7C">
      <w:r w:rsidRPr="00B6217E">
        <w:t>Som leverandør til Forsvarsdepartementet (FD) eller underliggende etater erklæres det herved samvittighetsfullt:</w:t>
      </w:r>
    </w:p>
    <w:p w14:paraId="251D97AE" w14:textId="77777777" w:rsidR="00BC1E7C" w:rsidRPr="00B6217E" w:rsidRDefault="00BC1E7C" w:rsidP="00BC1E7C"/>
    <w:p w14:paraId="08854ED7" w14:textId="2B025C58" w:rsidR="00967E91" w:rsidRPr="00967E91" w:rsidRDefault="00BC1E7C" w:rsidP="00967E91">
      <w:pPr>
        <w:numPr>
          <w:ilvl w:val="0"/>
          <w:numId w:val="14"/>
        </w:numPr>
      </w:pPr>
      <w:r w:rsidRPr="00B6217E">
        <w:t xml:space="preserve">At virksomheten har satt seg inn i de etiske retningslinjene som gjelder for næringslivskontakt mellom leverandører og ansatte i FD med underliggende etater. De etiske retningslinjene som gjelder for næringslivskontakt mellom leverandører og ansatte i FD med underliggende etater finnes på </w:t>
      </w:r>
      <w:hyperlink r:id="rId16" w:history="1">
        <w:r w:rsidR="00967E91" w:rsidRPr="00967E91">
          <w:rPr>
            <w:rStyle w:val="Hyperkobling"/>
            <w:rFonts w:ascii="Cambria" w:hAnsi="Cambria"/>
          </w:rPr>
          <w:t>https://www.regjeringen.no/no/tema/forsvar/forsvarsindustri/etikk/id528590/</w:t>
        </w:r>
      </w:hyperlink>
      <w:r w:rsidR="00967E91" w:rsidRPr="00967E91">
        <w:rPr>
          <w:rFonts w:ascii="Cambria" w:hAnsi="Cambria"/>
        </w:rPr>
        <w:t>.</w:t>
      </w:r>
    </w:p>
    <w:p w14:paraId="251D97B0" w14:textId="77777777" w:rsidR="00BC1E7C" w:rsidRPr="00B6217E" w:rsidRDefault="00BC1E7C" w:rsidP="00BC1E7C"/>
    <w:p w14:paraId="251D97B1" w14:textId="77777777" w:rsidR="00BC1E7C" w:rsidRPr="00B6217E" w:rsidRDefault="00BC1E7C" w:rsidP="00BC1E7C">
      <w:pPr>
        <w:numPr>
          <w:ilvl w:val="0"/>
          <w:numId w:val="14"/>
        </w:numPr>
      </w:pPr>
      <w:r w:rsidRPr="00B6217E">
        <w:t>At kontakten med FD og underliggende etater skal være utelukkende profesjonell og være basert på god forretningsskikk. Dette innebærer blant annet at det ikke er tillatt å tilby en fordel til en ansatt eller andre som utfører arbeid for FD eller underliggende etater, og som kan være egnet til å påvirke deres tjenestehandlinger. Dette gjelder uavhengig av om fordelen tilbys direkte eller gjennom en mellommann.</w:t>
      </w:r>
    </w:p>
    <w:p w14:paraId="251D97B2" w14:textId="77777777" w:rsidR="00BC1E7C" w:rsidRPr="00B6217E" w:rsidRDefault="00BC1E7C" w:rsidP="00BC1E7C">
      <w:pPr>
        <w:jc w:val="both"/>
      </w:pPr>
    </w:p>
    <w:p w14:paraId="251D97B3" w14:textId="77777777" w:rsidR="00BC1E7C" w:rsidRPr="00B6217E" w:rsidRDefault="00BC1E7C" w:rsidP="00BC1E7C">
      <w:pPr>
        <w:numPr>
          <w:ilvl w:val="0"/>
          <w:numId w:val="14"/>
        </w:numPr>
      </w:pPr>
      <w:r w:rsidRPr="00B6217E">
        <w:t>I forbindelse med innlevering av tilbud, skal det sammen med tilbudet opplyses om hvorvidt:</w:t>
      </w:r>
    </w:p>
    <w:p w14:paraId="251D97B4" w14:textId="77777777" w:rsidR="00BC1E7C" w:rsidRPr="00B6217E" w:rsidRDefault="00BC1E7C" w:rsidP="00BC1E7C">
      <w:pPr>
        <w:numPr>
          <w:ilvl w:val="1"/>
          <w:numId w:val="14"/>
        </w:numPr>
        <w:tabs>
          <w:tab w:val="clear" w:pos="1440"/>
          <w:tab w:val="num" w:pos="800"/>
        </w:tabs>
        <w:ind w:left="800" w:hanging="400"/>
      </w:pPr>
      <w:r w:rsidRPr="00B6217E">
        <w:t>virksomheten, eller andre som kan identifiseres med virksomheten, har vært med på å</w:t>
      </w:r>
      <w:r>
        <w:t xml:space="preserve"> </w:t>
      </w:r>
      <w:r w:rsidRPr="00B6217E">
        <w:t>utarbeide spesifikasjoner for denne anskaffelsen,</w:t>
      </w:r>
    </w:p>
    <w:p w14:paraId="251D97B5" w14:textId="77777777" w:rsidR="00BC1E7C" w:rsidRPr="00B6217E" w:rsidRDefault="00BC1E7C" w:rsidP="00BC1E7C">
      <w:pPr>
        <w:numPr>
          <w:ilvl w:val="1"/>
          <w:numId w:val="14"/>
        </w:numPr>
        <w:tabs>
          <w:tab w:val="clear" w:pos="1440"/>
          <w:tab w:val="num" w:pos="800"/>
        </w:tabs>
        <w:ind w:left="800" w:hanging="400"/>
      </w:pPr>
      <w:r w:rsidRPr="00B6217E">
        <w:t>virksomheten har ansatt, eller tilknyttet seg noen, som i løpet av de siste to årene regnet fra</w:t>
      </w:r>
      <w:r>
        <w:t xml:space="preserve"> </w:t>
      </w:r>
      <w:r w:rsidRPr="00B6217E">
        <w:t>opprinnelig tilbudsfrist, har vært ansatt i FD eller underliggende etater,</w:t>
      </w:r>
    </w:p>
    <w:p w14:paraId="251D97B6" w14:textId="77777777" w:rsidR="00BC1E7C" w:rsidRPr="00B6217E" w:rsidRDefault="00BC1E7C" w:rsidP="00BC1E7C">
      <w:pPr>
        <w:numPr>
          <w:ilvl w:val="1"/>
          <w:numId w:val="14"/>
        </w:numPr>
        <w:tabs>
          <w:tab w:val="clear" w:pos="1440"/>
          <w:tab w:val="num" w:pos="800"/>
        </w:tabs>
        <w:ind w:left="800" w:hanging="400"/>
      </w:pPr>
      <w:r w:rsidRPr="00B6217E">
        <w:t>virksomheten er konkurs, under gjeldsforhandling eller avvikling, har blitt innstilt, eller om</w:t>
      </w:r>
      <w:r>
        <w:t xml:space="preserve"> </w:t>
      </w:r>
      <w:r w:rsidRPr="00B6217E">
        <w:t>virksomheten befinner seg i en tilsvarende prosess med hjemmel i nasjonale lover og</w:t>
      </w:r>
      <w:r>
        <w:t xml:space="preserve"> </w:t>
      </w:r>
      <w:r w:rsidRPr="00B6217E">
        <w:t>forskrifter,</w:t>
      </w:r>
    </w:p>
    <w:p w14:paraId="251D97B7" w14:textId="77777777" w:rsidR="00BC1E7C" w:rsidRPr="00B6217E" w:rsidRDefault="00BC1E7C" w:rsidP="00BC1E7C">
      <w:pPr>
        <w:numPr>
          <w:ilvl w:val="1"/>
          <w:numId w:val="14"/>
        </w:numPr>
        <w:tabs>
          <w:tab w:val="clear" w:pos="1440"/>
          <w:tab w:val="num" w:pos="800"/>
        </w:tabs>
        <w:ind w:left="800" w:hanging="400"/>
      </w:pPr>
      <w:r w:rsidRPr="00B6217E">
        <w:t xml:space="preserve">virksomheten er </w:t>
      </w:r>
      <w:proofErr w:type="gramStart"/>
      <w:r w:rsidRPr="00B6217E">
        <w:t>begjært</w:t>
      </w:r>
      <w:proofErr w:type="gramEnd"/>
      <w:r w:rsidRPr="00B6217E">
        <w:t xml:space="preserve"> konkurs, har begjært åpning av gjeldsforhandling eller</w:t>
      </w:r>
      <w:r>
        <w:t xml:space="preserve"> </w:t>
      </w:r>
      <w:r w:rsidRPr="00B6217E">
        <w:t>tvangsoppløsning eller annen lignende prosess med hjemmel i nasjonale lover og forskrifter,</w:t>
      </w:r>
    </w:p>
    <w:p w14:paraId="251D97B8" w14:textId="77777777" w:rsidR="00BC1E7C" w:rsidRPr="00B6217E" w:rsidRDefault="00BC1E7C" w:rsidP="00BC1E7C">
      <w:pPr>
        <w:numPr>
          <w:ilvl w:val="1"/>
          <w:numId w:val="14"/>
        </w:numPr>
        <w:tabs>
          <w:tab w:val="clear" w:pos="1440"/>
          <w:tab w:val="num" w:pos="800"/>
        </w:tabs>
        <w:ind w:left="800" w:hanging="400"/>
      </w:pPr>
      <w:r w:rsidRPr="00B6217E">
        <w:t>virksomheten, ansatte eller andre som kan identifiseres med virksomheten, ved en</w:t>
      </w:r>
      <w:r>
        <w:t xml:space="preserve"> </w:t>
      </w:r>
      <w:r w:rsidRPr="00B6217E">
        <w:t>rettskraftig dom er kjent skyldig i straffbare forhold som angår den yrkesmessige vandel,</w:t>
      </w:r>
      <w:r>
        <w:t xml:space="preserve"> </w:t>
      </w:r>
      <w:r w:rsidRPr="00B6217E">
        <w:t>eksempelvis kan nevnes overtredelse av nasjonale og internasjonale bestemmelser om eksport</w:t>
      </w:r>
      <w:r>
        <w:t xml:space="preserve"> </w:t>
      </w:r>
      <w:r w:rsidRPr="00B6217E">
        <w:t>av forsvars- og sikkerhetsmateriell,</w:t>
      </w:r>
    </w:p>
    <w:p w14:paraId="251D97B9" w14:textId="77777777" w:rsidR="00BC1E7C" w:rsidRPr="00B6217E" w:rsidRDefault="00BC1E7C" w:rsidP="00BC1E7C">
      <w:pPr>
        <w:numPr>
          <w:ilvl w:val="1"/>
          <w:numId w:val="14"/>
        </w:numPr>
        <w:tabs>
          <w:tab w:val="clear" w:pos="1440"/>
          <w:tab w:val="num" w:pos="800"/>
        </w:tabs>
        <w:ind w:left="800" w:hanging="400"/>
      </w:pPr>
      <w:r w:rsidRPr="00B6217E">
        <w:t>virksomheten, ansatte eller andre som kan identifiseres med virksomheten, er rettskraftig</w:t>
      </w:r>
      <w:r>
        <w:t xml:space="preserve"> </w:t>
      </w:r>
      <w:r w:rsidRPr="00B6217E">
        <w:t>dømt for deltakelse i en kriminell organisasjon, korrupsjon, bedrageri, hvitvasking av penger,</w:t>
      </w:r>
      <w:r>
        <w:t xml:space="preserve"> </w:t>
      </w:r>
      <w:r w:rsidRPr="00B6217E">
        <w:t>terrorhandling eller finansiering av terrorhandling,</w:t>
      </w:r>
      <w:r>
        <w:t xml:space="preserve"> </w:t>
      </w:r>
      <w:r w:rsidRPr="00E330CF">
        <w:t>eller</w:t>
      </w:r>
    </w:p>
    <w:p w14:paraId="251D97BA" w14:textId="77777777" w:rsidR="00BC1E7C" w:rsidRPr="00B6217E" w:rsidRDefault="00BC1E7C" w:rsidP="00BC1E7C">
      <w:pPr>
        <w:numPr>
          <w:ilvl w:val="1"/>
          <w:numId w:val="14"/>
        </w:numPr>
        <w:tabs>
          <w:tab w:val="clear" w:pos="1440"/>
          <w:tab w:val="num" w:pos="800"/>
        </w:tabs>
        <w:ind w:left="800" w:hanging="400"/>
      </w:pPr>
      <w:r w:rsidRPr="00B6217E">
        <w:t>virksomheten, ansatte eller andre som kan identifiseres med virksomheten, i sitt yrke har</w:t>
      </w:r>
      <w:r>
        <w:t xml:space="preserve"> </w:t>
      </w:r>
      <w:r w:rsidRPr="00B6217E">
        <w:t>gjort seg skyldig i alvorlige forsømmelser mot faglige og etiske krav i vedkommende bransje,</w:t>
      </w:r>
      <w:r>
        <w:t xml:space="preserve"> </w:t>
      </w:r>
      <w:r w:rsidRPr="00B6217E">
        <w:t>eksempelvis ved at forpliktelser i forbindelse med informasjonssikkerhet eller</w:t>
      </w:r>
      <w:r w:rsidRPr="00E330CF">
        <w:t xml:space="preserve"> </w:t>
      </w:r>
      <w:r w:rsidRPr="00B6217E">
        <w:t>forsyningssikkerhet i en forutgående</w:t>
      </w:r>
      <w:r w:rsidRPr="00E330CF">
        <w:t xml:space="preserve"> kontrakt har blitt misligholdt.</w:t>
      </w:r>
    </w:p>
    <w:p w14:paraId="251D97BB" w14:textId="77777777" w:rsidR="00BC1E7C" w:rsidRPr="00B6217E" w:rsidRDefault="00BC1E7C" w:rsidP="00BC1E7C"/>
    <w:p w14:paraId="251D97BC" w14:textId="77777777" w:rsidR="00BC1E7C" w:rsidRPr="00B6217E" w:rsidRDefault="00BC1E7C" w:rsidP="00BC1E7C">
      <w:pPr>
        <w:numPr>
          <w:ilvl w:val="0"/>
          <w:numId w:val="14"/>
        </w:numPr>
      </w:pPr>
      <w:r w:rsidRPr="00B6217E">
        <w:t>Opptreden i strid med punkt 2 i denne etiske egenerklæringen, eller grovt misvisende eller feilaktige opplysninger eller unnlatelse av å gi opplysninger i henhold til punkt 3 i denne etiske egenerklæringen, kan medføre avvisning fra å levere tilbud til FD og underliggende etater.</w:t>
      </w:r>
    </w:p>
    <w:p w14:paraId="251D97BD" w14:textId="77777777" w:rsidR="00BC1E7C" w:rsidRDefault="00BC1E7C" w:rsidP="00BC1E7C"/>
    <w:p w14:paraId="251D97BE" w14:textId="77777777" w:rsidR="00BC1E7C" w:rsidRPr="00B6217E" w:rsidRDefault="00BC1E7C" w:rsidP="00BC1E7C"/>
    <w:p w14:paraId="251D97BF" w14:textId="08EBDA7F" w:rsidR="00BC1E7C" w:rsidRPr="00B6217E" w:rsidRDefault="00BC1E7C" w:rsidP="00BC1E7C">
      <w:r w:rsidRPr="00B6217E">
        <w:t xml:space="preserve">Dato: </w:t>
      </w:r>
      <w:r w:rsidR="00EA1D2B">
        <w:t>_____________________________________________________________</w:t>
      </w:r>
    </w:p>
    <w:p w14:paraId="251D97C0" w14:textId="77777777" w:rsidR="00BC1E7C" w:rsidRDefault="00BC1E7C" w:rsidP="00BC1E7C"/>
    <w:p w14:paraId="251D97C1" w14:textId="77777777" w:rsidR="00BC1E7C" w:rsidRPr="00B6217E" w:rsidRDefault="00BC1E7C" w:rsidP="00BC1E7C"/>
    <w:p w14:paraId="13DCD9ED" w14:textId="1AA12826" w:rsidR="00EA1D2B" w:rsidRPr="00B6217E" w:rsidRDefault="00EA1D2B" w:rsidP="00EA1D2B">
      <w:r>
        <w:t>___________________________________________________________________</w:t>
      </w:r>
    </w:p>
    <w:p w14:paraId="251D97C2" w14:textId="72933172" w:rsidR="00BC1E7C" w:rsidRPr="00B6217E" w:rsidRDefault="00BC1E7C" w:rsidP="00BC1E7C">
      <w:r w:rsidRPr="00B6217E">
        <w:br/>
        <w:t>Underskrift og tittel</w:t>
      </w:r>
    </w:p>
    <w:p w14:paraId="251D97C3" w14:textId="77777777" w:rsidR="00BC1E7C" w:rsidRDefault="00BC1E7C" w:rsidP="00645D1F">
      <w:pPr>
        <w:pStyle w:val="Brdtekstpaaflgende"/>
        <w:sectPr w:rsidR="00BC1E7C" w:rsidSect="005C0E49">
          <w:headerReference w:type="default" r:id="rId17"/>
          <w:footerReference w:type="default" r:id="rId18"/>
          <w:headerReference w:type="first" r:id="rId19"/>
          <w:footerReference w:type="first" r:id="rId20"/>
          <w:endnotePr>
            <w:numFmt w:val="upperLetter"/>
          </w:endnotePr>
          <w:pgSz w:w="11907" w:h="16840" w:code="9"/>
          <w:pgMar w:top="1440" w:right="1080" w:bottom="1440" w:left="1418" w:header="567" w:footer="454" w:gutter="0"/>
          <w:pgNumType w:start="1"/>
          <w:cols w:space="708"/>
          <w:titlePg/>
          <w:docGrid w:linePitch="326"/>
        </w:sectPr>
      </w:pPr>
    </w:p>
    <w:p w14:paraId="4FA99288" w14:textId="77777777" w:rsidR="00967E91" w:rsidRDefault="00967E91" w:rsidP="00967E91">
      <w:pPr>
        <w:pStyle w:val="Overskrift2"/>
        <w:numPr>
          <w:ilvl w:val="0"/>
          <w:numId w:val="0"/>
        </w:numPr>
        <w:spacing w:before="0"/>
      </w:pPr>
    </w:p>
    <w:p w14:paraId="64697D5F" w14:textId="77777777" w:rsidR="009C78EA" w:rsidRPr="009C78EA" w:rsidRDefault="009C78EA" w:rsidP="009C78EA">
      <w:pPr>
        <w:spacing w:after="200" w:line="276" w:lineRule="auto"/>
        <w:rPr>
          <w:rFonts w:ascii="Arial" w:eastAsiaTheme="minorHAnsi" w:hAnsi="Arial" w:cs="Arial"/>
          <w:b/>
          <w:bCs/>
          <w:szCs w:val="20"/>
          <w:lang w:eastAsia="en-US"/>
        </w:rPr>
      </w:pPr>
      <w:bookmarkStart w:id="28" w:name="_Hlk129093946"/>
      <w:r w:rsidRPr="009C78EA">
        <w:rPr>
          <w:rFonts w:ascii="Arial" w:eastAsiaTheme="minorHAnsi" w:hAnsi="Arial" w:cs="Arial"/>
          <w:b/>
          <w:bCs/>
          <w:szCs w:val="20"/>
          <w:lang w:eastAsia="en-US"/>
        </w:rPr>
        <w:t xml:space="preserve">Vedlegg 2 - </w:t>
      </w:r>
      <w:bookmarkStart w:id="29" w:name="_Hlk129096199"/>
      <w:r w:rsidRPr="009C78EA">
        <w:rPr>
          <w:rFonts w:ascii="Arial" w:eastAsiaTheme="minorHAnsi" w:hAnsi="Arial" w:cs="Arial"/>
          <w:b/>
          <w:bCs/>
          <w:szCs w:val="20"/>
          <w:lang w:eastAsia="en-US"/>
        </w:rPr>
        <w:t>Egenerklæring om forbud mot offentlige kontrakter med russiske selskaper</w:t>
      </w:r>
      <w:bookmarkEnd w:id="29"/>
    </w:p>
    <w:p w14:paraId="3DFB8B44" w14:textId="77777777" w:rsidR="009C78EA" w:rsidRPr="009C78EA" w:rsidRDefault="009C78EA" w:rsidP="009C78EA">
      <w:pPr>
        <w:spacing w:after="200" w:line="276" w:lineRule="auto"/>
        <w:rPr>
          <w:rFonts w:asciiTheme="minorHAnsi" w:eastAsiaTheme="minorHAnsi" w:hAnsiTheme="minorHAnsi" w:cstheme="minorHAnsi"/>
          <w:sz w:val="22"/>
          <w:lang w:eastAsia="en-US"/>
        </w:rPr>
      </w:pPr>
    </w:p>
    <w:p w14:paraId="761A7CCD" w14:textId="77777777" w:rsidR="009C78EA" w:rsidRPr="009C78EA" w:rsidRDefault="009C78EA" w:rsidP="009C78EA">
      <w:pPr>
        <w:spacing w:after="200" w:line="276" w:lineRule="auto"/>
        <w:rPr>
          <w:rFonts w:eastAsiaTheme="minorHAnsi" w:cstheme="minorHAnsi"/>
          <w:szCs w:val="20"/>
          <w:lang w:eastAsia="en-US"/>
        </w:rPr>
      </w:pPr>
      <w:r w:rsidRPr="009C78EA">
        <w:rPr>
          <w:rFonts w:eastAsiaTheme="minorHAnsi" w:cstheme="minorHAnsi"/>
          <w:szCs w:val="20"/>
          <w:lang w:eastAsia="en-US"/>
        </w:rPr>
        <w:t xml:space="preserve">Jeg erklærer herved at det ikke er russisk involvering i [navn på kontrakten] til selskapet jeg representerer som overskrider grensene fastsatt i § 8n i forskrift av 15. august 2014 nr. 1076 om restriktive tiltak </w:t>
      </w:r>
      <w:proofErr w:type="gramStart"/>
      <w:r w:rsidRPr="009C78EA">
        <w:rPr>
          <w:rFonts w:eastAsiaTheme="minorHAnsi" w:cstheme="minorHAnsi"/>
          <w:szCs w:val="20"/>
          <w:lang w:eastAsia="en-US"/>
        </w:rPr>
        <w:t>vedrørende</w:t>
      </w:r>
      <w:proofErr w:type="gramEnd"/>
      <w:r w:rsidRPr="009C78EA">
        <w:rPr>
          <w:rFonts w:eastAsiaTheme="minorHAnsi" w:cstheme="minorHAnsi"/>
          <w:szCs w:val="20"/>
          <w:lang w:eastAsia="en-US"/>
        </w:rPr>
        <w:t xml:space="preserve"> handlinger som undergraver eller truer Ukrainas territorielle integritet, suverenitet, uavhengighet og stabilitet, som endret ved forskrift av 3. mai 2022 nr. 755. </w:t>
      </w:r>
    </w:p>
    <w:p w14:paraId="7132C127" w14:textId="77777777" w:rsidR="009C78EA" w:rsidRPr="009C78EA" w:rsidRDefault="009C78EA" w:rsidP="009C78EA">
      <w:pPr>
        <w:spacing w:after="200" w:line="276" w:lineRule="auto"/>
        <w:rPr>
          <w:rFonts w:eastAsiaTheme="minorHAnsi" w:cstheme="minorHAnsi"/>
          <w:szCs w:val="20"/>
          <w:lang w:eastAsia="en-US"/>
        </w:rPr>
      </w:pPr>
      <w:r w:rsidRPr="009C78EA">
        <w:rPr>
          <w:rFonts w:eastAsiaTheme="minorHAnsi" w:cstheme="minorHAnsi"/>
          <w:szCs w:val="20"/>
          <w:lang w:eastAsia="en-US"/>
        </w:rPr>
        <w:t xml:space="preserve">I særdeleshet erklærer jeg at: </w:t>
      </w:r>
    </w:p>
    <w:p w14:paraId="4328D899" w14:textId="77777777" w:rsidR="009C78EA" w:rsidRPr="009C78EA" w:rsidRDefault="009C78EA" w:rsidP="009C78EA">
      <w:pPr>
        <w:spacing w:after="200" w:line="276" w:lineRule="auto"/>
        <w:ind w:left="708"/>
        <w:rPr>
          <w:rFonts w:eastAsiaTheme="minorHAnsi" w:cstheme="minorHAnsi"/>
          <w:szCs w:val="20"/>
          <w:lang w:eastAsia="en-US"/>
        </w:rPr>
      </w:pPr>
      <w:r w:rsidRPr="009C78EA">
        <w:rPr>
          <w:rFonts w:eastAsiaTheme="minorHAnsi" w:cstheme="minorHAnsi"/>
          <w:szCs w:val="20"/>
          <w:lang w:eastAsia="en-US"/>
        </w:rPr>
        <w:t xml:space="preserve">(a) selskapet jeg representerer (og ingen av selskapene som er medlemmer av vårt konsortium) ikke er en russisk statsborger, eller en fysisk eller juridisk person, enhet eller organ etablert i Russland; </w:t>
      </w:r>
    </w:p>
    <w:p w14:paraId="110A40EC" w14:textId="77777777" w:rsidR="009C78EA" w:rsidRPr="009C78EA" w:rsidRDefault="009C78EA" w:rsidP="009C78EA">
      <w:pPr>
        <w:spacing w:after="200" w:line="276" w:lineRule="auto"/>
        <w:ind w:left="708"/>
        <w:rPr>
          <w:rFonts w:eastAsiaTheme="minorHAnsi" w:cstheme="minorHAnsi"/>
          <w:szCs w:val="20"/>
          <w:lang w:eastAsia="en-US"/>
        </w:rPr>
      </w:pPr>
      <w:r w:rsidRPr="009C78EA">
        <w:rPr>
          <w:rFonts w:eastAsiaTheme="minorHAnsi" w:cstheme="minorHAnsi"/>
          <w:szCs w:val="20"/>
          <w:lang w:eastAsia="en-US"/>
        </w:rPr>
        <w:t xml:space="preserve">(b) selskapet jeg representerer (og ingen av selskapene som er medlemmer av vårt konsortium) ikke er en fysisk eller juridisk person, enhet eller organ hvis eiendomsrett direkte eller indirekte eies mer enn 50 % av en enhet som er nevnt i punkt (a) i dette avsnittet; </w:t>
      </w:r>
    </w:p>
    <w:p w14:paraId="51696152" w14:textId="77777777" w:rsidR="009C78EA" w:rsidRPr="009C78EA" w:rsidRDefault="009C78EA" w:rsidP="009C78EA">
      <w:pPr>
        <w:spacing w:after="200" w:line="276" w:lineRule="auto"/>
        <w:ind w:left="708"/>
        <w:rPr>
          <w:rFonts w:eastAsiaTheme="minorHAnsi" w:cstheme="minorHAnsi"/>
          <w:szCs w:val="20"/>
          <w:lang w:eastAsia="en-US"/>
        </w:rPr>
      </w:pPr>
      <w:r w:rsidRPr="009C78EA">
        <w:rPr>
          <w:rFonts w:eastAsiaTheme="minorHAnsi" w:cstheme="minorHAnsi"/>
          <w:szCs w:val="20"/>
          <w:lang w:eastAsia="en-US"/>
        </w:rPr>
        <w:t xml:space="preserve">(c) verken jeg eller selskapet jeg representerer er en fysisk eller juridisk person, enhet eller organ som handler på vegne av eller etter instruks fra en enhet nevnt i punkt (a) eller (b) ovenfor, </w:t>
      </w:r>
    </w:p>
    <w:p w14:paraId="52C75A7C" w14:textId="77777777" w:rsidR="009C78EA" w:rsidRPr="009C78EA" w:rsidRDefault="009C78EA" w:rsidP="009C78EA">
      <w:pPr>
        <w:spacing w:after="200" w:line="276" w:lineRule="auto"/>
        <w:ind w:left="708"/>
        <w:rPr>
          <w:rFonts w:eastAsiaTheme="minorHAnsi" w:cstheme="minorHAnsi"/>
          <w:szCs w:val="20"/>
          <w:lang w:eastAsia="en-US"/>
        </w:rPr>
      </w:pPr>
      <w:r w:rsidRPr="009C78EA">
        <w:rPr>
          <w:rFonts w:eastAsiaTheme="minorHAnsi" w:cstheme="minorHAnsi"/>
          <w:szCs w:val="20"/>
          <w:lang w:eastAsia="en-US"/>
        </w:rPr>
        <w:t xml:space="preserve">(d) det er ingen deltakelse på over 10 % av kontraktsverdien til underleverandører, leverandører eller enheter hvis kapasitet entreprenøren jeg representerer er avhengig av enheter oppført i punkt (a) til (c). </w:t>
      </w:r>
    </w:p>
    <w:p w14:paraId="44E71CC4" w14:textId="77777777" w:rsidR="009C78EA" w:rsidRPr="009C78EA" w:rsidRDefault="009C78EA" w:rsidP="009C78EA">
      <w:pPr>
        <w:spacing w:after="200" w:line="276" w:lineRule="auto"/>
        <w:ind w:left="708"/>
        <w:rPr>
          <w:rFonts w:eastAsiaTheme="minorHAnsi" w:cstheme="minorHAnsi"/>
          <w:szCs w:val="20"/>
          <w:lang w:eastAsia="en-US"/>
        </w:rPr>
      </w:pPr>
    </w:p>
    <w:p w14:paraId="71475D3F" w14:textId="77777777" w:rsidR="009C78EA" w:rsidRPr="009C78EA" w:rsidRDefault="009C78EA" w:rsidP="009C78EA">
      <w:pPr>
        <w:spacing w:after="200" w:line="276" w:lineRule="auto"/>
        <w:ind w:left="708"/>
        <w:rPr>
          <w:rFonts w:eastAsiaTheme="minorHAnsi" w:cstheme="minorHAnsi"/>
          <w:szCs w:val="20"/>
          <w:lang w:eastAsia="en-US"/>
        </w:rPr>
      </w:pPr>
      <w:r w:rsidRPr="009C78EA">
        <w:rPr>
          <w:rFonts w:eastAsiaTheme="minorHAnsi" w:cstheme="minorHAnsi"/>
          <w:szCs w:val="20"/>
          <w:lang w:eastAsia="en-US"/>
        </w:rPr>
        <w:t xml:space="preserve">       __________________________________                                 _____________________________________ </w:t>
      </w:r>
    </w:p>
    <w:p w14:paraId="59D1361E" w14:textId="77777777" w:rsidR="009C78EA" w:rsidRPr="009C78EA" w:rsidRDefault="009C78EA" w:rsidP="009C78EA">
      <w:pPr>
        <w:spacing w:after="200" w:line="276" w:lineRule="auto"/>
        <w:ind w:left="1416" w:firstLine="708"/>
        <w:rPr>
          <w:rFonts w:eastAsiaTheme="minorHAnsi" w:cstheme="minorHAnsi"/>
          <w:szCs w:val="20"/>
          <w:lang w:eastAsia="en-US"/>
        </w:rPr>
      </w:pPr>
      <w:r w:rsidRPr="009C78EA">
        <w:rPr>
          <w:rFonts w:eastAsiaTheme="minorHAnsi" w:cstheme="minorHAnsi"/>
          <w:szCs w:val="20"/>
          <w:lang w:eastAsia="en-US"/>
        </w:rPr>
        <w:t xml:space="preserve">Dato </w:t>
      </w:r>
      <w:r w:rsidRPr="009C78EA">
        <w:rPr>
          <w:rFonts w:eastAsiaTheme="minorHAnsi" w:cstheme="minorHAnsi"/>
          <w:szCs w:val="20"/>
          <w:lang w:eastAsia="en-US"/>
        </w:rPr>
        <w:tab/>
      </w:r>
      <w:r w:rsidRPr="009C78EA">
        <w:rPr>
          <w:rFonts w:eastAsiaTheme="minorHAnsi" w:cstheme="minorHAnsi"/>
          <w:szCs w:val="20"/>
          <w:lang w:eastAsia="en-US"/>
        </w:rPr>
        <w:tab/>
      </w:r>
      <w:r w:rsidRPr="009C78EA">
        <w:rPr>
          <w:rFonts w:eastAsiaTheme="minorHAnsi" w:cstheme="minorHAnsi"/>
          <w:szCs w:val="20"/>
          <w:lang w:eastAsia="en-US"/>
        </w:rPr>
        <w:tab/>
      </w:r>
      <w:r w:rsidRPr="009C78EA">
        <w:rPr>
          <w:rFonts w:eastAsiaTheme="minorHAnsi" w:cstheme="minorHAnsi"/>
          <w:szCs w:val="20"/>
          <w:lang w:eastAsia="en-US"/>
        </w:rPr>
        <w:tab/>
      </w:r>
      <w:r w:rsidRPr="009C78EA">
        <w:rPr>
          <w:rFonts w:eastAsiaTheme="minorHAnsi" w:cstheme="minorHAnsi"/>
          <w:szCs w:val="20"/>
          <w:lang w:eastAsia="en-US"/>
        </w:rPr>
        <w:tab/>
        <w:t xml:space="preserve">Land og sted </w:t>
      </w:r>
    </w:p>
    <w:p w14:paraId="4A15FD08" w14:textId="77777777" w:rsidR="009C78EA" w:rsidRPr="009C78EA" w:rsidRDefault="009C78EA" w:rsidP="009C78EA">
      <w:pPr>
        <w:spacing w:after="200" w:line="276" w:lineRule="auto"/>
        <w:ind w:left="708" w:firstLine="708"/>
        <w:rPr>
          <w:rFonts w:eastAsiaTheme="minorHAnsi" w:cstheme="minorHAnsi"/>
          <w:szCs w:val="20"/>
          <w:lang w:eastAsia="en-US"/>
        </w:rPr>
      </w:pPr>
      <w:r w:rsidRPr="009C78EA">
        <w:rPr>
          <w:rFonts w:eastAsiaTheme="minorHAnsi" w:cstheme="minorHAnsi"/>
          <w:szCs w:val="20"/>
          <w:lang w:eastAsia="en-US"/>
        </w:rPr>
        <w:t xml:space="preserve">      </w:t>
      </w:r>
    </w:p>
    <w:p w14:paraId="4898F778" w14:textId="77777777" w:rsidR="009C78EA" w:rsidRPr="009C78EA" w:rsidRDefault="009C78EA" w:rsidP="009C78EA">
      <w:pPr>
        <w:spacing w:after="200" w:line="276" w:lineRule="auto"/>
        <w:ind w:left="708" w:firstLine="708"/>
        <w:rPr>
          <w:rFonts w:eastAsiaTheme="minorHAnsi" w:cstheme="minorHAnsi"/>
          <w:szCs w:val="20"/>
          <w:lang w:eastAsia="en-US"/>
        </w:rPr>
      </w:pPr>
      <w:r w:rsidRPr="009C78EA">
        <w:rPr>
          <w:rFonts w:eastAsiaTheme="minorHAnsi" w:cstheme="minorHAnsi"/>
          <w:szCs w:val="20"/>
          <w:lang w:eastAsia="en-US"/>
        </w:rPr>
        <w:t xml:space="preserve">                  _____________________________________________________ </w:t>
      </w:r>
    </w:p>
    <w:p w14:paraId="2F5A8F16" w14:textId="77777777" w:rsidR="009C78EA" w:rsidRPr="009C78EA" w:rsidRDefault="009C78EA" w:rsidP="009C78EA">
      <w:pPr>
        <w:spacing w:after="200" w:line="276" w:lineRule="auto"/>
        <w:ind w:left="708" w:firstLine="708"/>
        <w:rPr>
          <w:rFonts w:eastAsiaTheme="minorHAnsi" w:cstheme="minorHAnsi"/>
          <w:szCs w:val="20"/>
          <w:lang w:eastAsia="en-US"/>
        </w:rPr>
      </w:pPr>
      <w:r w:rsidRPr="009C78EA">
        <w:rPr>
          <w:rFonts w:eastAsiaTheme="minorHAnsi" w:cstheme="minorHAnsi"/>
          <w:szCs w:val="20"/>
          <w:lang w:eastAsia="en-US"/>
        </w:rPr>
        <w:t xml:space="preserve">                       (Navn og </w:t>
      </w:r>
      <w:proofErr w:type="spellStart"/>
      <w:r w:rsidRPr="009C78EA">
        <w:rPr>
          <w:rFonts w:eastAsiaTheme="minorHAnsi" w:cstheme="minorHAnsi"/>
          <w:szCs w:val="20"/>
          <w:lang w:eastAsia="en-US"/>
        </w:rPr>
        <w:t>mva</w:t>
      </w:r>
      <w:proofErr w:type="spellEnd"/>
      <w:r w:rsidRPr="009C78EA">
        <w:rPr>
          <w:rFonts w:eastAsiaTheme="minorHAnsi" w:cstheme="minorHAnsi"/>
          <w:szCs w:val="20"/>
          <w:lang w:eastAsia="en-US"/>
        </w:rPr>
        <w:t xml:space="preserve">/org nummer på selskap) </w:t>
      </w:r>
    </w:p>
    <w:p w14:paraId="40300653" w14:textId="77777777" w:rsidR="009C78EA" w:rsidRPr="009C78EA" w:rsidRDefault="009C78EA" w:rsidP="009C78EA">
      <w:pPr>
        <w:spacing w:after="200" w:line="276" w:lineRule="auto"/>
        <w:rPr>
          <w:rFonts w:eastAsiaTheme="minorHAnsi" w:cstheme="minorHAnsi"/>
          <w:szCs w:val="20"/>
          <w:lang w:eastAsia="en-US"/>
        </w:rPr>
      </w:pPr>
    </w:p>
    <w:p w14:paraId="0D6F74FF" w14:textId="77777777" w:rsidR="009C78EA" w:rsidRPr="009C78EA" w:rsidRDefault="009C78EA" w:rsidP="009C78EA">
      <w:pPr>
        <w:spacing w:after="200" w:line="276" w:lineRule="auto"/>
        <w:rPr>
          <w:rFonts w:eastAsiaTheme="minorHAnsi" w:cstheme="minorHAnsi"/>
          <w:szCs w:val="20"/>
          <w:lang w:eastAsia="en-US"/>
        </w:rPr>
      </w:pPr>
      <w:r w:rsidRPr="009C78EA">
        <w:rPr>
          <w:rFonts w:eastAsiaTheme="minorHAnsi" w:cstheme="minorHAnsi"/>
          <w:szCs w:val="20"/>
          <w:lang w:eastAsia="en-US"/>
        </w:rPr>
        <w:t xml:space="preserve">               __________________________________                                       _____________________________________ </w:t>
      </w:r>
    </w:p>
    <w:p w14:paraId="07E8221F" w14:textId="77777777" w:rsidR="009C78EA" w:rsidRPr="009C78EA" w:rsidRDefault="009C78EA" w:rsidP="009C78EA">
      <w:pPr>
        <w:spacing w:after="200" w:line="276" w:lineRule="auto"/>
        <w:ind w:left="708" w:firstLine="708"/>
        <w:rPr>
          <w:rFonts w:eastAsiaTheme="minorHAnsi" w:cstheme="minorHAnsi"/>
          <w:szCs w:val="20"/>
          <w:lang w:eastAsia="en-US"/>
        </w:rPr>
      </w:pPr>
      <w:r w:rsidRPr="009C78EA">
        <w:rPr>
          <w:rFonts w:eastAsiaTheme="minorHAnsi" w:cstheme="minorHAnsi"/>
          <w:szCs w:val="20"/>
          <w:lang w:eastAsia="en-US"/>
        </w:rPr>
        <w:t xml:space="preserve">(Signatur) </w:t>
      </w:r>
      <w:r w:rsidRPr="009C78EA">
        <w:rPr>
          <w:rFonts w:eastAsiaTheme="minorHAnsi" w:cstheme="minorHAnsi"/>
          <w:szCs w:val="20"/>
          <w:lang w:eastAsia="en-US"/>
        </w:rPr>
        <w:tab/>
      </w:r>
      <w:r w:rsidRPr="009C78EA">
        <w:rPr>
          <w:rFonts w:eastAsiaTheme="minorHAnsi" w:cstheme="minorHAnsi"/>
          <w:szCs w:val="20"/>
          <w:lang w:eastAsia="en-US"/>
        </w:rPr>
        <w:tab/>
        <w:t xml:space="preserve">                 </w:t>
      </w:r>
      <w:proofErr w:type="gramStart"/>
      <w:r w:rsidRPr="009C78EA">
        <w:rPr>
          <w:rFonts w:eastAsiaTheme="minorHAnsi" w:cstheme="minorHAnsi"/>
          <w:szCs w:val="20"/>
          <w:lang w:eastAsia="en-US"/>
        </w:rPr>
        <w:t xml:space="preserve">   (</w:t>
      </w:r>
      <w:proofErr w:type="gramEnd"/>
      <w:r w:rsidRPr="009C78EA">
        <w:rPr>
          <w:rFonts w:eastAsiaTheme="minorHAnsi" w:cstheme="minorHAnsi"/>
          <w:szCs w:val="20"/>
          <w:lang w:eastAsia="en-US"/>
        </w:rPr>
        <w:t xml:space="preserve">Underskriverens navn med store bokstaver) </w:t>
      </w:r>
    </w:p>
    <w:bookmarkEnd w:id="28"/>
    <w:p w14:paraId="6F71BDAD" w14:textId="77777777" w:rsidR="009C78EA" w:rsidRPr="009C78EA" w:rsidRDefault="009C78EA" w:rsidP="009C78EA">
      <w:pPr>
        <w:spacing w:after="200" w:line="276" w:lineRule="auto"/>
        <w:ind w:left="708"/>
        <w:jc w:val="both"/>
        <w:rPr>
          <w:rFonts w:eastAsiaTheme="minorHAnsi" w:cstheme="minorHAnsi"/>
          <w:szCs w:val="20"/>
          <w:lang w:eastAsia="en-US"/>
        </w:rPr>
      </w:pPr>
    </w:p>
    <w:p w14:paraId="79867B72" w14:textId="77777777" w:rsidR="009C78EA" w:rsidRPr="009C78EA" w:rsidRDefault="009C78EA" w:rsidP="009C78EA">
      <w:pPr>
        <w:spacing w:after="200" w:line="276" w:lineRule="auto"/>
        <w:ind w:left="708"/>
        <w:jc w:val="both"/>
        <w:rPr>
          <w:rFonts w:eastAsiaTheme="minorHAnsi" w:cstheme="minorHAnsi"/>
          <w:szCs w:val="20"/>
          <w:lang w:eastAsia="en-US"/>
        </w:rPr>
      </w:pPr>
      <w:r w:rsidRPr="009C78EA">
        <w:rPr>
          <w:rFonts w:eastAsiaTheme="minorHAnsi" w:cstheme="minorHAnsi"/>
          <w:szCs w:val="20"/>
          <w:lang w:eastAsia="en-US"/>
        </w:rPr>
        <w:t>Erklæringen skal være undertegnet av en person som har fullmakt til å opptre på vegne av selskapet. Den personlige signaturen skal gjentas med blokkbokstaver</w:t>
      </w:r>
    </w:p>
    <w:p w14:paraId="33DB2259" w14:textId="165D001D" w:rsidR="009C78EA" w:rsidRDefault="009C78EA" w:rsidP="00C171BC">
      <w:pPr>
        <w:pStyle w:val="Overskrift1"/>
        <w:numPr>
          <w:ilvl w:val="0"/>
          <w:numId w:val="0"/>
        </w:numPr>
      </w:pPr>
    </w:p>
    <w:p w14:paraId="08DA1A67" w14:textId="323387EF" w:rsidR="009C78EA" w:rsidRDefault="009C78EA" w:rsidP="009C78EA">
      <w:pPr>
        <w:pStyle w:val="Brdtekst"/>
      </w:pPr>
    </w:p>
    <w:p w14:paraId="7DF29D3C" w14:textId="5F86F697" w:rsidR="009C78EA" w:rsidRDefault="009C78EA" w:rsidP="009C78EA">
      <w:pPr>
        <w:pStyle w:val="Brdtekstpaaflgende"/>
      </w:pPr>
    </w:p>
    <w:p w14:paraId="57AED8FE" w14:textId="69C775D1" w:rsidR="009C78EA" w:rsidRDefault="009C78EA" w:rsidP="009C78EA">
      <w:pPr>
        <w:pStyle w:val="Brdtekstpaaflgende"/>
      </w:pPr>
    </w:p>
    <w:p w14:paraId="23FFC232" w14:textId="25C9C7E4" w:rsidR="009C78EA" w:rsidRDefault="009C78EA" w:rsidP="009C78EA">
      <w:pPr>
        <w:pStyle w:val="Brdtekstpaaflgende"/>
      </w:pPr>
    </w:p>
    <w:p w14:paraId="4906337E" w14:textId="77777777" w:rsidR="009C78EA" w:rsidRPr="009C78EA" w:rsidRDefault="009C78EA" w:rsidP="009C78EA">
      <w:pPr>
        <w:pStyle w:val="Brdtekstpaaflgende"/>
      </w:pPr>
    </w:p>
    <w:p w14:paraId="7E0705A0" w14:textId="24C3D240" w:rsidR="006A60BE" w:rsidRPr="00CA016A" w:rsidRDefault="006A60BE" w:rsidP="00C171BC">
      <w:pPr>
        <w:pStyle w:val="Overskrift1"/>
        <w:numPr>
          <w:ilvl w:val="0"/>
          <w:numId w:val="0"/>
        </w:numPr>
      </w:pPr>
      <w:r w:rsidRPr="00CA016A">
        <w:lastRenderedPageBreak/>
        <w:t xml:space="preserve">Vedlegg </w:t>
      </w:r>
      <w:r w:rsidR="009C78EA">
        <w:t>3</w:t>
      </w:r>
      <w:r w:rsidRPr="00CA016A">
        <w:t xml:space="preserve"> – Forpliktelseserklæring fra underleverandører</w:t>
      </w:r>
    </w:p>
    <w:p w14:paraId="6E6FCA20" w14:textId="77777777" w:rsidR="006A60BE" w:rsidRPr="000F0BE0" w:rsidRDefault="006A60BE" w:rsidP="006A60BE">
      <w:pPr>
        <w:rPr>
          <w:i/>
        </w:rPr>
      </w:pPr>
    </w:p>
    <w:p w14:paraId="51AA2955" w14:textId="77777777" w:rsidR="006A60BE" w:rsidRDefault="006A60BE" w:rsidP="006A60BE"/>
    <w:p w14:paraId="08007787" w14:textId="77777777" w:rsidR="006A60BE" w:rsidRDefault="006A60BE" w:rsidP="006A60BE"/>
    <w:p w14:paraId="14F61AC3" w14:textId="77777777" w:rsidR="006A60BE" w:rsidRDefault="006A60BE" w:rsidP="006A60BE">
      <w:r>
        <w:t>Erklæringen gjelder:</w:t>
      </w:r>
    </w:p>
    <w:p w14:paraId="406D5E77" w14:textId="77777777" w:rsidR="006A60BE" w:rsidRDefault="006A60BE" w:rsidP="006A60BE"/>
    <w:p w14:paraId="3ECDDAD7" w14:textId="77777777" w:rsidR="006A60BE" w:rsidRDefault="006A60BE" w:rsidP="006A6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00"/>
      </w:tblGrid>
      <w:tr w:rsidR="006A60BE" w:rsidRPr="00EA1D2B" w14:paraId="195AFB97" w14:textId="77777777" w:rsidTr="00EA1D2B">
        <w:trPr>
          <w:trHeight w:val="241"/>
        </w:trPr>
        <w:tc>
          <w:tcPr>
            <w:tcW w:w="9286" w:type="dxa"/>
            <w:gridSpan w:val="2"/>
            <w:shd w:val="clear" w:color="auto" w:fill="F2F2F2" w:themeFill="background1" w:themeFillShade="F2"/>
          </w:tcPr>
          <w:p w14:paraId="7A513B40" w14:textId="77777777" w:rsidR="006A60BE" w:rsidRPr="00EA1D2B" w:rsidRDefault="006A60BE" w:rsidP="008E2F3E">
            <w:pPr>
              <w:pStyle w:val="Brdtekst"/>
              <w:rPr>
                <w:rFonts w:ascii="Arial" w:hAnsi="Arial" w:cs="Arial"/>
                <w:b/>
                <w:sz w:val="18"/>
                <w:szCs w:val="20"/>
              </w:rPr>
            </w:pPr>
            <w:r w:rsidRPr="00EA1D2B">
              <w:rPr>
                <w:rFonts w:ascii="Arial" w:hAnsi="Arial" w:cs="Arial"/>
                <w:b/>
                <w:sz w:val="18"/>
                <w:szCs w:val="18"/>
              </w:rPr>
              <w:t>Kontrakt</w:t>
            </w:r>
            <w:r w:rsidRPr="00EA1D2B">
              <w:rPr>
                <w:rFonts w:ascii="Arial" w:hAnsi="Arial" w:cs="Arial"/>
                <w:b/>
                <w:sz w:val="18"/>
                <w:szCs w:val="20"/>
              </w:rPr>
              <w:tab/>
            </w:r>
          </w:p>
        </w:tc>
      </w:tr>
      <w:tr w:rsidR="006A60BE" w:rsidRPr="002F25D9" w14:paraId="31EE623F" w14:textId="77777777" w:rsidTr="008E2F3E">
        <w:tc>
          <w:tcPr>
            <w:tcW w:w="4786" w:type="dxa"/>
            <w:tcBorders>
              <w:bottom w:val="nil"/>
            </w:tcBorders>
          </w:tcPr>
          <w:p w14:paraId="527294B7" w14:textId="77777777" w:rsidR="006A60BE" w:rsidRPr="00C03D7F" w:rsidRDefault="006A60BE" w:rsidP="008E2F3E">
            <w:pPr>
              <w:pStyle w:val="Brdtekst"/>
              <w:rPr>
                <w:rFonts w:ascii="Arial" w:hAnsi="Arial" w:cs="Arial"/>
                <w:color w:val="595959" w:themeColor="text1" w:themeTint="A6"/>
                <w:sz w:val="16"/>
                <w:szCs w:val="18"/>
              </w:rPr>
            </w:pPr>
            <w:proofErr w:type="spellStart"/>
            <w:r w:rsidRPr="00C03D7F">
              <w:rPr>
                <w:rFonts w:ascii="Arial" w:hAnsi="Arial" w:cs="Arial"/>
                <w:color w:val="595959" w:themeColor="text1" w:themeTint="A6"/>
                <w:sz w:val="16"/>
                <w:szCs w:val="18"/>
              </w:rPr>
              <w:t>Prosjektnr</w:t>
            </w:r>
            <w:proofErr w:type="spellEnd"/>
            <w:r w:rsidRPr="00C03D7F">
              <w:rPr>
                <w:rFonts w:ascii="Arial" w:hAnsi="Arial" w:cs="Arial"/>
                <w:color w:val="595959" w:themeColor="text1" w:themeTint="A6"/>
                <w:sz w:val="16"/>
                <w:szCs w:val="18"/>
              </w:rPr>
              <w:t>. og -navn:</w:t>
            </w:r>
          </w:p>
        </w:tc>
        <w:tc>
          <w:tcPr>
            <w:tcW w:w="4500" w:type="dxa"/>
            <w:tcBorders>
              <w:bottom w:val="nil"/>
            </w:tcBorders>
          </w:tcPr>
          <w:p w14:paraId="10C0078D" w14:textId="77777777" w:rsidR="006A60BE" w:rsidRPr="00C03D7F" w:rsidRDefault="006A60BE" w:rsidP="008E2F3E">
            <w:pPr>
              <w:pStyle w:val="Brdtekst"/>
              <w:rPr>
                <w:rFonts w:ascii="Arial" w:hAnsi="Arial" w:cs="Arial"/>
                <w:color w:val="595959" w:themeColor="text1" w:themeTint="A6"/>
                <w:sz w:val="16"/>
                <w:szCs w:val="18"/>
              </w:rPr>
            </w:pPr>
            <w:proofErr w:type="spellStart"/>
            <w:r w:rsidRPr="00C03D7F">
              <w:rPr>
                <w:rFonts w:ascii="Arial" w:hAnsi="Arial" w:cs="Arial"/>
                <w:color w:val="595959" w:themeColor="text1" w:themeTint="A6"/>
                <w:sz w:val="16"/>
                <w:szCs w:val="18"/>
              </w:rPr>
              <w:t>Kontraktsnr</w:t>
            </w:r>
            <w:proofErr w:type="spellEnd"/>
            <w:r w:rsidRPr="00C03D7F">
              <w:rPr>
                <w:rFonts w:ascii="Arial" w:hAnsi="Arial" w:cs="Arial"/>
                <w:color w:val="595959" w:themeColor="text1" w:themeTint="A6"/>
                <w:sz w:val="16"/>
                <w:szCs w:val="18"/>
              </w:rPr>
              <w:t>. og -navn:</w:t>
            </w:r>
          </w:p>
        </w:tc>
      </w:tr>
      <w:tr w:rsidR="006A60BE" w:rsidRPr="002F25D9" w14:paraId="3F4498FE" w14:textId="77777777" w:rsidTr="008E2F3E">
        <w:tc>
          <w:tcPr>
            <w:tcW w:w="4786" w:type="dxa"/>
            <w:tcBorders>
              <w:top w:val="nil"/>
              <w:right w:val="nil"/>
            </w:tcBorders>
          </w:tcPr>
          <w:p w14:paraId="213BE34E" w14:textId="77777777" w:rsidR="006A60BE" w:rsidRPr="002F25D9" w:rsidRDefault="006A60BE" w:rsidP="008E2F3E">
            <w:pPr>
              <w:pStyle w:val="Brdtekst"/>
            </w:pPr>
          </w:p>
        </w:tc>
        <w:tc>
          <w:tcPr>
            <w:tcW w:w="4500" w:type="dxa"/>
            <w:tcBorders>
              <w:top w:val="nil"/>
              <w:left w:val="nil"/>
            </w:tcBorders>
          </w:tcPr>
          <w:p w14:paraId="118BE7B4" w14:textId="77777777" w:rsidR="006A60BE" w:rsidRPr="002F25D9" w:rsidRDefault="006A60BE" w:rsidP="008E2F3E">
            <w:pPr>
              <w:pStyle w:val="Brdtekst"/>
            </w:pPr>
          </w:p>
        </w:tc>
      </w:tr>
      <w:tr w:rsidR="006A60BE" w:rsidRPr="00EA1D2B" w14:paraId="4190E48A" w14:textId="77777777" w:rsidTr="00EA1D2B">
        <w:trPr>
          <w:trHeight w:val="157"/>
        </w:trPr>
        <w:tc>
          <w:tcPr>
            <w:tcW w:w="9286" w:type="dxa"/>
            <w:gridSpan w:val="2"/>
            <w:shd w:val="clear" w:color="auto" w:fill="F2F2F2" w:themeFill="background1" w:themeFillShade="F2"/>
            <w:vAlign w:val="center"/>
          </w:tcPr>
          <w:p w14:paraId="45AE0F61" w14:textId="77777777" w:rsidR="006A60BE" w:rsidRPr="00EA1D2B" w:rsidRDefault="006A60BE" w:rsidP="008E2F3E">
            <w:pPr>
              <w:pStyle w:val="Brdtekst"/>
              <w:rPr>
                <w:b/>
                <w:sz w:val="18"/>
                <w:szCs w:val="20"/>
              </w:rPr>
            </w:pPr>
            <w:r w:rsidRPr="00EA1D2B">
              <w:rPr>
                <w:rFonts w:ascii="Arial" w:hAnsi="Arial" w:cs="Arial"/>
                <w:b/>
                <w:sz w:val="18"/>
                <w:szCs w:val="18"/>
              </w:rPr>
              <w:t>Tilbyder / hovedleverandør</w:t>
            </w:r>
          </w:p>
        </w:tc>
      </w:tr>
      <w:tr w:rsidR="006A60BE" w:rsidRPr="002F25D9" w14:paraId="24458147" w14:textId="77777777" w:rsidTr="008E2F3E">
        <w:tc>
          <w:tcPr>
            <w:tcW w:w="4786" w:type="dxa"/>
            <w:tcBorders>
              <w:bottom w:val="nil"/>
            </w:tcBorders>
          </w:tcPr>
          <w:p w14:paraId="6E9C55FA" w14:textId="77777777" w:rsidR="006A60BE" w:rsidRPr="00C03D7F" w:rsidRDefault="006A60BE" w:rsidP="008E2F3E">
            <w:pPr>
              <w:pStyle w:val="Brdtekst"/>
              <w:rPr>
                <w:rFonts w:ascii="Arial" w:hAnsi="Arial" w:cs="Arial"/>
                <w:color w:val="595959" w:themeColor="text1" w:themeTint="A6"/>
                <w:sz w:val="16"/>
                <w:szCs w:val="18"/>
              </w:rPr>
            </w:pPr>
            <w:r w:rsidRPr="00C03D7F">
              <w:rPr>
                <w:rFonts w:ascii="Arial" w:hAnsi="Arial" w:cs="Arial"/>
                <w:color w:val="595959" w:themeColor="text1" w:themeTint="A6"/>
                <w:sz w:val="16"/>
                <w:szCs w:val="18"/>
              </w:rPr>
              <w:t>Firmanavn:</w:t>
            </w:r>
          </w:p>
        </w:tc>
        <w:tc>
          <w:tcPr>
            <w:tcW w:w="4500" w:type="dxa"/>
            <w:tcBorders>
              <w:bottom w:val="nil"/>
            </w:tcBorders>
          </w:tcPr>
          <w:p w14:paraId="7E9B3B79" w14:textId="77777777" w:rsidR="006A60BE" w:rsidRPr="00C03D7F" w:rsidRDefault="006A60BE" w:rsidP="008E2F3E">
            <w:pPr>
              <w:pStyle w:val="Brdtekst"/>
              <w:rPr>
                <w:rFonts w:ascii="Arial" w:hAnsi="Arial" w:cs="Arial"/>
                <w:color w:val="595959" w:themeColor="text1" w:themeTint="A6"/>
                <w:sz w:val="16"/>
                <w:szCs w:val="18"/>
              </w:rPr>
            </w:pPr>
            <w:proofErr w:type="spellStart"/>
            <w:r w:rsidRPr="00C03D7F">
              <w:rPr>
                <w:rFonts w:ascii="Arial" w:hAnsi="Arial" w:cs="Arial"/>
                <w:color w:val="595959" w:themeColor="text1" w:themeTint="A6"/>
                <w:sz w:val="16"/>
                <w:szCs w:val="18"/>
              </w:rPr>
              <w:t>Foretaksnr</w:t>
            </w:r>
            <w:proofErr w:type="spellEnd"/>
            <w:r w:rsidRPr="00C03D7F">
              <w:rPr>
                <w:rFonts w:ascii="Arial" w:hAnsi="Arial" w:cs="Arial"/>
                <w:color w:val="595959" w:themeColor="text1" w:themeTint="A6"/>
                <w:sz w:val="16"/>
                <w:szCs w:val="18"/>
              </w:rPr>
              <w:t>:</w:t>
            </w:r>
          </w:p>
        </w:tc>
      </w:tr>
      <w:tr w:rsidR="006A60BE" w:rsidRPr="002F25D9" w14:paraId="28D0184F" w14:textId="77777777" w:rsidTr="008E2F3E">
        <w:trPr>
          <w:trHeight w:val="163"/>
        </w:trPr>
        <w:tc>
          <w:tcPr>
            <w:tcW w:w="4786" w:type="dxa"/>
            <w:tcBorders>
              <w:top w:val="nil"/>
              <w:right w:val="nil"/>
            </w:tcBorders>
          </w:tcPr>
          <w:p w14:paraId="197D3F10" w14:textId="77777777" w:rsidR="006A60BE" w:rsidRPr="002F25D9" w:rsidRDefault="006A60BE" w:rsidP="008E2F3E">
            <w:pPr>
              <w:pStyle w:val="Brdtekst"/>
            </w:pPr>
          </w:p>
        </w:tc>
        <w:tc>
          <w:tcPr>
            <w:tcW w:w="4500" w:type="dxa"/>
            <w:tcBorders>
              <w:top w:val="nil"/>
              <w:left w:val="nil"/>
            </w:tcBorders>
          </w:tcPr>
          <w:p w14:paraId="74E8FA1D" w14:textId="77777777" w:rsidR="006A60BE" w:rsidRPr="002F25D9" w:rsidRDefault="006A60BE" w:rsidP="008E2F3E">
            <w:pPr>
              <w:pStyle w:val="Brdtekst"/>
            </w:pPr>
          </w:p>
        </w:tc>
      </w:tr>
      <w:tr w:rsidR="006A60BE" w:rsidRPr="00EA1D2B" w14:paraId="2D2FC30A" w14:textId="77777777" w:rsidTr="00EA1D2B">
        <w:trPr>
          <w:trHeight w:val="241"/>
        </w:trPr>
        <w:tc>
          <w:tcPr>
            <w:tcW w:w="9286" w:type="dxa"/>
            <w:gridSpan w:val="2"/>
            <w:shd w:val="clear" w:color="auto" w:fill="F2F2F2" w:themeFill="background1" w:themeFillShade="F2"/>
          </w:tcPr>
          <w:p w14:paraId="52414638" w14:textId="77777777" w:rsidR="006A60BE" w:rsidRPr="00EA1D2B" w:rsidRDefault="006A60BE" w:rsidP="008E2F3E">
            <w:pPr>
              <w:pStyle w:val="Brdtekst"/>
              <w:rPr>
                <w:b/>
                <w:sz w:val="18"/>
                <w:szCs w:val="20"/>
              </w:rPr>
            </w:pPr>
            <w:r w:rsidRPr="00EA1D2B">
              <w:rPr>
                <w:rFonts w:ascii="Arial" w:hAnsi="Arial" w:cs="Arial"/>
                <w:b/>
                <w:sz w:val="18"/>
                <w:szCs w:val="18"/>
              </w:rPr>
              <w:t>Underentreprenør / underleverandør</w:t>
            </w:r>
            <w:r w:rsidRPr="00EA1D2B">
              <w:rPr>
                <w:b/>
                <w:sz w:val="18"/>
                <w:szCs w:val="20"/>
              </w:rPr>
              <w:tab/>
            </w:r>
          </w:p>
        </w:tc>
      </w:tr>
      <w:tr w:rsidR="006A60BE" w:rsidRPr="002F25D9" w14:paraId="0348DE5E" w14:textId="77777777" w:rsidTr="008E2F3E">
        <w:tc>
          <w:tcPr>
            <w:tcW w:w="4786" w:type="dxa"/>
            <w:tcBorders>
              <w:bottom w:val="nil"/>
            </w:tcBorders>
          </w:tcPr>
          <w:p w14:paraId="1C5A114E" w14:textId="77777777" w:rsidR="006A60BE" w:rsidRPr="00C03D7F" w:rsidRDefault="006A60BE" w:rsidP="008E2F3E">
            <w:pPr>
              <w:pStyle w:val="Brdtekst"/>
              <w:rPr>
                <w:rFonts w:ascii="Arial" w:hAnsi="Arial" w:cs="Arial"/>
                <w:color w:val="595959" w:themeColor="text1" w:themeTint="A6"/>
                <w:sz w:val="16"/>
                <w:szCs w:val="18"/>
              </w:rPr>
            </w:pPr>
            <w:r w:rsidRPr="00C03D7F">
              <w:rPr>
                <w:rFonts w:ascii="Arial" w:hAnsi="Arial" w:cs="Arial"/>
                <w:color w:val="595959" w:themeColor="text1" w:themeTint="A6"/>
                <w:sz w:val="16"/>
                <w:szCs w:val="18"/>
              </w:rPr>
              <w:t>Firmanavn:</w:t>
            </w:r>
          </w:p>
        </w:tc>
        <w:tc>
          <w:tcPr>
            <w:tcW w:w="4500" w:type="dxa"/>
            <w:tcBorders>
              <w:bottom w:val="nil"/>
            </w:tcBorders>
          </w:tcPr>
          <w:p w14:paraId="4656996E" w14:textId="77777777" w:rsidR="006A60BE" w:rsidRPr="00C03D7F" w:rsidRDefault="006A60BE" w:rsidP="008E2F3E">
            <w:pPr>
              <w:pStyle w:val="Brdtekst"/>
              <w:rPr>
                <w:rFonts w:ascii="Arial" w:hAnsi="Arial" w:cs="Arial"/>
                <w:color w:val="595959" w:themeColor="text1" w:themeTint="A6"/>
                <w:sz w:val="16"/>
                <w:szCs w:val="18"/>
              </w:rPr>
            </w:pPr>
            <w:proofErr w:type="spellStart"/>
            <w:r w:rsidRPr="00C03D7F">
              <w:rPr>
                <w:rFonts w:ascii="Arial" w:hAnsi="Arial" w:cs="Arial"/>
                <w:color w:val="595959" w:themeColor="text1" w:themeTint="A6"/>
                <w:sz w:val="16"/>
                <w:szCs w:val="18"/>
              </w:rPr>
              <w:t>Foretaksnr</w:t>
            </w:r>
            <w:proofErr w:type="spellEnd"/>
            <w:r w:rsidRPr="00C03D7F">
              <w:rPr>
                <w:rFonts w:ascii="Arial" w:hAnsi="Arial" w:cs="Arial"/>
                <w:color w:val="595959" w:themeColor="text1" w:themeTint="A6"/>
                <w:sz w:val="16"/>
                <w:szCs w:val="18"/>
              </w:rPr>
              <w:t>:</w:t>
            </w:r>
          </w:p>
        </w:tc>
      </w:tr>
      <w:tr w:rsidR="006A60BE" w:rsidRPr="002F25D9" w14:paraId="5D850EF2" w14:textId="77777777" w:rsidTr="008E2F3E">
        <w:trPr>
          <w:trHeight w:val="363"/>
        </w:trPr>
        <w:tc>
          <w:tcPr>
            <w:tcW w:w="4786" w:type="dxa"/>
            <w:tcBorders>
              <w:top w:val="nil"/>
              <w:right w:val="nil"/>
            </w:tcBorders>
          </w:tcPr>
          <w:p w14:paraId="1D87619D" w14:textId="77777777" w:rsidR="006A60BE" w:rsidRPr="002F25D9" w:rsidRDefault="006A60BE" w:rsidP="008E2F3E">
            <w:pPr>
              <w:pStyle w:val="Brdtekst"/>
            </w:pPr>
          </w:p>
        </w:tc>
        <w:tc>
          <w:tcPr>
            <w:tcW w:w="4500" w:type="dxa"/>
            <w:tcBorders>
              <w:top w:val="nil"/>
              <w:left w:val="nil"/>
            </w:tcBorders>
          </w:tcPr>
          <w:p w14:paraId="6DB896FB" w14:textId="77777777" w:rsidR="006A60BE" w:rsidRPr="002F25D9" w:rsidRDefault="006A60BE" w:rsidP="008E2F3E">
            <w:pPr>
              <w:pStyle w:val="Brdtekst"/>
            </w:pPr>
          </w:p>
        </w:tc>
      </w:tr>
      <w:tr w:rsidR="006A60BE" w:rsidRPr="002F25D9" w14:paraId="64C65A9F" w14:textId="77777777" w:rsidTr="008E2F3E">
        <w:tc>
          <w:tcPr>
            <w:tcW w:w="9286" w:type="dxa"/>
            <w:gridSpan w:val="2"/>
            <w:tcBorders>
              <w:bottom w:val="nil"/>
            </w:tcBorders>
          </w:tcPr>
          <w:p w14:paraId="549B4C2E" w14:textId="77777777" w:rsidR="006A60BE" w:rsidRPr="00563A84" w:rsidRDefault="006A60BE" w:rsidP="008E2F3E">
            <w:pPr>
              <w:pStyle w:val="Brdtekst"/>
              <w:rPr>
                <w:sz w:val="18"/>
                <w:szCs w:val="18"/>
              </w:rPr>
            </w:pPr>
            <w:r w:rsidRPr="00FE6193">
              <w:rPr>
                <w:rFonts w:ascii="Arial" w:hAnsi="Arial" w:cs="Arial"/>
                <w:sz w:val="16"/>
                <w:szCs w:val="18"/>
              </w:rPr>
              <w:t>Adresse:</w:t>
            </w:r>
          </w:p>
        </w:tc>
      </w:tr>
      <w:tr w:rsidR="006A60BE" w:rsidRPr="002F25D9" w14:paraId="064E7890" w14:textId="77777777" w:rsidTr="008E2F3E">
        <w:tc>
          <w:tcPr>
            <w:tcW w:w="4786" w:type="dxa"/>
            <w:tcBorders>
              <w:top w:val="nil"/>
              <w:right w:val="nil"/>
            </w:tcBorders>
          </w:tcPr>
          <w:p w14:paraId="288F84C4" w14:textId="77777777" w:rsidR="006A60BE" w:rsidRPr="002F25D9" w:rsidRDefault="006A60BE" w:rsidP="008E2F3E">
            <w:pPr>
              <w:pStyle w:val="Brdtekst"/>
            </w:pPr>
          </w:p>
        </w:tc>
        <w:tc>
          <w:tcPr>
            <w:tcW w:w="4500" w:type="dxa"/>
            <w:tcBorders>
              <w:top w:val="nil"/>
              <w:left w:val="nil"/>
            </w:tcBorders>
          </w:tcPr>
          <w:p w14:paraId="24E52879" w14:textId="77777777" w:rsidR="006A60BE" w:rsidRPr="002F25D9" w:rsidRDefault="006A60BE" w:rsidP="008E2F3E">
            <w:pPr>
              <w:pStyle w:val="Brdtekst"/>
            </w:pPr>
          </w:p>
        </w:tc>
      </w:tr>
    </w:tbl>
    <w:p w14:paraId="0B73CE2F" w14:textId="77777777" w:rsidR="006A60BE" w:rsidRDefault="006A60BE" w:rsidP="006A60BE"/>
    <w:p w14:paraId="74B99871" w14:textId="77777777" w:rsidR="006A60BE" w:rsidRDefault="006A60BE" w:rsidP="006A60BE"/>
    <w:p w14:paraId="0F1A302C" w14:textId="77777777" w:rsidR="006A60BE" w:rsidRDefault="006A60BE" w:rsidP="006A60BE">
      <w:r>
        <w:t xml:space="preserve">Vi erklærer at vi vil stille våre ressurser til rådighet for tilbyder / hovedleverandør ved en eventuell gjennomføring av ovennevnte kontrakt. </w:t>
      </w:r>
    </w:p>
    <w:p w14:paraId="08E51190" w14:textId="77777777" w:rsidR="00B71057" w:rsidRDefault="00B71057" w:rsidP="006A60BE"/>
    <w:p w14:paraId="4F9B87AB" w14:textId="04B2F2BD" w:rsidR="00B71057" w:rsidRDefault="003E1704" w:rsidP="006A60BE">
      <w:r>
        <w:t>Bistanden gjelder</w:t>
      </w:r>
      <w:r w:rsidR="006D61B5">
        <w:t xml:space="preserve"> følgende </w:t>
      </w:r>
      <w:proofErr w:type="gramStart"/>
      <w:r w:rsidR="006D61B5">
        <w:t>område:_</w:t>
      </w:r>
      <w:proofErr w:type="gramEnd"/>
      <w:r w:rsidR="006D61B5">
        <w:t>__________________________________________________________________</w:t>
      </w:r>
      <w:r>
        <w:t xml:space="preserve"> </w:t>
      </w:r>
    </w:p>
    <w:p w14:paraId="7AB6CB0B" w14:textId="77777777" w:rsidR="006A60BE" w:rsidRDefault="006A60BE" w:rsidP="006A60BE"/>
    <w:p w14:paraId="519854A3" w14:textId="77777777" w:rsidR="006A60BE" w:rsidRDefault="006A60BE" w:rsidP="006A60BE"/>
    <w:p w14:paraId="5BF3E3EE" w14:textId="77777777" w:rsidR="006A60BE" w:rsidRDefault="006A60BE" w:rsidP="006A60BE"/>
    <w:p w14:paraId="367BFED3" w14:textId="77777777" w:rsidR="006A60BE" w:rsidRPr="00E8671B" w:rsidRDefault="006A60BE" w:rsidP="006A60BE">
      <w:pPr>
        <w:spacing w:line="360" w:lineRule="auto"/>
        <w:jc w:val="center"/>
      </w:pPr>
    </w:p>
    <w:p w14:paraId="4DEBA491" w14:textId="77777777" w:rsidR="006A60BE" w:rsidRDefault="006A60BE" w:rsidP="005C0E49">
      <w:pPr>
        <w:pStyle w:val="Brdtekstpaaflgende"/>
      </w:pPr>
      <w:r>
        <w:t>Sted/dato: _________________________________________</w:t>
      </w:r>
    </w:p>
    <w:p w14:paraId="64152631" w14:textId="77777777" w:rsidR="006A60BE" w:rsidRDefault="006A60BE" w:rsidP="005C0E49">
      <w:pPr>
        <w:pStyle w:val="Brdtekstpaaflgende"/>
      </w:pPr>
    </w:p>
    <w:p w14:paraId="1A6705A3" w14:textId="77777777" w:rsidR="006A60BE" w:rsidRDefault="006A60BE" w:rsidP="005C0E49">
      <w:pPr>
        <w:pStyle w:val="Brdtekstpaaflgende"/>
      </w:pPr>
    </w:p>
    <w:p w14:paraId="7D4FFDE7" w14:textId="77777777" w:rsidR="006A60BE" w:rsidRPr="00CC685B" w:rsidRDefault="006A60BE" w:rsidP="005C0E49">
      <w:pPr>
        <w:pStyle w:val="Brdtekstpaaflgende"/>
      </w:pPr>
      <w:r>
        <w:t>__________________________________________________</w:t>
      </w:r>
    </w:p>
    <w:p w14:paraId="00CC6FE6" w14:textId="77777777" w:rsidR="006A60BE" w:rsidRDefault="006A60BE" w:rsidP="005C0E49">
      <w:pPr>
        <w:pStyle w:val="Brdtekstpaaflgende"/>
      </w:pPr>
      <w:r>
        <w:t xml:space="preserve">Underentreprenørens / underleverandørens underskrift </w:t>
      </w:r>
    </w:p>
    <w:p w14:paraId="3DED6A1A" w14:textId="77777777" w:rsidR="006A60BE" w:rsidRDefault="006A60BE" w:rsidP="006A60BE">
      <w:pPr>
        <w:pStyle w:val="Brdtekstpaaflgende"/>
        <w:jc w:val="center"/>
      </w:pPr>
    </w:p>
    <w:p w14:paraId="2364F55E" w14:textId="77777777" w:rsidR="006A60BE" w:rsidRDefault="006A60BE" w:rsidP="006A60BE">
      <w:pPr>
        <w:pStyle w:val="Brdtekstpaaflgende"/>
        <w:jc w:val="center"/>
        <w:sectPr w:rsidR="006A60BE" w:rsidSect="005C0E49">
          <w:headerReference w:type="default" r:id="rId21"/>
          <w:footerReference w:type="default" r:id="rId22"/>
          <w:headerReference w:type="first" r:id="rId23"/>
          <w:footerReference w:type="first" r:id="rId24"/>
          <w:endnotePr>
            <w:numFmt w:val="upperLetter"/>
          </w:endnotePr>
          <w:pgSz w:w="11907" w:h="16840" w:code="9"/>
          <w:pgMar w:top="1440" w:right="1080" w:bottom="1440" w:left="1418" w:header="567" w:footer="454" w:gutter="0"/>
          <w:pgNumType w:start="1"/>
          <w:cols w:space="708"/>
          <w:titlePg/>
          <w:docGrid w:linePitch="326"/>
        </w:sectPr>
      </w:pPr>
    </w:p>
    <w:p w14:paraId="2FE2D828" w14:textId="5F2CD38F" w:rsidR="003704D5" w:rsidRDefault="003704D5" w:rsidP="003704D5">
      <w:pPr>
        <w:pStyle w:val="Overskrift1"/>
        <w:numPr>
          <w:ilvl w:val="0"/>
          <w:numId w:val="0"/>
        </w:numPr>
      </w:pPr>
      <w:r>
        <w:lastRenderedPageBreak/>
        <w:t xml:space="preserve">Vedlegg </w:t>
      </w:r>
      <w:r w:rsidR="009C78EA">
        <w:t>4</w:t>
      </w:r>
      <w:r>
        <w:t xml:space="preserve"> - Fullmakt til innhenting av </w:t>
      </w:r>
      <w:r w:rsidR="0062250C">
        <w:t>opplysninger om skatt og avgift (OSA)</w:t>
      </w:r>
    </w:p>
    <w:p w14:paraId="57C9AE0E" w14:textId="77777777" w:rsidR="00B96655" w:rsidRDefault="00B96655" w:rsidP="00B96655">
      <w:pPr>
        <w:rPr>
          <w:rFonts w:asciiTheme="minorHAnsi" w:hAnsiTheme="minorHAnsi"/>
          <w:i/>
        </w:rPr>
      </w:pPr>
      <w:r>
        <w:rPr>
          <w:i/>
        </w:rPr>
        <w:t xml:space="preserve">Det er kun tilbyder som innstilles til kontrakt som skal sende inn signert fullmakt før kontraktsinngåelse. Se punkt over om «Samarbeid med Skatteetaten – fullmakt til Forsvarsbygg» for ytterligere informasjon. </w:t>
      </w:r>
    </w:p>
    <w:p w14:paraId="6F27416D" w14:textId="77777777" w:rsidR="00B96655" w:rsidRDefault="00B96655" w:rsidP="00B96655">
      <w:pPr>
        <w:rPr>
          <w:i/>
        </w:rPr>
      </w:pPr>
      <w:r>
        <w:rPr>
          <w:i/>
        </w:rPr>
        <w:t xml:space="preserve">Dobbeltklikk på bilde av fullmakten for å åpne i </w:t>
      </w:r>
      <w:proofErr w:type="spellStart"/>
      <w:r>
        <w:rPr>
          <w:i/>
        </w:rPr>
        <w:t>pdf</w:t>
      </w:r>
      <w:proofErr w:type="spellEnd"/>
      <w:r>
        <w:rPr>
          <w:i/>
        </w:rPr>
        <w:t>-format.</w:t>
      </w:r>
    </w:p>
    <w:p w14:paraId="01DD1D17" w14:textId="2715C35C" w:rsidR="003704D5" w:rsidRPr="00B96655" w:rsidRDefault="00B96655" w:rsidP="00B96655">
      <w:pPr>
        <w:pStyle w:val="Brdtekst"/>
      </w:pPr>
      <w:r>
        <w:object w:dxaOrig="8925" w:dyaOrig="12630" w14:anchorId="095C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31.35pt" o:ole="">
            <v:imagedata r:id="rId25" o:title=""/>
          </v:shape>
          <o:OLEObject Type="Embed" ProgID="Acrobat.Document.DC" ShapeID="_x0000_i1025" DrawAspect="Content" ObjectID="_1804512756" r:id="rId26"/>
        </w:object>
      </w:r>
    </w:p>
    <w:p w14:paraId="251D98CF" w14:textId="77777777" w:rsidR="00BC1E7C" w:rsidRPr="00645D1F" w:rsidRDefault="00BC1E7C" w:rsidP="004166B7">
      <w:pPr>
        <w:pStyle w:val="Brdtekstpaaflgende"/>
      </w:pPr>
    </w:p>
    <w:sectPr w:rsidR="00BC1E7C" w:rsidRPr="00645D1F" w:rsidSect="005C0E49">
      <w:endnotePr>
        <w:numFmt w:val="upperLetter"/>
      </w:endnotePr>
      <w:pgSz w:w="11907" w:h="16840" w:code="9"/>
      <w:pgMar w:top="1440" w:right="1417" w:bottom="1440" w:left="1418" w:header="567"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5D10" w14:textId="77777777" w:rsidR="000F42DC" w:rsidRDefault="000F42DC" w:rsidP="000B2D6E">
      <w:r>
        <w:separator/>
      </w:r>
    </w:p>
  </w:endnote>
  <w:endnote w:type="continuationSeparator" w:id="0">
    <w:p w14:paraId="56A4BC33" w14:textId="77777777" w:rsidR="000F42DC" w:rsidRDefault="000F42DC" w:rsidP="000B2D6E">
      <w:r>
        <w:continuationSeparator/>
      </w:r>
    </w:p>
  </w:endnote>
  <w:endnote w:type="continuationNotice" w:id="1">
    <w:p w14:paraId="698EE559" w14:textId="77777777" w:rsidR="000F42DC" w:rsidRDefault="000F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etaBook-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635"/>
    </w:tblGrid>
    <w:tr w:rsidR="004166B7" w:rsidRPr="000459F2" w14:paraId="251D98F3" w14:textId="77777777" w:rsidTr="000459F2">
      <w:tc>
        <w:tcPr>
          <w:tcW w:w="4943" w:type="dxa"/>
          <w:vAlign w:val="center"/>
        </w:tcPr>
        <w:p w14:paraId="251D98F1" w14:textId="1DCD3BA1" w:rsidR="004166B7" w:rsidRPr="000459F2" w:rsidRDefault="00D845A0" w:rsidP="00C85BC8">
          <w:pPr>
            <w:pStyle w:val="Bunntekst"/>
            <w:rPr>
              <w:rFonts w:asciiTheme="minorHAnsi" w:hAnsiTheme="minorHAnsi" w:cstheme="minorHAnsi"/>
              <w:b w:val="0"/>
              <w:color w:val="808080" w:themeColor="background1" w:themeShade="80"/>
              <w:sz w:val="16"/>
              <w:szCs w:val="16"/>
            </w:rPr>
          </w:pPr>
          <w:r>
            <w:rPr>
              <w:rFonts w:asciiTheme="minorHAnsi" w:hAnsiTheme="minorHAnsi" w:cstheme="minorHAnsi"/>
              <w:b w:val="0"/>
              <w:color w:val="808080" w:themeColor="background1" w:themeShade="80"/>
              <w:sz w:val="16"/>
              <w:szCs w:val="16"/>
            </w:rPr>
            <w:t xml:space="preserve">FOA del III – konkurransegrunnlaget del I NS 8407 – </w:t>
          </w:r>
          <w:r w:rsidR="004A26FD">
            <w:rPr>
              <w:rFonts w:asciiTheme="minorHAnsi" w:hAnsiTheme="minorHAnsi" w:cstheme="minorHAnsi"/>
              <w:b w:val="0"/>
              <w:color w:val="808080" w:themeColor="background1" w:themeShade="80"/>
              <w:sz w:val="16"/>
              <w:szCs w:val="16"/>
            </w:rPr>
            <w:t>2</w:t>
          </w:r>
          <w:r w:rsidR="00F0366D">
            <w:rPr>
              <w:rFonts w:asciiTheme="minorHAnsi" w:hAnsiTheme="minorHAnsi" w:cstheme="minorHAnsi"/>
              <w:b w:val="0"/>
              <w:color w:val="808080" w:themeColor="background1" w:themeShade="80"/>
              <w:sz w:val="16"/>
              <w:szCs w:val="16"/>
            </w:rPr>
            <w:t>8</w:t>
          </w:r>
          <w:r w:rsidR="00673183">
            <w:rPr>
              <w:rFonts w:asciiTheme="minorHAnsi" w:hAnsiTheme="minorHAnsi" w:cstheme="minorHAnsi"/>
              <w:b w:val="0"/>
              <w:color w:val="808080" w:themeColor="background1" w:themeShade="80"/>
              <w:sz w:val="16"/>
              <w:szCs w:val="16"/>
            </w:rPr>
            <w:t>.</w:t>
          </w:r>
          <w:r w:rsidR="00F0366D">
            <w:rPr>
              <w:rFonts w:asciiTheme="minorHAnsi" w:hAnsiTheme="minorHAnsi" w:cstheme="minorHAnsi"/>
              <w:b w:val="0"/>
              <w:color w:val="808080" w:themeColor="background1" w:themeShade="80"/>
              <w:sz w:val="16"/>
              <w:szCs w:val="16"/>
            </w:rPr>
            <w:t>10</w:t>
          </w:r>
          <w:r w:rsidR="00FD78D7">
            <w:rPr>
              <w:rFonts w:asciiTheme="minorHAnsi" w:hAnsiTheme="minorHAnsi" w:cstheme="minorHAnsi"/>
              <w:b w:val="0"/>
              <w:color w:val="808080" w:themeColor="background1" w:themeShade="80"/>
              <w:sz w:val="16"/>
              <w:szCs w:val="16"/>
            </w:rPr>
            <w:t>.202</w:t>
          </w:r>
          <w:r w:rsidR="0009731F">
            <w:rPr>
              <w:rFonts w:asciiTheme="minorHAnsi" w:hAnsiTheme="minorHAnsi" w:cstheme="minorHAnsi"/>
              <w:b w:val="0"/>
              <w:color w:val="808080" w:themeColor="background1" w:themeShade="80"/>
              <w:sz w:val="16"/>
              <w:szCs w:val="16"/>
            </w:rPr>
            <w:t>4</w:t>
          </w:r>
        </w:p>
      </w:tc>
      <w:tc>
        <w:tcPr>
          <w:tcW w:w="4944" w:type="dxa"/>
          <w:vAlign w:val="center"/>
        </w:tcPr>
        <w:p w14:paraId="251D98F2" w14:textId="7BE4154C" w:rsidR="004166B7" w:rsidRPr="000459F2" w:rsidRDefault="004166B7" w:rsidP="00606B15">
          <w:pPr>
            <w:pStyle w:val="Bunntekst"/>
            <w:jc w:val="right"/>
            <w:rPr>
              <w:rFonts w:asciiTheme="minorHAnsi" w:hAnsiTheme="minorHAnsi" w:cstheme="minorHAnsi"/>
              <w:b w:val="0"/>
              <w:color w:val="808080" w:themeColor="background1" w:themeShade="80"/>
              <w:sz w:val="16"/>
              <w:szCs w:val="16"/>
            </w:rPr>
          </w:pPr>
          <w:r w:rsidRPr="000459F2">
            <w:rPr>
              <w:rFonts w:asciiTheme="minorHAnsi" w:hAnsiTheme="minorHAnsi" w:cstheme="minorHAnsi"/>
              <w:b w:val="0"/>
              <w:color w:val="808080" w:themeColor="background1" w:themeShade="80"/>
              <w:sz w:val="16"/>
              <w:szCs w:val="16"/>
            </w:rPr>
            <w:t xml:space="preserve">Side </w:t>
          </w:r>
          <w:r w:rsidRPr="000459F2">
            <w:rPr>
              <w:rFonts w:asciiTheme="minorHAnsi" w:hAnsiTheme="minorHAnsi" w:cstheme="minorHAnsi"/>
              <w:b w:val="0"/>
              <w:color w:val="808080" w:themeColor="background1" w:themeShade="80"/>
              <w:sz w:val="16"/>
              <w:szCs w:val="16"/>
            </w:rPr>
            <w:fldChar w:fldCharType="begin"/>
          </w:r>
          <w:r w:rsidRPr="000459F2">
            <w:rPr>
              <w:rFonts w:asciiTheme="minorHAnsi" w:hAnsiTheme="minorHAnsi" w:cstheme="minorHAnsi"/>
              <w:b w:val="0"/>
              <w:color w:val="808080" w:themeColor="background1" w:themeShade="80"/>
              <w:sz w:val="16"/>
              <w:szCs w:val="16"/>
            </w:rPr>
            <w:instrText xml:space="preserve"> PAGE   \* MERGEFORMAT </w:instrText>
          </w:r>
          <w:r w:rsidRPr="000459F2">
            <w:rPr>
              <w:rFonts w:asciiTheme="minorHAnsi" w:hAnsiTheme="minorHAnsi" w:cstheme="minorHAnsi"/>
              <w:b w:val="0"/>
              <w:color w:val="808080" w:themeColor="background1" w:themeShade="80"/>
              <w:sz w:val="16"/>
              <w:szCs w:val="16"/>
            </w:rPr>
            <w:fldChar w:fldCharType="separate"/>
          </w:r>
          <w:r w:rsidR="0062250C">
            <w:rPr>
              <w:rFonts w:asciiTheme="minorHAnsi" w:hAnsiTheme="minorHAnsi" w:cstheme="minorHAnsi"/>
              <w:b w:val="0"/>
              <w:color w:val="808080" w:themeColor="background1" w:themeShade="80"/>
              <w:sz w:val="16"/>
              <w:szCs w:val="16"/>
            </w:rPr>
            <w:t>11</w:t>
          </w:r>
          <w:r w:rsidRPr="000459F2">
            <w:rPr>
              <w:rFonts w:asciiTheme="minorHAnsi" w:hAnsiTheme="minorHAnsi" w:cstheme="minorHAnsi"/>
              <w:b w:val="0"/>
              <w:color w:val="808080" w:themeColor="background1" w:themeShade="80"/>
              <w:sz w:val="16"/>
              <w:szCs w:val="16"/>
            </w:rPr>
            <w:fldChar w:fldCharType="end"/>
          </w:r>
          <w:r w:rsidRPr="000459F2">
            <w:rPr>
              <w:rFonts w:asciiTheme="minorHAnsi" w:hAnsiTheme="minorHAnsi" w:cstheme="minorHAnsi"/>
              <w:b w:val="0"/>
              <w:color w:val="808080" w:themeColor="background1" w:themeShade="80"/>
              <w:sz w:val="16"/>
              <w:szCs w:val="16"/>
            </w:rPr>
            <w:t xml:space="preserve"> av </w:t>
          </w:r>
          <w:r w:rsidRPr="000459F2">
            <w:rPr>
              <w:rFonts w:asciiTheme="minorHAnsi" w:hAnsiTheme="minorHAnsi" w:cstheme="minorHAnsi"/>
              <w:b w:val="0"/>
              <w:color w:val="808080" w:themeColor="background1" w:themeShade="80"/>
              <w:sz w:val="16"/>
              <w:szCs w:val="16"/>
            </w:rPr>
            <w:fldChar w:fldCharType="begin"/>
          </w:r>
          <w:r w:rsidRPr="000459F2">
            <w:rPr>
              <w:rFonts w:asciiTheme="minorHAnsi" w:hAnsiTheme="minorHAnsi" w:cstheme="minorHAnsi"/>
              <w:b w:val="0"/>
              <w:color w:val="808080" w:themeColor="background1" w:themeShade="80"/>
              <w:sz w:val="16"/>
              <w:szCs w:val="16"/>
            </w:rPr>
            <w:instrText xml:space="preserve"> NUMPAGES   \* MERGEFORMAT </w:instrText>
          </w:r>
          <w:r w:rsidRPr="000459F2">
            <w:rPr>
              <w:rFonts w:asciiTheme="minorHAnsi" w:hAnsiTheme="minorHAnsi" w:cstheme="minorHAnsi"/>
              <w:b w:val="0"/>
              <w:color w:val="808080" w:themeColor="background1" w:themeShade="80"/>
              <w:sz w:val="16"/>
              <w:szCs w:val="16"/>
            </w:rPr>
            <w:fldChar w:fldCharType="separate"/>
          </w:r>
          <w:r w:rsidR="0062250C">
            <w:rPr>
              <w:rFonts w:asciiTheme="minorHAnsi" w:hAnsiTheme="minorHAnsi" w:cstheme="minorHAnsi"/>
              <w:b w:val="0"/>
              <w:color w:val="808080" w:themeColor="background1" w:themeShade="80"/>
              <w:sz w:val="16"/>
              <w:szCs w:val="16"/>
            </w:rPr>
            <w:t>18</w:t>
          </w:r>
          <w:r w:rsidRPr="000459F2">
            <w:rPr>
              <w:rFonts w:asciiTheme="minorHAnsi" w:hAnsiTheme="minorHAnsi" w:cstheme="minorHAnsi"/>
              <w:b w:val="0"/>
              <w:color w:val="808080" w:themeColor="background1" w:themeShade="80"/>
              <w:sz w:val="16"/>
              <w:szCs w:val="16"/>
            </w:rPr>
            <w:fldChar w:fldCharType="end"/>
          </w:r>
        </w:p>
      </w:tc>
    </w:tr>
  </w:tbl>
  <w:p w14:paraId="251D98F4" w14:textId="77777777" w:rsidR="004166B7" w:rsidRDefault="004166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1D57" w14:textId="77777777" w:rsidR="004166B7" w:rsidRDefault="004166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9" w14:textId="77777777" w:rsidR="004166B7" w:rsidRDefault="004166B7">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B" w14:textId="77777777" w:rsidR="004166B7" w:rsidRDefault="004166B7">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D" w14:textId="77777777" w:rsidR="004166B7" w:rsidRDefault="004166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9BAB" w14:textId="77777777" w:rsidR="000F42DC" w:rsidRDefault="000F42DC" w:rsidP="000B2D6E">
      <w:r>
        <w:separator/>
      </w:r>
    </w:p>
  </w:footnote>
  <w:footnote w:type="continuationSeparator" w:id="0">
    <w:p w14:paraId="1CD414B7" w14:textId="77777777" w:rsidR="000F42DC" w:rsidRDefault="000F42DC" w:rsidP="000B2D6E">
      <w:r>
        <w:continuationSeparator/>
      </w:r>
    </w:p>
  </w:footnote>
  <w:footnote w:type="continuationNotice" w:id="1">
    <w:p w14:paraId="0EF6FC0F" w14:textId="77777777" w:rsidR="000F42DC" w:rsidRDefault="000F4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638A" w14:textId="77777777" w:rsidR="00D845A0" w:rsidRDefault="00D845A0" w:rsidP="00D845A0">
    <w:pPr>
      <w:pStyle w:val="Topptekst"/>
      <w:jc w:val="right"/>
      <w:rPr>
        <w:color w:val="C00000"/>
      </w:rPr>
    </w:pPr>
    <w:r>
      <w:rPr>
        <w:color w:val="C00000"/>
      </w:rPr>
      <w:t>Konkurransegrunnlagets del I</w:t>
    </w:r>
  </w:p>
  <w:p w14:paraId="251D98EB" w14:textId="7DE729F7" w:rsidR="004166B7" w:rsidRPr="00516A1F" w:rsidRDefault="00D845A0" w:rsidP="00516A1F">
    <w:pPr>
      <w:pStyle w:val="Topptekst"/>
      <w:jc w:val="right"/>
      <w:rPr>
        <w:b w:val="0"/>
        <w:color w:val="C00000"/>
        <w:szCs w:val="20"/>
      </w:rPr>
    </w:pPr>
    <w:r>
      <w:rPr>
        <w:b w:val="0"/>
        <w:color w:val="C00000"/>
        <w:szCs w:val="20"/>
      </w:rPr>
      <w:t xml:space="preserve"> For konkurranser med prekvalifisering</w:t>
    </w:r>
  </w:p>
  <w:tbl>
    <w:tblPr>
      <w:tblStyle w:val="Tabellrutenett"/>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138"/>
      <w:gridCol w:w="3344"/>
      <w:gridCol w:w="3873"/>
    </w:tblGrid>
    <w:tr w:rsidR="00586DF4" w:rsidRPr="000459F2" w14:paraId="251D98EF" w14:textId="77777777" w:rsidTr="00586DF4">
      <w:trPr>
        <w:trHeight w:val="191"/>
      </w:trPr>
      <w:tc>
        <w:tcPr>
          <w:tcW w:w="2138" w:type="dxa"/>
          <w:vAlign w:val="center"/>
        </w:tcPr>
        <w:p w14:paraId="251D98EC" w14:textId="16FA2FA3" w:rsidR="00586DF4" w:rsidRPr="000459F2" w:rsidRDefault="00586DF4" w:rsidP="00586DF4">
          <w:pPr>
            <w:pStyle w:val="Topptekst"/>
            <w:rPr>
              <w:rFonts w:asciiTheme="minorHAnsi" w:hAnsiTheme="minorHAnsi" w:cstheme="minorHAnsi"/>
              <w:b w:val="0"/>
              <w:color w:val="808080" w:themeColor="background1" w:themeShade="80"/>
              <w:sz w:val="18"/>
              <w:szCs w:val="18"/>
            </w:rPr>
          </w:pPr>
          <w:proofErr w:type="spellStart"/>
          <w:r w:rsidRPr="006C61D9">
            <w:rPr>
              <w:rFonts w:asciiTheme="minorHAnsi" w:hAnsiTheme="minorHAnsi" w:cstheme="minorHAnsi"/>
              <w:b w:val="0"/>
              <w:color w:val="808080" w:themeColor="background1" w:themeShade="80"/>
              <w:sz w:val="18"/>
              <w:szCs w:val="18"/>
            </w:rPr>
            <w:t>Prosjektnr</w:t>
          </w:r>
          <w:proofErr w:type="spellEnd"/>
          <w:r w:rsidRPr="006C61D9">
            <w:rPr>
              <w:rFonts w:asciiTheme="minorHAnsi" w:hAnsiTheme="minorHAnsi" w:cstheme="minorHAnsi"/>
              <w:b w:val="0"/>
              <w:color w:val="808080" w:themeColor="background1" w:themeShade="80"/>
              <w:sz w:val="18"/>
              <w:szCs w:val="18"/>
            </w:rPr>
            <w:t>:</w:t>
          </w:r>
          <w:r>
            <w:rPr>
              <w:rFonts w:asciiTheme="minorHAnsi" w:hAnsiTheme="minorHAnsi" w:cstheme="minorHAnsi"/>
              <w:b w:val="0"/>
              <w:color w:val="808080" w:themeColor="background1" w:themeShade="80"/>
              <w:sz w:val="18"/>
              <w:szCs w:val="18"/>
            </w:rPr>
            <w:t xml:space="preserve"> 100870</w:t>
          </w:r>
        </w:p>
      </w:tc>
      <w:tc>
        <w:tcPr>
          <w:tcW w:w="3344" w:type="dxa"/>
          <w:vAlign w:val="center"/>
        </w:tcPr>
        <w:p w14:paraId="251D98ED" w14:textId="4C7A0878" w:rsidR="00586DF4" w:rsidRPr="000459F2" w:rsidRDefault="00586DF4" w:rsidP="00586DF4">
          <w:pPr>
            <w:pStyle w:val="Topptekst"/>
            <w:rPr>
              <w:rFonts w:asciiTheme="minorHAnsi" w:hAnsiTheme="minorHAnsi" w:cstheme="minorHAnsi"/>
              <w:b w:val="0"/>
              <w:color w:val="808080" w:themeColor="background1" w:themeShade="80"/>
              <w:sz w:val="18"/>
              <w:szCs w:val="18"/>
            </w:rPr>
          </w:pPr>
          <w:r w:rsidRPr="24372381">
            <w:rPr>
              <w:rFonts w:asciiTheme="minorHAnsi" w:hAnsiTheme="minorHAnsi" w:cstheme="minorBidi"/>
              <w:b w:val="0"/>
              <w:color w:val="808080" w:themeColor="background1" w:themeShade="80"/>
              <w:sz w:val="18"/>
              <w:szCs w:val="18"/>
            </w:rPr>
            <w:t>Prosjektets navn: E04 3D arbeidslift</w:t>
          </w:r>
        </w:p>
      </w:tc>
      <w:tc>
        <w:tcPr>
          <w:tcW w:w="3873" w:type="dxa"/>
          <w:vAlign w:val="center"/>
        </w:tcPr>
        <w:p w14:paraId="251D98EE" w14:textId="265C0957" w:rsidR="00586DF4" w:rsidRPr="000459F2" w:rsidRDefault="00586DF4" w:rsidP="00586DF4">
          <w:pPr>
            <w:pStyle w:val="Topptekst"/>
            <w:rPr>
              <w:rFonts w:asciiTheme="minorHAnsi" w:hAnsiTheme="minorHAnsi" w:cstheme="minorHAnsi"/>
              <w:b w:val="0"/>
              <w:color w:val="808080" w:themeColor="background1" w:themeShade="80"/>
              <w:sz w:val="18"/>
              <w:szCs w:val="18"/>
            </w:rPr>
          </w:pPr>
          <w:proofErr w:type="spellStart"/>
          <w:r w:rsidRPr="006C61D9">
            <w:rPr>
              <w:rFonts w:asciiTheme="minorHAnsi" w:hAnsiTheme="minorHAnsi" w:cstheme="minorHAnsi"/>
              <w:b w:val="0"/>
              <w:color w:val="808080" w:themeColor="background1" w:themeShade="80"/>
              <w:sz w:val="18"/>
              <w:szCs w:val="18"/>
            </w:rPr>
            <w:t>Kontraktsnr</w:t>
          </w:r>
          <w:proofErr w:type="spellEnd"/>
          <w:r w:rsidRPr="006C61D9">
            <w:rPr>
              <w:rFonts w:asciiTheme="minorHAnsi" w:hAnsiTheme="minorHAnsi" w:cstheme="minorHAnsi"/>
              <w:b w:val="0"/>
              <w:color w:val="808080" w:themeColor="background1" w:themeShade="80"/>
              <w:sz w:val="18"/>
              <w:szCs w:val="18"/>
            </w:rPr>
            <w:t>:</w:t>
          </w:r>
          <w:r>
            <w:rPr>
              <w:rFonts w:asciiTheme="minorHAnsi" w:hAnsiTheme="minorHAnsi" w:cstheme="minorHAnsi"/>
              <w:b w:val="0"/>
              <w:color w:val="808080" w:themeColor="background1" w:themeShade="80"/>
              <w:sz w:val="18"/>
              <w:szCs w:val="18"/>
            </w:rPr>
            <w:t xml:space="preserve"> C05036</w:t>
          </w:r>
        </w:p>
      </w:tc>
    </w:tr>
  </w:tbl>
  <w:p w14:paraId="251D98F0" w14:textId="77777777" w:rsidR="004166B7" w:rsidRPr="00B01BCA" w:rsidRDefault="004166B7" w:rsidP="00B01BCA">
    <w:pPr>
      <w:pStyle w:val="Topptekst"/>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07C9" w14:textId="5CADB14E" w:rsidR="00EA1D2B" w:rsidRPr="00EA1D2B" w:rsidRDefault="0009731F" w:rsidP="00EA1D2B">
    <w:pPr>
      <w:tabs>
        <w:tab w:val="left" w:pos="1240"/>
      </w:tabs>
    </w:pPr>
    <w:r>
      <w:rPr>
        <w:noProof/>
      </w:rPr>
      <w:drawing>
        <wp:anchor distT="0" distB="0" distL="114300" distR="114300" simplePos="0" relativeHeight="251658241" behindDoc="1" locked="0" layoutInCell="1" allowOverlap="1" wp14:anchorId="0E77F1B4" wp14:editId="319B33F3">
          <wp:simplePos x="0" y="0"/>
          <wp:positionH relativeFrom="column">
            <wp:posOffset>-1270</wp:posOffset>
          </wp:positionH>
          <wp:positionV relativeFrom="paragraph">
            <wp:posOffset>150495</wp:posOffset>
          </wp:positionV>
          <wp:extent cx="1953658" cy="559543"/>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457585742" name="Grafikk 457585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658" cy="559543"/>
                  </a:xfrm>
                  <a:prstGeom prst="rect">
                    <a:avLst/>
                  </a:prstGeom>
                </pic:spPr>
              </pic:pic>
            </a:graphicData>
          </a:graphic>
        </wp:anchor>
      </w:drawing>
    </w:r>
    <w:r w:rsidR="00EA1D2B" w:rsidRPr="00EA1D2B">
      <w:tab/>
    </w:r>
    <w:r w:rsidR="00EA1D2B" w:rsidRPr="00EA1D2B">
      <w:br/>
    </w:r>
    <w:r w:rsidR="00EA1D2B" w:rsidRPr="00EA1D2B">
      <w:br/>
    </w:r>
    <w:r w:rsidR="00EA1D2B" w:rsidRPr="00EA1D2B">
      <w:br/>
    </w:r>
    <w:r w:rsidR="00EA1D2B" w:rsidRPr="00EA1D2B">
      <w:br/>
    </w:r>
    <w:r w:rsidR="00EA1D2B" w:rsidRPr="00EA1D2B">
      <w:br/>
    </w:r>
    <w:r w:rsidR="00EA1D2B" w:rsidRPr="00EA1D2B">
      <w:br/>
    </w:r>
    <w:r w:rsidR="00EA1D2B" w:rsidRPr="00EA1D2B">
      <w:rPr>
        <w:noProof/>
      </w:rPr>
      <mc:AlternateContent>
        <mc:Choice Requires="wps">
          <w:drawing>
            <wp:anchor distT="4294967294" distB="4294967294" distL="114300" distR="114300" simplePos="0" relativeHeight="251658240" behindDoc="1" locked="0" layoutInCell="1" allowOverlap="1" wp14:anchorId="21F84BF0" wp14:editId="260F2FC7">
              <wp:simplePos x="0" y="0"/>
              <wp:positionH relativeFrom="page">
                <wp:posOffset>899795</wp:posOffset>
              </wp:positionH>
              <wp:positionV relativeFrom="page">
                <wp:posOffset>1391919</wp:posOffset>
              </wp:positionV>
              <wp:extent cx="5759450" cy="0"/>
              <wp:effectExtent l="0" t="0" r="31750" b="19050"/>
              <wp:wrapNone/>
              <wp:docPr id="30" name="Rett linj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196968" id="Rett linje 30"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0.85pt,109.6pt" to="524.3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" strokecolor="windowText">
              <o:lock v:ext="edit" shapetype="f"/>
              <w10:wrap anchorx="page" anchory="page"/>
            </v:line>
          </w:pict>
        </mc:Fallback>
      </mc:AlternateContent>
    </w:r>
  </w:p>
  <w:p w14:paraId="29E57C71" w14:textId="77777777" w:rsidR="00EA1D2B" w:rsidRPr="00EA1D2B" w:rsidRDefault="00EA1D2B" w:rsidP="00EA1D2B">
    <w:pPr>
      <w:rPr>
        <w:rFonts w:ascii="Arial" w:hAnsi="Arial"/>
        <w:b/>
      </w:rPr>
    </w:pPr>
  </w:p>
  <w:p w14:paraId="251D98F5" w14:textId="6E038642" w:rsidR="004166B7" w:rsidRDefault="004166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BEA7" w14:textId="77777777" w:rsidR="004166B7" w:rsidRPr="00B01BCA" w:rsidRDefault="004166B7" w:rsidP="00B01BCA">
    <w:pPr>
      <w:pStyle w:val="Topptekst"/>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8" w14:textId="77777777" w:rsidR="004166B7" w:rsidRDefault="004166B7">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A" w14:textId="77777777" w:rsidR="004166B7" w:rsidRPr="00B01BCA" w:rsidRDefault="004166B7" w:rsidP="00B01BCA">
    <w:pPr>
      <w:pStyle w:val="Topptekst"/>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98FC" w14:textId="77777777" w:rsidR="004166B7" w:rsidRDefault="004166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D1079BA"/>
    <w:lvl w:ilvl="0">
      <w:start w:val="1"/>
      <w:numFmt w:val="decimal"/>
      <w:pStyle w:val="Overskrift1"/>
      <w:suff w:val="space"/>
      <w:lvlText w:val="%1"/>
      <w:lvlJc w:val="left"/>
      <w:pPr>
        <w:ind w:left="0" w:firstLine="0"/>
      </w:pPr>
    </w:lvl>
    <w:lvl w:ilvl="1">
      <w:start w:val="1"/>
      <w:numFmt w:val="decimal"/>
      <w:pStyle w:val="Overskrift2"/>
      <w:suff w:val="space"/>
      <w:lvlText w:val="%1.%2"/>
      <w:lvlJc w:val="left"/>
      <w:pPr>
        <w:ind w:left="0" w:firstLine="0"/>
      </w:pPr>
    </w:lvl>
    <w:lvl w:ilvl="2">
      <w:start w:val="1"/>
      <w:numFmt w:val="decimal"/>
      <w:pStyle w:val="Overskrift3"/>
      <w:suff w:val="space"/>
      <w:lvlText w:val="%1.%2.%3"/>
      <w:lvlJc w:val="left"/>
      <w:pPr>
        <w:ind w:left="0" w:firstLine="0"/>
      </w:pPr>
    </w:lvl>
    <w:lvl w:ilvl="3">
      <w:start w:val="1"/>
      <w:numFmt w:val="decimal"/>
      <w:pStyle w:val="Overskrift4"/>
      <w:suff w:val="space"/>
      <w:lvlText w:val="%1.%2.%3.%4"/>
      <w:lvlJc w:val="left"/>
      <w:pPr>
        <w:ind w:left="0" w:firstLine="0"/>
      </w:pPr>
    </w:lvl>
    <w:lvl w:ilvl="4">
      <w:start w:val="1"/>
      <w:numFmt w:val="none"/>
      <w:pStyle w:val="Overskrift5"/>
      <w:suff w:val="space"/>
      <w:lvlText w:val=""/>
      <w:lvlJc w:val="left"/>
      <w:pPr>
        <w:ind w:left="0" w:firstLine="0"/>
      </w:pPr>
    </w:lvl>
    <w:lvl w:ilvl="5">
      <w:start w:val="1"/>
      <w:numFmt w:val="none"/>
      <w:pStyle w:val="Overskrift6"/>
      <w:suff w:val="space"/>
      <w:lvlText w:val=""/>
      <w:lvlJc w:val="left"/>
      <w:pPr>
        <w:ind w:left="0" w:firstLine="0"/>
      </w:pPr>
      <w:rPr>
        <w:rFonts w:ascii="Wingdings" w:hAnsi="Wingdings" w:hint="default"/>
        <w:sz w:val="40"/>
      </w:rPr>
    </w:lvl>
    <w:lvl w:ilvl="6">
      <w:start w:val="1"/>
      <w:numFmt w:val="none"/>
      <w:pStyle w:val="Overskrift7"/>
      <w:suff w:val="space"/>
      <w:lvlText w:val=""/>
      <w:lvlJc w:val="left"/>
      <w:pPr>
        <w:ind w:left="0" w:firstLine="0"/>
      </w:pPr>
      <w:rPr>
        <w:rFonts w:ascii="Wingdings" w:hAnsi="Wingdings" w:hint="default"/>
        <w:sz w:val="44"/>
      </w:rPr>
    </w:lvl>
    <w:lvl w:ilvl="7">
      <w:start w:val="1"/>
      <w:numFmt w:val="none"/>
      <w:pStyle w:val="Overskrift8"/>
      <w:suff w:val="space"/>
      <w:lvlText w:val=""/>
      <w:lvlJc w:val="left"/>
      <w:pPr>
        <w:ind w:left="0" w:firstLine="0"/>
      </w:pPr>
      <w:rPr>
        <w:rFonts w:ascii="Wingdings" w:hAnsi="Wingdings" w:hint="default"/>
        <w:b w:val="0"/>
        <w:i w:val="0"/>
        <w:sz w:val="44"/>
      </w:rPr>
    </w:lvl>
    <w:lvl w:ilvl="8">
      <w:start w:val="1"/>
      <w:numFmt w:val="none"/>
      <w:pStyle w:val="Overskrift9"/>
      <w:suff w:val="space"/>
      <w:lvlText w:val=""/>
      <w:lvlJc w:val="left"/>
      <w:pPr>
        <w:ind w:left="0" w:firstLine="0"/>
      </w:pPr>
      <w:rPr>
        <w:rFonts w:ascii="Wingdings" w:hAnsi="Wingdings" w:hint="default"/>
        <w:b w:val="0"/>
        <w:i w:val="0"/>
        <w:sz w:val="48"/>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B52B8C"/>
    <w:multiLevelType w:val="hybridMultilevel"/>
    <w:tmpl w:val="7FEAC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024F60"/>
    <w:multiLevelType w:val="multilevel"/>
    <w:tmpl w:val="96E20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E14B3"/>
    <w:multiLevelType w:val="hybridMultilevel"/>
    <w:tmpl w:val="492A5FD4"/>
    <w:lvl w:ilvl="0" w:tplc="99A84012">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70608F"/>
    <w:multiLevelType w:val="hybridMultilevel"/>
    <w:tmpl w:val="48C65880"/>
    <w:lvl w:ilvl="0" w:tplc="04140001">
      <w:start w:val="1"/>
      <w:numFmt w:val="bullet"/>
      <w:lvlText w:val=""/>
      <w:lvlJc w:val="left"/>
      <w:pPr>
        <w:ind w:left="1635" w:hanging="360"/>
      </w:pPr>
      <w:rPr>
        <w:rFonts w:ascii="Symbol" w:hAnsi="Symbol" w:cs="Symbol"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6" w15:restartNumberingAfterBreak="0">
    <w:nsid w:val="1E596ACE"/>
    <w:multiLevelType w:val="hybridMultilevel"/>
    <w:tmpl w:val="481CE904"/>
    <w:lvl w:ilvl="0" w:tplc="223EEFE2">
      <w:start w:val="1"/>
      <w:numFmt w:val="decimal"/>
      <w:lvlText w:val="%1."/>
      <w:lvlJc w:val="left"/>
      <w:pPr>
        <w:tabs>
          <w:tab w:val="num" w:pos="397"/>
        </w:tabs>
        <w:ind w:left="397" w:hanging="397"/>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2004715C"/>
    <w:multiLevelType w:val="hybridMultilevel"/>
    <w:tmpl w:val="8D6E618C"/>
    <w:lvl w:ilvl="0" w:tplc="9DA8D516">
      <w:numFmt w:val="bullet"/>
      <w:lvlText w:val="•"/>
      <w:lvlJc w:val="left"/>
      <w:pPr>
        <w:ind w:left="1070" w:hanging="710"/>
      </w:pPr>
      <w:rPr>
        <w:rFonts w:ascii="Cambria" w:eastAsia="Times New Roman" w:hAnsi="Cambri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8D3C22"/>
    <w:multiLevelType w:val="hybridMultilevel"/>
    <w:tmpl w:val="12C8E162"/>
    <w:lvl w:ilvl="0" w:tplc="04140011">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9" w15:restartNumberingAfterBreak="0">
    <w:nsid w:val="266C3542"/>
    <w:multiLevelType w:val="hybridMultilevel"/>
    <w:tmpl w:val="F77AAD78"/>
    <w:lvl w:ilvl="0" w:tplc="9BBA943A">
      <w:numFmt w:val="bullet"/>
      <w:lvlText w:val="-"/>
      <w:lvlJc w:val="left"/>
      <w:pPr>
        <w:ind w:left="1635" w:hanging="360"/>
      </w:pPr>
      <w:rPr>
        <w:rFonts w:ascii="Garamond" w:eastAsia="Times New Roman" w:hAnsi="Garamond" w:cs="Times New Roman" w:hint="default"/>
      </w:rPr>
    </w:lvl>
    <w:lvl w:ilvl="1" w:tplc="04140003" w:tentative="1">
      <w:start w:val="1"/>
      <w:numFmt w:val="bullet"/>
      <w:lvlText w:val="o"/>
      <w:lvlJc w:val="left"/>
      <w:pPr>
        <w:ind w:left="2355" w:hanging="360"/>
      </w:pPr>
      <w:rPr>
        <w:rFonts w:ascii="Courier New" w:hAnsi="Courier New" w:cs="Courier New" w:hint="default"/>
      </w:rPr>
    </w:lvl>
    <w:lvl w:ilvl="2" w:tplc="04140005" w:tentative="1">
      <w:start w:val="1"/>
      <w:numFmt w:val="bullet"/>
      <w:lvlText w:val=""/>
      <w:lvlJc w:val="left"/>
      <w:pPr>
        <w:ind w:left="3075" w:hanging="360"/>
      </w:pPr>
      <w:rPr>
        <w:rFonts w:ascii="Wingdings" w:hAnsi="Wingdings" w:hint="default"/>
      </w:rPr>
    </w:lvl>
    <w:lvl w:ilvl="3" w:tplc="04140001" w:tentative="1">
      <w:start w:val="1"/>
      <w:numFmt w:val="bullet"/>
      <w:lvlText w:val=""/>
      <w:lvlJc w:val="left"/>
      <w:pPr>
        <w:ind w:left="3795" w:hanging="360"/>
      </w:pPr>
      <w:rPr>
        <w:rFonts w:ascii="Symbol" w:hAnsi="Symbol" w:hint="default"/>
      </w:rPr>
    </w:lvl>
    <w:lvl w:ilvl="4" w:tplc="04140003" w:tentative="1">
      <w:start w:val="1"/>
      <w:numFmt w:val="bullet"/>
      <w:lvlText w:val="o"/>
      <w:lvlJc w:val="left"/>
      <w:pPr>
        <w:ind w:left="4515" w:hanging="360"/>
      </w:pPr>
      <w:rPr>
        <w:rFonts w:ascii="Courier New" w:hAnsi="Courier New" w:cs="Courier New" w:hint="default"/>
      </w:rPr>
    </w:lvl>
    <w:lvl w:ilvl="5" w:tplc="04140005" w:tentative="1">
      <w:start w:val="1"/>
      <w:numFmt w:val="bullet"/>
      <w:lvlText w:val=""/>
      <w:lvlJc w:val="left"/>
      <w:pPr>
        <w:ind w:left="5235" w:hanging="360"/>
      </w:pPr>
      <w:rPr>
        <w:rFonts w:ascii="Wingdings" w:hAnsi="Wingdings" w:hint="default"/>
      </w:rPr>
    </w:lvl>
    <w:lvl w:ilvl="6" w:tplc="04140001" w:tentative="1">
      <w:start w:val="1"/>
      <w:numFmt w:val="bullet"/>
      <w:lvlText w:val=""/>
      <w:lvlJc w:val="left"/>
      <w:pPr>
        <w:ind w:left="5955" w:hanging="360"/>
      </w:pPr>
      <w:rPr>
        <w:rFonts w:ascii="Symbol" w:hAnsi="Symbol" w:hint="default"/>
      </w:rPr>
    </w:lvl>
    <w:lvl w:ilvl="7" w:tplc="04140003" w:tentative="1">
      <w:start w:val="1"/>
      <w:numFmt w:val="bullet"/>
      <w:lvlText w:val="o"/>
      <w:lvlJc w:val="left"/>
      <w:pPr>
        <w:ind w:left="6675" w:hanging="360"/>
      </w:pPr>
      <w:rPr>
        <w:rFonts w:ascii="Courier New" w:hAnsi="Courier New" w:cs="Courier New" w:hint="default"/>
      </w:rPr>
    </w:lvl>
    <w:lvl w:ilvl="8" w:tplc="04140005" w:tentative="1">
      <w:start w:val="1"/>
      <w:numFmt w:val="bullet"/>
      <w:lvlText w:val=""/>
      <w:lvlJc w:val="left"/>
      <w:pPr>
        <w:ind w:left="7395" w:hanging="360"/>
      </w:pPr>
      <w:rPr>
        <w:rFonts w:ascii="Wingdings" w:hAnsi="Wingdings" w:hint="default"/>
      </w:rPr>
    </w:lvl>
  </w:abstractNum>
  <w:abstractNum w:abstractNumId="10" w15:restartNumberingAfterBreak="0">
    <w:nsid w:val="273A2306"/>
    <w:multiLevelType w:val="multilevel"/>
    <w:tmpl w:val="E8F0E8F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9F302EF"/>
    <w:multiLevelType w:val="multilevel"/>
    <w:tmpl w:val="8A6CC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B0131"/>
    <w:multiLevelType w:val="hybridMultilevel"/>
    <w:tmpl w:val="D8BE897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3650D5"/>
    <w:multiLevelType w:val="hybridMultilevel"/>
    <w:tmpl w:val="67C448B4"/>
    <w:lvl w:ilvl="0" w:tplc="04140001">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7B2EBC"/>
    <w:multiLevelType w:val="multilevel"/>
    <w:tmpl w:val="604C9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B42FC1"/>
    <w:multiLevelType w:val="hybridMultilevel"/>
    <w:tmpl w:val="77043D6C"/>
    <w:lvl w:ilvl="0" w:tplc="8156383A">
      <w:numFmt w:val="bullet"/>
      <w:lvlText w:val="-"/>
      <w:lvlJc w:val="left"/>
      <w:pPr>
        <w:ind w:left="720" w:hanging="360"/>
      </w:pPr>
      <w:rPr>
        <w:rFonts w:ascii="Cambria" w:eastAsiaTheme="minorHAnsi" w:hAnsi="Cambri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4240A8"/>
    <w:multiLevelType w:val="hybridMultilevel"/>
    <w:tmpl w:val="7EF4FB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AF46A36"/>
    <w:multiLevelType w:val="hybridMultilevel"/>
    <w:tmpl w:val="EC0ABE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9572DA"/>
    <w:multiLevelType w:val="hybridMultilevel"/>
    <w:tmpl w:val="D3CA8FF2"/>
    <w:lvl w:ilvl="0" w:tplc="D952B53E">
      <w:start w:val="1"/>
      <w:numFmt w:val="bullet"/>
      <w:lvlText w:val=""/>
      <w:lvlJc w:val="left"/>
      <w:pPr>
        <w:ind w:left="1440" w:hanging="360"/>
      </w:pPr>
      <w:rPr>
        <w:rFonts w:ascii="Symbol" w:hAnsi="Symbol"/>
      </w:rPr>
    </w:lvl>
    <w:lvl w:ilvl="1" w:tplc="BC28C62C">
      <w:start w:val="1"/>
      <w:numFmt w:val="bullet"/>
      <w:lvlText w:val=""/>
      <w:lvlJc w:val="left"/>
      <w:pPr>
        <w:ind w:left="1440" w:hanging="360"/>
      </w:pPr>
      <w:rPr>
        <w:rFonts w:ascii="Symbol" w:hAnsi="Symbol"/>
      </w:rPr>
    </w:lvl>
    <w:lvl w:ilvl="2" w:tplc="F888FF92">
      <w:start w:val="1"/>
      <w:numFmt w:val="bullet"/>
      <w:lvlText w:val=""/>
      <w:lvlJc w:val="left"/>
      <w:pPr>
        <w:ind w:left="1440" w:hanging="360"/>
      </w:pPr>
      <w:rPr>
        <w:rFonts w:ascii="Symbol" w:hAnsi="Symbol"/>
      </w:rPr>
    </w:lvl>
    <w:lvl w:ilvl="3" w:tplc="4326979C">
      <w:start w:val="1"/>
      <w:numFmt w:val="bullet"/>
      <w:lvlText w:val=""/>
      <w:lvlJc w:val="left"/>
      <w:pPr>
        <w:ind w:left="1440" w:hanging="360"/>
      </w:pPr>
      <w:rPr>
        <w:rFonts w:ascii="Symbol" w:hAnsi="Symbol"/>
      </w:rPr>
    </w:lvl>
    <w:lvl w:ilvl="4" w:tplc="D8665EFA">
      <w:start w:val="1"/>
      <w:numFmt w:val="bullet"/>
      <w:lvlText w:val=""/>
      <w:lvlJc w:val="left"/>
      <w:pPr>
        <w:ind w:left="1440" w:hanging="360"/>
      </w:pPr>
      <w:rPr>
        <w:rFonts w:ascii="Symbol" w:hAnsi="Symbol"/>
      </w:rPr>
    </w:lvl>
    <w:lvl w:ilvl="5" w:tplc="311EA7C6">
      <w:start w:val="1"/>
      <w:numFmt w:val="bullet"/>
      <w:lvlText w:val=""/>
      <w:lvlJc w:val="left"/>
      <w:pPr>
        <w:ind w:left="1440" w:hanging="360"/>
      </w:pPr>
      <w:rPr>
        <w:rFonts w:ascii="Symbol" w:hAnsi="Symbol"/>
      </w:rPr>
    </w:lvl>
    <w:lvl w:ilvl="6" w:tplc="C1C6547E">
      <w:start w:val="1"/>
      <w:numFmt w:val="bullet"/>
      <w:lvlText w:val=""/>
      <w:lvlJc w:val="left"/>
      <w:pPr>
        <w:ind w:left="1440" w:hanging="360"/>
      </w:pPr>
      <w:rPr>
        <w:rFonts w:ascii="Symbol" w:hAnsi="Symbol"/>
      </w:rPr>
    </w:lvl>
    <w:lvl w:ilvl="7" w:tplc="C1EAE800">
      <w:start w:val="1"/>
      <w:numFmt w:val="bullet"/>
      <w:lvlText w:val=""/>
      <w:lvlJc w:val="left"/>
      <w:pPr>
        <w:ind w:left="1440" w:hanging="360"/>
      </w:pPr>
      <w:rPr>
        <w:rFonts w:ascii="Symbol" w:hAnsi="Symbol"/>
      </w:rPr>
    </w:lvl>
    <w:lvl w:ilvl="8" w:tplc="F3103798">
      <w:start w:val="1"/>
      <w:numFmt w:val="bullet"/>
      <w:lvlText w:val=""/>
      <w:lvlJc w:val="left"/>
      <w:pPr>
        <w:ind w:left="1440" w:hanging="360"/>
      </w:pPr>
      <w:rPr>
        <w:rFonts w:ascii="Symbol" w:hAnsi="Symbol"/>
      </w:rPr>
    </w:lvl>
  </w:abstractNum>
  <w:abstractNum w:abstractNumId="19" w15:restartNumberingAfterBreak="0">
    <w:nsid w:val="3FBA12B5"/>
    <w:multiLevelType w:val="hybridMultilevel"/>
    <w:tmpl w:val="45C4F142"/>
    <w:lvl w:ilvl="0" w:tplc="F488ADBA">
      <w:start w:val="5"/>
      <w:numFmt w:val="bullet"/>
      <w:lvlText w:val="-"/>
      <w:lvlJc w:val="left"/>
      <w:pPr>
        <w:ind w:left="645" w:hanging="360"/>
      </w:pPr>
      <w:rPr>
        <w:rFonts w:ascii="Garamond" w:eastAsia="Times New Roman" w:hAnsi="Garamond" w:cs="Times New Roman" w:hint="default"/>
      </w:rPr>
    </w:lvl>
    <w:lvl w:ilvl="1" w:tplc="04140003" w:tentative="1">
      <w:start w:val="1"/>
      <w:numFmt w:val="bullet"/>
      <w:lvlText w:val="o"/>
      <w:lvlJc w:val="left"/>
      <w:pPr>
        <w:ind w:left="1365" w:hanging="360"/>
      </w:pPr>
      <w:rPr>
        <w:rFonts w:ascii="Courier New" w:hAnsi="Courier New" w:cs="Courier New" w:hint="default"/>
      </w:rPr>
    </w:lvl>
    <w:lvl w:ilvl="2" w:tplc="04140005" w:tentative="1">
      <w:start w:val="1"/>
      <w:numFmt w:val="bullet"/>
      <w:lvlText w:val=""/>
      <w:lvlJc w:val="left"/>
      <w:pPr>
        <w:ind w:left="2085" w:hanging="360"/>
      </w:pPr>
      <w:rPr>
        <w:rFonts w:ascii="Wingdings" w:hAnsi="Wingdings" w:hint="default"/>
      </w:rPr>
    </w:lvl>
    <w:lvl w:ilvl="3" w:tplc="04140001" w:tentative="1">
      <w:start w:val="1"/>
      <w:numFmt w:val="bullet"/>
      <w:lvlText w:val=""/>
      <w:lvlJc w:val="left"/>
      <w:pPr>
        <w:ind w:left="2805" w:hanging="360"/>
      </w:pPr>
      <w:rPr>
        <w:rFonts w:ascii="Symbol" w:hAnsi="Symbol" w:hint="default"/>
      </w:rPr>
    </w:lvl>
    <w:lvl w:ilvl="4" w:tplc="04140003" w:tentative="1">
      <w:start w:val="1"/>
      <w:numFmt w:val="bullet"/>
      <w:lvlText w:val="o"/>
      <w:lvlJc w:val="left"/>
      <w:pPr>
        <w:ind w:left="3525" w:hanging="360"/>
      </w:pPr>
      <w:rPr>
        <w:rFonts w:ascii="Courier New" w:hAnsi="Courier New" w:cs="Courier New" w:hint="default"/>
      </w:rPr>
    </w:lvl>
    <w:lvl w:ilvl="5" w:tplc="04140005" w:tentative="1">
      <w:start w:val="1"/>
      <w:numFmt w:val="bullet"/>
      <w:lvlText w:val=""/>
      <w:lvlJc w:val="left"/>
      <w:pPr>
        <w:ind w:left="4245" w:hanging="360"/>
      </w:pPr>
      <w:rPr>
        <w:rFonts w:ascii="Wingdings" w:hAnsi="Wingdings" w:hint="default"/>
      </w:rPr>
    </w:lvl>
    <w:lvl w:ilvl="6" w:tplc="04140001" w:tentative="1">
      <w:start w:val="1"/>
      <w:numFmt w:val="bullet"/>
      <w:lvlText w:val=""/>
      <w:lvlJc w:val="left"/>
      <w:pPr>
        <w:ind w:left="4965" w:hanging="360"/>
      </w:pPr>
      <w:rPr>
        <w:rFonts w:ascii="Symbol" w:hAnsi="Symbol" w:hint="default"/>
      </w:rPr>
    </w:lvl>
    <w:lvl w:ilvl="7" w:tplc="04140003" w:tentative="1">
      <w:start w:val="1"/>
      <w:numFmt w:val="bullet"/>
      <w:lvlText w:val="o"/>
      <w:lvlJc w:val="left"/>
      <w:pPr>
        <w:ind w:left="5685" w:hanging="360"/>
      </w:pPr>
      <w:rPr>
        <w:rFonts w:ascii="Courier New" w:hAnsi="Courier New" w:cs="Courier New" w:hint="default"/>
      </w:rPr>
    </w:lvl>
    <w:lvl w:ilvl="8" w:tplc="04140005" w:tentative="1">
      <w:start w:val="1"/>
      <w:numFmt w:val="bullet"/>
      <w:lvlText w:val=""/>
      <w:lvlJc w:val="left"/>
      <w:pPr>
        <w:ind w:left="6405" w:hanging="360"/>
      </w:pPr>
      <w:rPr>
        <w:rFonts w:ascii="Wingdings" w:hAnsi="Wingdings" w:hint="default"/>
      </w:rPr>
    </w:lvl>
  </w:abstractNum>
  <w:abstractNum w:abstractNumId="20" w15:restartNumberingAfterBreak="0">
    <w:nsid w:val="43474075"/>
    <w:multiLevelType w:val="hybridMultilevel"/>
    <w:tmpl w:val="6E10DA9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D1B465C"/>
    <w:multiLevelType w:val="hybridMultilevel"/>
    <w:tmpl w:val="9FD6636C"/>
    <w:lvl w:ilvl="0" w:tplc="0414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4D741A4B"/>
    <w:multiLevelType w:val="hybridMultilevel"/>
    <w:tmpl w:val="E68E87FC"/>
    <w:lvl w:ilvl="0" w:tplc="E998EE6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E8E6741"/>
    <w:multiLevelType w:val="hybridMultilevel"/>
    <w:tmpl w:val="EF9022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02F5110"/>
    <w:multiLevelType w:val="hybridMultilevel"/>
    <w:tmpl w:val="35B856A2"/>
    <w:lvl w:ilvl="0" w:tplc="0414000F">
      <w:start w:val="1"/>
      <w:numFmt w:val="decimal"/>
      <w:lvlText w:val="%1."/>
      <w:lvlJc w:val="left"/>
      <w:pPr>
        <w:ind w:left="786" w:hanging="360"/>
      </w:pPr>
    </w:lvl>
    <w:lvl w:ilvl="1" w:tplc="04140019" w:tentative="1">
      <w:start w:val="1"/>
      <w:numFmt w:val="lowerLetter"/>
      <w:lvlText w:val="%2."/>
      <w:lvlJc w:val="left"/>
      <w:pPr>
        <w:ind w:left="1648" w:hanging="360"/>
      </w:pPr>
    </w:lvl>
    <w:lvl w:ilvl="2" w:tplc="0414001B" w:tentative="1">
      <w:start w:val="1"/>
      <w:numFmt w:val="lowerRoman"/>
      <w:lvlText w:val="%3."/>
      <w:lvlJc w:val="right"/>
      <w:pPr>
        <w:ind w:left="2368" w:hanging="180"/>
      </w:pPr>
    </w:lvl>
    <w:lvl w:ilvl="3" w:tplc="0414000F" w:tentative="1">
      <w:start w:val="1"/>
      <w:numFmt w:val="decimal"/>
      <w:lvlText w:val="%4."/>
      <w:lvlJc w:val="left"/>
      <w:pPr>
        <w:ind w:left="3088" w:hanging="360"/>
      </w:pPr>
    </w:lvl>
    <w:lvl w:ilvl="4" w:tplc="04140019" w:tentative="1">
      <w:start w:val="1"/>
      <w:numFmt w:val="lowerLetter"/>
      <w:lvlText w:val="%5."/>
      <w:lvlJc w:val="left"/>
      <w:pPr>
        <w:ind w:left="3808" w:hanging="360"/>
      </w:pPr>
    </w:lvl>
    <w:lvl w:ilvl="5" w:tplc="0414001B" w:tentative="1">
      <w:start w:val="1"/>
      <w:numFmt w:val="lowerRoman"/>
      <w:lvlText w:val="%6."/>
      <w:lvlJc w:val="right"/>
      <w:pPr>
        <w:ind w:left="4528" w:hanging="180"/>
      </w:pPr>
    </w:lvl>
    <w:lvl w:ilvl="6" w:tplc="0414000F" w:tentative="1">
      <w:start w:val="1"/>
      <w:numFmt w:val="decimal"/>
      <w:lvlText w:val="%7."/>
      <w:lvlJc w:val="left"/>
      <w:pPr>
        <w:ind w:left="5248" w:hanging="360"/>
      </w:pPr>
    </w:lvl>
    <w:lvl w:ilvl="7" w:tplc="04140019" w:tentative="1">
      <w:start w:val="1"/>
      <w:numFmt w:val="lowerLetter"/>
      <w:lvlText w:val="%8."/>
      <w:lvlJc w:val="left"/>
      <w:pPr>
        <w:ind w:left="5968" w:hanging="360"/>
      </w:pPr>
    </w:lvl>
    <w:lvl w:ilvl="8" w:tplc="0414001B" w:tentative="1">
      <w:start w:val="1"/>
      <w:numFmt w:val="lowerRoman"/>
      <w:lvlText w:val="%9."/>
      <w:lvlJc w:val="right"/>
      <w:pPr>
        <w:ind w:left="6688" w:hanging="180"/>
      </w:pPr>
    </w:lvl>
  </w:abstractNum>
  <w:abstractNum w:abstractNumId="25" w15:restartNumberingAfterBreak="0">
    <w:nsid w:val="526D5DCD"/>
    <w:multiLevelType w:val="hybridMultilevel"/>
    <w:tmpl w:val="9B2EB0A6"/>
    <w:lvl w:ilvl="0" w:tplc="04140003">
      <w:start w:val="1"/>
      <w:numFmt w:val="bullet"/>
      <w:lvlText w:val="o"/>
      <w:lvlJc w:val="left"/>
      <w:pPr>
        <w:ind w:left="1069" w:hanging="360"/>
      </w:pPr>
      <w:rPr>
        <w:rFonts w:ascii="Courier New" w:hAnsi="Courier New" w:cs="Courier New"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26" w15:restartNumberingAfterBreak="0">
    <w:nsid w:val="5CA14BCE"/>
    <w:multiLevelType w:val="multilevel"/>
    <w:tmpl w:val="CDA85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2E7862"/>
    <w:multiLevelType w:val="singleLevel"/>
    <w:tmpl w:val="BC105E44"/>
    <w:lvl w:ilvl="0">
      <w:start w:val="1"/>
      <w:numFmt w:val="bullet"/>
      <w:pStyle w:val="Punktliste4"/>
      <w:lvlText w:val="–"/>
      <w:lvlJc w:val="left"/>
      <w:pPr>
        <w:tabs>
          <w:tab w:val="num" w:pos="360"/>
        </w:tabs>
        <w:ind w:left="360" w:hanging="360"/>
      </w:pPr>
      <w:rPr>
        <w:rFonts w:ascii="Times New Roman" w:hAnsi="Times New Roman" w:hint="default"/>
        <w:sz w:val="16"/>
      </w:rPr>
    </w:lvl>
  </w:abstractNum>
  <w:abstractNum w:abstractNumId="28" w15:restartNumberingAfterBreak="0">
    <w:nsid w:val="5D7E0383"/>
    <w:multiLevelType w:val="hybridMultilevel"/>
    <w:tmpl w:val="A57888F6"/>
    <w:lvl w:ilvl="0" w:tplc="241EF480">
      <w:start w:val="1"/>
      <w:numFmt w:val="bullet"/>
      <w:lvlText w:val=""/>
      <w:lvlJc w:val="left"/>
      <w:pPr>
        <w:tabs>
          <w:tab w:val="num" w:pos="720"/>
        </w:tabs>
        <w:ind w:left="720" w:hanging="436"/>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23DB8"/>
    <w:multiLevelType w:val="hybridMultilevel"/>
    <w:tmpl w:val="0060DFD4"/>
    <w:lvl w:ilvl="0" w:tplc="04140017">
      <w:start w:val="1"/>
      <w:numFmt w:val="lowerLetter"/>
      <w:lvlText w:val="%1)"/>
      <w:lvlJc w:val="left"/>
      <w:pPr>
        <w:tabs>
          <w:tab w:val="num" w:pos="720"/>
        </w:tabs>
        <w:ind w:left="720" w:hanging="436"/>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D0433"/>
    <w:multiLevelType w:val="hybridMultilevel"/>
    <w:tmpl w:val="B6FEAE1A"/>
    <w:lvl w:ilvl="0" w:tplc="04140011">
      <w:start w:val="1"/>
      <w:numFmt w:val="decimal"/>
      <w:lvlText w:val="%1)"/>
      <w:lvlJc w:val="left"/>
      <w:pPr>
        <w:ind w:left="720" w:hanging="360"/>
      </w:pPr>
      <w:rPr>
        <w:rFonts w:cs="Times New Roman" w:hint="default"/>
      </w:rPr>
    </w:lvl>
    <w:lvl w:ilvl="1" w:tplc="04140019">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1" w15:restartNumberingAfterBreak="0">
    <w:nsid w:val="62B17BE6"/>
    <w:multiLevelType w:val="singleLevel"/>
    <w:tmpl w:val="E96A1136"/>
    <w:lvl w:ilvl="0">
      <w:start w:val="1"/>
      <w:numFmt w:val="bullet"/>
      <w:pStyle w:val="Punktliste"/>
      <w:lvlText w:val=""/>
      <w:lvlJc w:val="left"/>
      <w:pPr>
        <w:tabs>
          <w:tab w:val="num" w:pos="360"/>
        </w:tabs>
        <w:ind w:left="0" w:firstLine="0"/>
      </w:pPr>
      <w:rPr>
        <w:rFonts w:ascii="Symbol" w:hAnsi="Symbol" w:hint="default"/>
      </w:rPr>
    </w:lvl>
  </w:abstractNum>
  <w:abstractNum w:abstractNumId="32" w15:restartNumberingAfterBreak="0">
    <w:nsid w:val="657E659B"/>
    <w:multiLevelType w:val="hybridMultilevel"/>
    <w:tmpl w:val="832A6D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5FD4D4E"/>
    <w:multiLevelType w:val="hybridMultilevel"/>
    <w:tmpl w:val="849864DE"/>
    <w:lvl w:ilvl="0" w:tplc="ACCA2D70">
      <w:numFmt w:val="bullet"/>
      <w:lvlText w:val="-"/>
      <w:lvlJc w:val="left"/>
      <w:pPr>
        <w:ind w:left="1069" w:hanging="360"/>
      </w:pPr>
      <w:rPr>
        <w:rFonts w:ascii="Cambria" w:eastAsia="Times New Roman" w:hAnsi="Cambria"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num w:numId="1" w16cid:durableId="1309091468">
    <w:abstractNumId w:val="0"/>
  </w:num>
  <w:num w:numId="2" w16cid:durableId="608242579">
    <w:abstractNumId w:val="1"/>
    <w:lvlOverride w:ilvl="0">
      <w:lvl w:ilvl="0">
        <w:start w:val="1"/>
        <w:numFmt w:val="bullet"/>
        <w:lvlText w:val=""/>
        <w:legacy w:legacy="1" w:legacySpace="0" w:legacyIndent="283"/>
        <w:lvlJc w:val="left"/>
        <w:pPr>
          <w:ind w:left="1134" w:hanging="283"/>
        </w:pPr>
        <w:rPr>
          <w:rFonts w:ascii="Courier New" w:hAnsi="Courier New" w:hint="default"/>
        </w:rPr>
      </w:lvl>
    </w:lvlOverride>
  </w:num>
  <w:num w:numId="3" w16cid:durableId="1725517656">
    <w:abstractNumId w:val="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4" w16cid:durableId="958267595">
    <w:abstractNumId w:val="31"/>
  </w:num>
  <w:num w:numId="5" w16cid:durableId="1024594662">
    <w:abstractNumId w:val="27"/>
  </w:num>
  <w:num w:numId="6" w16cid:durableId="1400325626">
    <w:abstractNumId w:val="27"/>
  </w:num>
  <w:num w:numId="7" w16cid:durableId="730230070">
    <w:abstractNumId w:val="22"/>
  </w:num>
  <w:num w:numId="8" w16cid:durableId="528026837">
    <w:abstractNumId w:val="19"/>
  </w:num>
  <w:num w:numId="9" w16cid:durableId="1535994667">
    <w:abstractNumId w:val="10"/>
  </w:num>
  <w:num w:numId="10" w16cid:durableId="1108506280">
    <w:abstractNumId w:val="28"/>
  </w:num>
  <w:num w:numId="11" w16cid:durableId="2013138968">
    <w:abstractNumId w:val="9"/>
  </w:num>
  <w:num w:numId="12" w16cid:durableId="1208107990">
    <w:abstractNumId w:val="25"/>
  </w:num>
  <w:num w:numId="13" w16cid:durableId="399790969">
    <w:abstractNumId w:val="12"/>
  </w:num>
  <w:num w:numId="14" w16cid:durableId="745152739">
    <w:abstractNumId w:val="6"/>
  </w:num>
  <w:num w:numId="15" w16cid:durableId="662440540">
    <w:abstractNumId w:val="32"/>
  </w:num>
  <w:num w:numId="16" w16cid:durableId="359203568">
    <w:abstractNumId w:val="29"/>
  </w:num>
  <w:num w:numId="17" w16cid:durableId="1251281397">
    <w:abstractNumId w:val="4"/>
  </w:num>
  <w:num w:numId="18" w16cid:durableId="892231181">
    <w:abstractNumId w:val="24"/>
  </w:num>
  <w:num w:numId="19" w16cid:durableId="962228227">
    <w:abstractNumId w:val="13"/>
  </w:num>
  <w:num w:numId="20" w16cid:durableId="961425841">
    <w:abstractNumId w:val="2"/>
  </w:num>
  <w:num w:numId="21" w16cid:durableId="459108953">
    <w:abstractNumId w:val="30"/>
  </w:num>
  <w:num w:numId="22" w16cid:durableId="399406515">
    <w:abstractNumId w:val="8"/>
  </w:num>
  <w:num w:numId="23" w16cid:durableId="10030498">
    <w:abstractNumId w:val="5"/>
  </w:num>
  <w:num w:numId="24" w16cid:durableId="664210001">
    <w:abstractNumId w:val="18"/>
  </w:num>
  <w:num w:numId="25" w16cid:durableId="1218122841">
    <w:abstractNumId w:val="5"/>
  </w:num>
  <w:num w:numId="26" w16cid:durableId="926573803">
    <w:abstractNumId w:val="2"/>
  </w:num>
  <w:num w:numId="27" w16cid:durableId="1929339207">
    <w:abstractNumId w:val="20"/>
  </w:num>
  <w:num w:numId="28" w16cid:durableId="930236385">
    <w:abstractNumId w:val="17"/>
  </w:num>
  <w:num w:numId="29" w16cid:durableId="106237522">
    <w:abstractNumId w:val="7"/>
  </w:num>
  <w:num w:numId="30" w16cid:durableId="800924989">
    <w:abstractNumId w:val="23"/>
  </w:num>
  <w:num w:numId="31" w16cid:durableId="1952592840">
    <w:abstractNumId w:val="21"/>
  </w:num>
  <w:num w:numId="32" w16cid:durableId="1775394576">
    <w:abstractNumId w:val="16"/>
  </w:num>
  <w:num w:numId="33" w16cid:durableId="838472386">
    <w:abstractNumId w:val="33"/>
  </w:num>
  <w:num w:numId="34" w16cid:durableId="347172990">
    <w:abstractNumId w:val="11"/>
  </w:num>
  <w:num w:numId="35" w16cid:durableId="900866648">
    <w:abstractNumId w:val="3"/>
  </w:num>
  <w:num w:numId="36" w16cid:durableId="459764988">
    <w:abstractNumId w:val="26"/>
  </w:num>
  <w:num w:numId="37" w16cid:durableId="692806881">
    <w:abstractNumId w:val="14"/>
  </w:num>
  <w:num w:numId="38" w16cid:durableId="314577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pos w:val="sectEnd"/>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T_REF" w:val=" 0"/>
    <w:docVar w:name="AutoVedleggIBunntekst" w:val=" 1"/>
    <w:docVar w:name="BrevFler" w:val=" 0"/>
    <w:docVar w:name="DefinererOmBrukt" w:val="Brukt"/>
    <w:docVar w:name="DokBasertPå" w:val=" 0"/>
    <w:docVar w:name="FunnetMal" w:val="Nei"/>
    <w:docVar w:name="LogoValg" w:val=" 0"/>
    <w:docVar w:name="LåsUtskriftsformat" w:val="BareEnToSidig"/>
    <w:docVar w:name="MalVersjon" w:val="5"/>
    <w:docVar w:name="NivåP" w:val=" 2"/>
    <w:docVar w:name="NivåU" w:val=" 0"/>
    <w:docVar w:name="NotatType" w:val=" 0"/>
    <w:docVar w:name="Nytt" w:val="NEI"/>
    <w:docVar w:name="SistOppdatertDato" w:val=" 35856"/>
    <w:docVar w:name="skjulSaksBeh" w:val=" 0"/>
    <w:docVar w:name="skjulSaksBeh_miltlf_email" w:val=" 0"/>
    <w:docVar w:name="Tittel" w:val="Tittel"/>
    <w:docVar w:name="TypeDok" w:val="SkrivNotatPM"/>
    <w:docVar w:name="TypeMal" w:val="arbeid"/>
    <w:docVar w:name="TypeTjBrev" w:val=" 0"/>
    <w:docVar w:name="TypeTjenestebrev" w:val="Skriv"/>
    <w:docVar w:name="Underskrift" w:val="Thomas Bones"/>
    <w:docVar w:name="UtskriftsValg" w:val=" 1"/>
    <w:docVar w:name="ValgtSpråk" w:val="NORSK"/>
    <w:docVar w:name="ValgtStilgalleri" w:val="1-skriv"/>
    <w:docVar w:name="Visning" w:val=" 1"/>
    <w:docVar w:name="VisToppMeny" w:val=" 0"/>
    <w:docVar w:name="ÅÅTypeDok" w:val="SkrivNotatMemo"/>
  </w:docVars>
  <w:rsids>
    <w:rsidRoot w:val="00D02766"/>
    <w:rsid w:val="00003F89"/>
    <w:rsid w:val="00007AAE"/>
    <w:rsid w:val="000128C5"/>
    <w:rsid w:val="00025CEB"/>
    <w:rsid w:val="00031BBB"/>
    <w:rsid w:val="00032E4E"/>
    <w:rsid w:val="00041B35"/>
    <w:rsid w:val="00042578"/>
    <w:rsid w:val="000459F2"/>
    <w:rsid w:val="00046006"/>
    <w:rsid w:val="000464EA"/>
    <w:rsid w:val="00050F50"/>
    <w:rsid w:val="00063359"/>
    <w:rsid w:val="0008200F"/>
    <w:rsid w:val="00084591"/>
    <w:rsid w:val="00096A5D"/>
    <w:rsid w:val="0009731F"/>
    <w:rsid w:val="000A0490"/>
    <w:rsid w:val="000A2C6C"/>
    <w:rsid w:val="000A457C"/>
    <w:rsid w:val="000B2D6E"/>
    <w:rsid w:val="000B7B79"/>
    <w:rsid w:val="000C3262"/>
    <w:rsid w:val="000C5DD1"/>
    <w:rsid w:val="000C74BB"/>
    <w:rsid w:val="000E0F6A"/>
    <w:rsid w:val="000E1AFC"/>
    <w:rsid w:val="000E2E0F"/>
    <w:rsid w:val="000E57E7"/>
    <w:rsid w:val="000F42DC"/>
    <w:rsid w:val="000F70EB"/>
    <w:rsid w:val="00101564"/>
    <w:rsid w:val="00103A9D"/>
    <w:rsid w:val="0010615D"/>
    <w:rsid w:val="001079C9"/>
    <w:rsid w:val="00110A60"/>
    <w:rsid w:val="0011233D"/>
    <w:rsid w:val="00114040"/>
    <w:rsid w:val="00116A9E"/>
    <w:rsid w:val="00122DC5"/>
    <w:rsid w:val="00142ACA"/>
    <w:rsid w:val="00144040"/>
    <w:rsid w:val="00145D55"/>
    <w:rsid w:val="00150807"/>
    <w:rsid w:val="001520A5"/>
    <w:rsid w:val="001554B3"/>
    <w:rsid w:val="001578D3"/>
    <w:rsid w:val="00174E04"/>
    <w:rsid w:val="00175C31"/>
    <w:rsid w:val="00193200"/>
    <w:rsid w:val="00196CE1"/>
    <w:rsid w:val="00197B38"/>
    <w:rsid w:val="001A1DA9"/>
    <w:rsid w:val="001A1EF7"/>
    <w:rsid w:val="001A30F4"/>
    <w:rsid w:val="001B6E79"/>
    <w:rsid w:val="001C08FB"/>
    <w:rsid w:val="001C17F2"/>
    <w:rsid w:val="001C2FD6"/>
    <w:rsid w:val="001C7D98"/>
    <w:rsid w:val="001D0A6A"/>
    <w:rsid w:val="001D296C"/>
    <w:rsid w:val="001D3015"/>
    <w:rsid w:val="001D5BA9"/>
    <w:rsid w:val="001D5E0A"/>
    <w:rsid w:val="001E29F8"/>
    <w:rsid w:val="001F1B26"/>
    <w:rsid w:val="001F4DD2"/>
    <w:rsid w:val="001F6CD7"/>
    <w:rsid w:val="00202051"/>
    <w:rsid w:val="0020676F"/>
    <w:rsid w:val="00207ADA"/>
    <w:rsid w:val="0021020B"/>
    <w:rsid w:val="002129EA"/>
    <w:rsid w:val="0021449E"/>
    <w:rsid w:val="0021562D"/>
    <w:rsid w:val="00231AC3"/>
    <w:rsid w:val="00235C00"/>
    <w:rsid w:val="0024573B"/>
    <w:rsid w:val="00245D6B"/>
    <w:rsid w:val="002560CA"/>
    <w:rsid w:val="00262475"/>
    <w:rsid w:val="00262D0D"/>
    <w:rsid w:val="00264991"/>
    <w:rsid w:val="00265A45"/>
    <w:rsid w:val="00273932"/>
    <w:rsid w:val="00275125"/>
    <w:rsid w:val="00277BD2"/>
    <w:rsid w:val="00280774"/>
    <w:rsid w:val="00282596"/>
    <w:rsid w:val="00286705"/>
    <w:rsid w:val="0028710C"/>
    <w:rsid w:val="002A0AFD"/>
    <w:rsid w:val="002B3602"/>
    <w:rsid w:val="002C0FE0"/>
    <w:rsid w:val="002C1541"/>
    <w:rsid w:val="002C27D4"/>
    <w:rsid w:val="002C4DCB"/>
    <w:rsid w:val="002C5D33"/>
    <w:rsid w:val="002D2676"/>
    <w:rsid w:val="002D4C4E"/>
    <w:rsid w:val="002D7ED3"/>
    <w:rsid w:val="002E1862"/>
    <w:rsid w:val="002E2E86"/>
    <w:rsid w:val="002E5428"/>
    <w:rsid w:val="002E6FF1"/>
    <w:rsid w:val="002E7C50"/>
    <w:rsid w:val="002F64B5"/>
    <w:rsid w:val="003072AF"/>
    <w:rsid w:val="003123EE"/>
    <w:rsid w:val="003129E3"/>
    <w:rsid w:val="00313B25"/>
    <w:rsid w:val="00315290"/>
    <w:rsid w:val="00316D6B"/>
    <w:rsid w:val="0032487D"/>
    <w:rsid w:val="003355E5"/>
    <w:rsid w:val="003356FD"/>
    <w:rsid w:val="00336C9E"/>
    <w:rsid w:val="003420C2"/>
    <w:rsid w:val="00345BA5"/>
    <w:rsid w:val="00347170"/>
    <w:rsid w:val="00347680"/>
    <w:rsid w:val="00354384"/>
    <w:rsid w:val="003556CF"/>
    <w:rsid w:val="003577F3"/>
    <w:rsid w:val="003601E9"/>
    <w:rsid w:val="003704D5"/>
    <w:rsid w:val="00370616"/>
    <w:rsid w:val="0037784F"/>
    <w:rsid w:val="0039545F"/>
    <w:rsid w:val="00395CAD"/>
    <w:rsid w:val="003A29DC"/>
    <w:rsid w:val="003A2AA8"/>
    <w:rsid w:val="003A6672"/>
    <w:rsid w:val="003B5FB1"/>
    <w:rsid w:val="003C2B5C"/>
    <w:rsid w:val="003C2E64"/>
    <w:rsid w:val="003D2301"/>
    <w:rsid w:val="003D3F41"/>
    <w:rsid w:val="003E04C7"/>
    <w:rsid w:val="003E0E13"/>
    <w:rsid w:val="003E1704"/>
    <w:rsid w:val="003E5258"/>
    <w:rsid w:val="003E66CE"/>
    <w:rsid w:val="003F00E5"/>
    <w:rsid w:val="003F3610"/>
    <w:rsid w:val="003F6E77"/>
    <w:rsid w:val="004019C3"/>
    <w:rsid w:val="0040750A"/>
    <w:rsid w:val="00407A97"/>
    <w:rsid w:val="0041464A"/>
    <w:rsid w:val="00415C4F"/>
    <w:rsid w:val="004166B7"/>
    <w:rsid w:val="00423384"/>
    <w:rsid w:val="0044282E"/>
    <w:rsid w:val="00443074"/>
    <w:rsid w:val="0044392A"/>
    <w:rsid w:val="004474B9"/>
    <w:rsid w:val="00456812"/>
    <w:rsid w:val="00456931"/>
    <w:rsid w:val="0046798A"/>
    <w:rsid w:val="004679DC"/>
    <w:rsid w:val="00471914"/>
    <w:rsid w:val="00483A0C"/>
    <w:rsid w:val="004A0C0B"/>
    <w:rsid w:val="004A26FD"/>
    <w:rsid w:val="004A2CC5"/>
    <w:rsid w:val="004A352D"/>
    <w:rsid w:val="004A4B1F"/>
    <w:rsid w:val="004B191B"/>
    <w:rsid w:val="004B7F35"/>
    <w:rsid w:val="004C2A5E"/>
    <w:rsid w:val="004C2B4A"/>
    <w:rsid w:val="004C374F"/>
    <w:rsid w:val="004E52EA"/>
    <w:rsid w:val="004E71CE"/>
    <w:rsid w:val="004F3B65"/>
    <w:rsid w:val="005023F3"/>
    <w:rsid w:val="00503EF5"/>
    <w:rsid w:val="005057CF"/>
    <w:rsid w:val="00515B8B"/>
    <w:rsid w:val="005166A4"/>
    <w:rsid w:val="00516A1F"/>
    <w:rsid w:val="0052043B"/>
    <w:rsid w:val="0052417B"/>
    <w:rsid w:val="00524F44"/>
    <w:rsid w:val="00531262"/>
    <w:rsid w:val="00531417"/>
    <w:rsid w:val="00542175"/>
    <w:rsid w:val="005651B6"/>
    <w:rsid w:val="005654C7"/>
    <w:rsid w:val="0057005C"/>
    <w:rsid w:val="005744C7"/>
    <w:rsid w:val="00576814"/>
    <w:rsid w:val="00582A07"/>
    <w:rsid w:val="00585202"/>
    <w:rsid w:val="00586DF4"/>
    <w:rsid w:val="00590983"/>
    <w:rsid w:val="0059122A"/>
    <w:rsid w:val="00591AC9"/>
    <w:rsid w:val="005A147F"/>
    <w:rsid w:val="005A1970"/>
    <w:rsid w:val="005A5C91"/>
    <w:rsid w:val="005A5E21"/>
    <w:rsid w:val="005B750A"/>
    <w:rsid w:val="005C0E49"/>
    <w:rsid w:val="005C5E63"/>
    <w:rsid w:val="005D0CA9"/>
    <w:rsid w:val="005D350D"/>
    <w:rsid w:val="005E02C7"/>
    <w:rsid w:val="005E49A7"/>
    <w:rsid w:val="005F30E4"/>
    <w:rsid w:val="005F3BF4"/>
    <w:rsid w:val="005F746F"/>
    <w:rsid w:val="00606B15"/>
    <w:rsid w:val="00614D97"/>
    <w:rsid w:val="0062250C"/>
    <w:rsid w:val="00645D1F"/>
    <w:rsid w:val="00653A53"/>
    <w:rsid w:val="00655DFE"/>
    <w:rsid w:val="00660C36"/>
    <w:rsid w:val="006658BB"/>
    <w:rsid w:val="00666149"/>
    <w:rsid w:val="00673183"/>
    <w:rsid w:val="00674F7F"/>
    <w:rsid w:val="00676D82"/>
    <w:rsid w:val="00686476"/>
    <w:rsid w:val="00694794"/>
    <w:rsid w:val="006962BF"/>
    <w:rsid w:val="006A53A5"/>
    <w:rsid w:val="006A60BE"/>
    <w:rsid w:val="006A6D36"/>
    <w:rsid w:val="006A7000"/>
    <w:rsid w:val="006B6CCD"/>
    <w:rsid w:val="006C23EB"/>
    <w:rsid w:val="006C4861"/>
    <w:rsid w:val="006D3C5E"/>
    <w:rsid w:val="006D61B5"/>
    <w:rsid w:val="006E7810"/>
    <w:rsid w:val="006F20D3"/>
    <w:rsid w:val="006F39FC"/>
    <w:rsid w:val="006F465E"/>
    <w:rsid w:val="006F4EA8"/>
    <w:rsid w:val="007027EB"/>
    <w:rsid w:val="00704B3E"/>
    <w:rsid w:val="007106FE"/>
    <w:rsid w:val="00712A5F"/>
    <w:rsid w:val="00715187"/>
    <w:rsid w:val="00715339"/>
    <w:rsid w:val="007217C4"/>
    <w:rsid w:val="00723DF1"/>
    <w:rsid w:val="007248BD"/>
    <w:rsid w:val="007266A6"/>
    <w:rsid w:val="00726D8B"/>
    <w:rsid w:val="00733E5B"/>
    <w:rsid w:val="00741F06"/>
    <w:rsid w:val="00746155"/>
    <w:rsid w:val="007515CD"/>
    <w:rsid w:val="007547C8"/>
    <w:rsid w:val="00755C70"/>
    <w:rsid w:val="00763815"/>
    <w:rsid w:val="0076671B"/>
    <w:rsid w:val="007816D1"/>
    <w:rsid w:val="0078239B"/>
    <w:rsid w:val="007830C0"/>
    <w:rsid w:val="00783F95"/>
    <w:rsid w:val="00787DBF"/>
    <w:rsid w:val="0079231A"/>
    <w:rsid w:val="00796F56"/>
    <w:rsid w:val="007A3C0E"/>
    <w:rsid w:val="007B0596"/>
    <w:rsid w:val="007B204F"/>
    <w:rsid w:val="007B36B1"/>
    <w:rsid w:val="007B7361"/>
    <w:rsid w:val="007D4E14"/>
    <w:rsid w:val="007D5005"/>
    <w:rsid w:val="007E4627"/>
    <w:rsid w:val="007F064B"/>
    <w:rsid w:val="007F1A11"/>
    <w:rsid w:val="007F469F"/>
    <w:rsid w:val="00802794"/>
    <w:rsid w:val="00806347"/>
    <w:rsid w:val="00814B0D"/>
    <w:rsid w:val="008158B9"/>
    <w:rsid w:val="00823D4B"/>
    <w:rsid w:val="00830476"/>
    <w:rsid w:val="00843392"/>
    <w:rsid w:val="0084342B"/>
    <w:rsid w:val="008466DD"/>
    <w:rsid w:val="00846956"/>
    <w:rsid w:val="00853FE2"/>
    <w:rsid w:val="00864096"/>
    <w:rsid w:val="008664EC"/>
    <w:rsid w:val="00866E55"/>
    <w:rsid w:val="008725C0"/>
    <w:rsid w:val="00875C9A"/>
    <w:rsid w:val="0088234C"/>
    <w:rsid w:val="00887327"/>
    <w:rsid w:val="008933B1"/>
    <w:rsid w:val="00896CCB"/>
    <w:rsid w:val="008975B8"/>
    <w:rsid w:val="008A18A3"/>
    <w:rsid w:val="008A283E"/>
    <w:rsid w:val="008A3B45"/>
    <w:rsid w:val="008A5E0A"/>
    <w:rsid w:val="008C3A44"/>
    <w:rsid w:val="008D000A"/>
    <w:rsid w:val="008D0F2A"/>
    <w:rsid w:val="008D1FFA"/>
    <w:rsid w:val="008D28B1"/>
    <w:rsid w:val="008E2F3E"/>
    <w:rsid w:val="008F1C5B"/>
    <w:rsid w:val="008F3F07"/>
    <w:rsid w:val="00902815"/>
    <w:rsid w:val="009055E7"/>
    <w:rsid w:val="00907C92"/>
    <w:rsid w:val="00911533"/>
    <w:rsid w:val="00913367"/>
    <w:rsid w:val="009227D2"/>
    <w:rsid w:val="00923BF1"/>
    <w:rsid w:val="009317AC"/>
    <w:rsid w:val="00933472"/>
    <w:rsid w:val="009346FC"/>
    <w:rsid w:val="00947146"/>
    <w:rsid w:val="009471EA"/>
    <w:rsid w:val="00954EA2"/>
    <w:rsid w:val="00962F4D"/>
    <w:rsid w:val="009644C9"/>
    <w:rsid w:val="00967E91"/>
    <w:rsid w:val="0097216B"/>
    <w:rsid w:val="00972238"/>
    <w:rsid w:val="00973877"/>
    <w:rsid w:val="00976127"/>
    <w:rsid w:val="00995356"/>
    <w:rsid w:val="009963D9"/>
    <w:rsid w:val="009A7B7D"/>
    <w:rsid w:val="009A7FE0"/>
    <w:rsid w:val="009B6BFD"/>
    <w:rsid w:val="009C3872"/>
    <w:rsid w:val="009C78EA"/>
    <w:rsid w:val="009D01B0"/>
    <w:rsid w:val="009D1F14"/>
    <w:rsid w:val="009D20FF"/>
    <w:rsid w:val="009D2434"/>
    <w:rsid w:val="009D24E1"/>
    <w:rsid w:val="009D50D1"/>
    <w:rsid w:val="009F097F"/>
    <w:rsid w:val="00A02E21"/>
    <w:rsid w:val="00A12350"/>
    <w:rsid w:val="00A1678C"/>
    <w:rsid w:val="00A176C9"/>
    <w:rsid w:val="00A275FA"/>
    <w:rsid w:val="00A475BB"/>
    <w:rsid w:val="00A54179"/>
    <w:rsid w:val="00A617A1"/>
    <w:rsid w:val="00A623BB"/>
    <w:rsid w:val="00A63953"/>
    <w:rsid w:val="00A63AC1"/>
    <w:rsid w:val="00A71F98"/>
    <w:rsid w:val="00A84731"/>
    <w:rsid w:val="00A86A36"/>
    <w:rsid w:val="00A921BA"/>
    <w:rsid w:val="00A96200"/>
    <w:rsid w:val="00AA1E6F"/>
    <w:rsid w:val="00AA768C"/>
    <w:rsid w:val="00AB17DA"/>
    <w:rsid w:val="00AC08BB"/>
    <w:rsid w:val="00AC22B5"/>
    <w:rsid w:val="00AC2F18"/>
    <w:rsid w:val="00AC5060"/>
    <w:rsid w:val="00AD0085"/>
    <w:rsid w:val="00AD630E"/>
    <w:rsid w:val="00AD764C"/>
    <w:rsid w:val="00AF42EA"/>
    <w:rsid w:val="00B01BCA"/>
    <w:rsid w:val="00B02F0F"/>
    <w:rsid w:val="00B057D5"/>
    <w:rsid w:val="00B11A0C"/>
    <w:rsid w:val="00B11EA8"/>
    <w:rsid w:val="00B137F9"/>
    <w:rsid w:val="00B157C5"/>
    <w:rsid w:val="00B25582"/>
    <w:rsid w:val="00B277D8"/>
    <w:rsid w:val="00B27DAC"/>
    <w:rsid w:val="00B3100E"/>
    <w:rsid w:val="00B35E44"/>
    <w:rsid w:val="00B4150C"/>
    <w:rsid w:val="00B541B1"/>
    <w:rsid w:val="00B640F9"/>
    <w:rsid w:val="00B64EA8"/>
    <w:rsid w:val="00B652CE"/>
    <w:rsid w:val="00B67876"/>
    <w:rsid w:val="00B70DA2"/>
    <w:rsid w:val="00B71057"/>
    <w:rsid w:val="00B7155C"/>
    <w:rsid w:val="00B819F1"/>
    <w:rsid w:val="00B9076B"/>
    <w:rsid w:val="00B96655"/>
    <w:rsid w:val="00BA160A"/>
    <w:rsid w:val="00BA2283"/>
    <w:rsid w:val="00BA3AF0"/>
    <w:rsid w:val="00BA438C"/>
    <w:rsid w:val="00BA49AB"/>
    <w:rsid w:val="00BA7FEA"/>
    <w:rsid w:val="00BB2C3E"/>
    <w:rsid w:val="00BB3590"/>
    <w:rsid w:val="00BB4111"/>
    <w:rsid w:val="00BC1E7C"/>
    <w:rsid w:val="00BC258A"/>
    <w:rsid w:val="00BC4C10"/>
    <w:rsid w:val="00BD1352"/>
    <w:rsid w:val="00BE1B1D"/>
    <w:rsid w:val="00BF244F"/>
    <w:rsid w:val="00BF430B"/>
    <w:rsid w:val="00BF49A1"/>
    <w:rsid w:val="00BF7EFC"/>
    <w:rsid w:val="00C0299A"/>
    <w:rsid w:val="00C04558"/>
    <w:rsid w:val="00C11B5E"/>
    <w:rsid w:val="00C137E3"/>
    <w:rsid w:val="00C14F0F"/>
    <w:rsid w:val="00C16048"/>
    <w:rsid w:val="00C171BC"/>
    <w:rsid w:val="00C21DE9"/>
    <w:rsid w:val="00C2228C"/>
    <w:rsid w:val="00C225CC"/>
    <w:rsid w:val="00C23778"/>
    <w:rsid w:val="00C2426E"/>
    <w:rsid w:val="00C244BD"/>
    <w:rsid w:val="00C26B2F"/>
    <w:rsid w:val="00C51027"/>
    <w:rsid w:val="00C544D7"/>
    <w:rsid w:val="00C56A7D"/>
    <w:rsid w:val="00C57096"/>
    <w:rsid w:val="00C61C7A"/>
    <w:rsid w:val="00C659AC"/>
    <w:rsid w:val="00C75CE6"/>
    <w:rsid w:val="00C8222A"/>
    <w:rsid w:val="00C822EB"/>
    <w:rsid w:val="00C85BC8"/>
    <w:rsid w:val="00C952E6"/>
    <w:rsid w:val="00CA016A"/>
    <w:rsid w:val="00CA6B00"/>
    <w:rsid w:val="00CA7C1D"/>
    <w:rsid w:val="00CB472E"/>
    <w:rsid w:val="00CB67D4"/>
    <w:rsid w:val="00CD3A42"/>
    <w:rsid w:val="00CE2388"/>
    <w:rsid w:val="00CE301C"/>
    <w:rsid w:val="00CF0BCC"/>
    <w:rsid w:val="00D026DB"/>
    <w:rsid w:val="00D02766"/>
    <w:rsid w:val="00D20303"/>
    <w:rsid w:val="00D26D9C"/>
    <w:rsid w:val="00D31C71"/>
    <w:rsid w:val="00D33D0F"/>
    <w:rsid w:val="00D34884"/>
    <w:rsid w:val="00D41DEB"/>
    <w:rsid w:val="00D4323A"/>
    <w:rsid w:val="00D45113"/>
    <w:rsid w:val="00D51361"/>
    <w:rsid w:val="00D525C1"/>
    <w:rsid w:val="00D56872"/>
    <w:rsid w:val="00D604AF"/>
    <w:rsid w:val="00D66699"/>
    <w:rsid w:val="00D72BE4"/>
    <w:rsid w:val="00D752B9"/>
    <w:rsid w:val="00D75555"/>
    <w:rsid w:val="00D81E02"/>
    <w:rsid w:val="00D82CAC"/>
    <w:rsid w:val="00D845A0"/>
    <w:rsid w:val="00D8787E"/>
    <w:rsid w:val="00DA079E"/>
    <w:rsid w:val="00DA2E86"/>
    <w:rsid w:val="00DB03CC"/>
    <w:rsid w:val="00DB2FB7"/>
    <w:rsid w:val="00DC02BD"/>
    <w:rsid w:val="00DC4A0C"/>
    <w:rsid w:val="00DD065A"/>
    <w:rsid w:val="00DD2828"/>
    <w:rsid w:val="00DD3AE7"/>
    <w:rsid w:val="00DD73BC"/>
    <w:rsid w:val="00DE6C80"/>
    <w:rsid w:val="00DF5B87"/>
    <w:rsid w:val="00E0274F"/>
    <w:rsid w:val="00E02B5E"/>
    <w:rsid w:val="00E02DD9"/>
    <w:rsid w:val="00E03D4C"/>
    <w:rsid w:val="00E06E4E"/>
    <w:rsid w:val="00E10406"/>
    <w:rsid w:val="00E11CD3"/>
    <w:rsid w:val="00E1351D"/>
    <w:rsid w:val="00E138E7"/>
    <w:rsid w:val="00E179CD"/>
    <w:rsid w:val="00E377CA"/>
    <w:rsid w:val="00E507EF"/>
    <w:rsid w:val="00E51FE0"/>
    <w:rsid w:val="00E55624"/>
    <w:rsid w:val="00E65F35"/>
    <w:rsid w:val="00E809CB"/>
    <w:rsid w:val="00E827BA"/>
    <w:rsid w:val="00E862BF"/>
    <w:rsid w:val="00E86B72"/>
    <w:rsid w:val="00E90B77"/>
    <w:rsid w:val="00E92AFF"/>
    <w:rsid w:val="00E96EDF"/>
    <w:rsid w:val="00EA1D2B"/>
    <w:rsid w:val="00EA273D"/>
    <w:rsid w:val="00EA6BC2"/>
    <w:rsid w:val="00EA7A21"/>
    <w:rsid w:val="00EB14BC"/>
    <w:rsid w:val="00EC7824"/>
    <w:rsid w:val="00ED002F"/>
    <w:rsid w:val="00ED1756"/>
    <w:rsid w:val="00ED5AB4"/>
    <w:rsid w:val="00ED6360"/>
    <w:rsid w:val="00EE0880"/>
    <w:rsid w:val="00EE3044"/>
    <w:rsid w:val="00EE36F6"/>
    <w:rsid w:val="00EF2955"/>
    <w:rsid w:val="00EF2CC2"/>
    <w:rsid w:val="00EF4D75"/>
    <w:rsid w:val="00EF557D"/>
    <w:rsid w:val="00EF56EA"/>
    <w:rsid w:val="00F017F8"/>
    <w:rsid w:val="00F0366D"/>
    <w:rsid w:val="00F058CD"/>
    <w:rsid w:val="00F16CE2"/>
    <w:rsid w:val="00F25474"/>
    <w:rsid w:val="00F27CB7"/>
    <w:rsid w:val="00F32712"/>
    <w:rsid w:val="00F33448"/>
    <w:rsid w:val="00F36F48"/>
    <w:rsid w:val="00F41B09"/>
    <w:rsid w:val="00F53E84"/>
    <w:rsid w:val="00F638E1"/>
    <w:rsid w:val="00F649FC"/>
    <w:rsid w:val="00F65F0C"/>
    <w:rsid w:val="00F67244"/>
    <w:rsid w:val="00F73E23"/>
    <w:rsid w:val="00F81CDF"/>
    <w:rsid w:val="00F820CB"/>
    <w:rsid w:val="00F85711"/>
    <w:rsid w:val="00F86D0D"/>
    <w:rsid w:val="00F9130D"/>
    <w:rsid w:val="00F938D6"/>
    <w:rsid w:val="00FA0734"/>
    <w:rsid w:val="00FA1E7A"/>
    <w:rsid w:val="00FA62B4"/>
    <w:rsid w:val="00FB4226"/>
    <w:rsid w:val="00FB5C2E"/>
    <w:rsid w:val="00FC3EBC"/>
    <w:rsid w:val="00FD1D9B"/>
    <w:rsid w:val="00FD4BDC"/>
    <w:rsid w:val="00FD78D7"/>
    <w:rsid w:val="00FE12D1"/>
    <w:rsid w:val="00FE7583"/>
    <w:rsid w:val="00FF0002"/>
    <w:rsid w:val="00FF18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1D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D2B"/>
    <w:rPr>
      <w:rFonts w:asciiTheme="majorHAnsi" w:hAnsiTheme="majorHAnsi"/>
      <w:szCs w:val="22"/>
    </w:rPr>
  </w:style>
  <w:style w:type="paragraph" w:styleId="Overskrift1">
    <w:name w:val="heading 1"/>
    <w:basedOn w:val="Normal"/>
    <w:next w:val="Brdtekst"/>
    <w:link w:val="Overskrift1Tegn"/>
    <w:qFormat/>
    <w:rsid w:val="00EA1D2B"/>
    <w:pPr>
      <w:keepNext/>
      <w:numPr>
        <w:numId w:val="1"/>
      </w:numPr>
      <w:spacing w:before="180"/>
      <w:outlineLvl w:val="0"/>
    </w:pPr>
    <w:rPr>
      <w:rFonts w:ascii="Arial" w:hAnsi="Arial"/>
      <w:b/>
      <w:kern w:val="28"/>
    </w:rPr>
  </w:style>
  <w:style w:type="paragraph" w:styleId="Overskrift2">
    <w:name w:val="heading 2"/>
    <w:basedOn w:val="Normal"/>
    <w:next w:val="Brdtekst"/>
    <w:link w:val="Overskrift2Tegn"/>
    <w:qFormat/>
    <w:rsid w:val="00EA1D2B"/>
    <w:pPr>
      <w:keepNext/>
      <w:numPr>
        <w:ilvl w:val="1"/>
        <w:numId w:val="1"/>
      </w:numPr>
      <w:spacing w:before="120"/>
      <w:outlineLvl w:val="1"/>
    </w:pPr>
    <w:rPr>
      <w:rFonts w:ascii="Arial" w:hAnsi="Arial"/>
      <w:b/>
      <w:kern w:val="28"/>
      <w:sz w:val="18"/>
    </w:rPr>
  </w:style>
  <w:style w:type="paragraph" w:styleId="Overskrift3">
    <w:name w:val="heading 3"/>
    <w:basedOn w:val="Normal"/>
    <w:next w:val="Brdtekst"/>
    <w:link w:val="Overskrift3Tegn"/>
    <w:qFormat/>
    <w:rsid w:val="003072AF"/>
    <w:pPr>
      <w:keepNext/>
      <w:numPr>
        <w:ilvl w:val="2"/>
        <w:numId w:val="1"/>
      </w:numPr>
      <w:spacing w:before="120"/>
      <w:outlineLvl w:val="2"/>
    </w:pPr>
    <w:rPr>
      <w:rFonts w:ascii="Arial" w:hAnsi="Arial"/>
      <w:kern w:val="28"/>
      <w:sz w:val="18"/>
      <w:szCs w:val="18"/>
      <w:u w:val="single"/>
    </w:rPr>
  </w:style>
  <w:style w:type="paragraph" w:styleId="Overskrift4">
    <w:name w:val="heading 4"/>
    <w:basedOn w:val="Normal"/>
    <w:next w:val="Brdtekstinnrykk"/>
    <w:qFormat/>
    <w:rsid w:val="00EA1D2B"/>
    <w:pPr>
      <w:keepNext/>
      <w:numPr>
        <w:ilvl w:val="3"/>
        <w:numId w:val="1"/>
      </w:numPr>
      <w:spacing w:before="120"/>
      <w:outlineLvl w:val="3"/>
    </w:pPr>
    <w:rPr>
      <w:rFonts w:ascii="Arial" w:hAnsi="Arial"/>
      <w:b/>
      <w:color w:val="595959" w:themeColor="text1" w:themeTint="A6"/>
      <w:kern w:val="28"/>
      <w:sz w:val="18"/>
    </w:rPr>
  </w:style>
  <w:style w:type="paragraph" w:styleId="Overskrift5">
    <w:name w:val="heading 5"/>
    <w:basedOn w:val="Normal"/>
    <w:next w:val="Brdtekstinnrykk5"/>
    <w:qFormat/>
    <w:rsid w:val="00EA1D2B"/>
    <w:pPr>
      <w:keepNext/>
      <w:numPr>
        <w:ilvl w:val="4"/>
        <w:numId w:val="1"/>
      </w:numPr>
      <w:spacing w:before="120"/>
      <w:outlineLvl w:val="4"/>
    </w:pPr>
    <w:rPr>
      <w:rFonts w:ascii="Arial" w:hAnsi="Arial"/>
      <w:b/>
      <w:i/>
      <w:color w:val="C00000"/>
      <w:kern w:val="28"/>
    </w:rPr>
  </w:style>
  <w:style w:type="paragraph" w:styleId="Overskrift6">
    <w:name w:val="heading 6"/>
    <w:basedOn w:val="Normal"/>
    <w:next w:val="Brdtekstinnrykk6"/>
    <w:qFormat/>
    <w:pPr>
      <w:numPr>
        <w:ilvl w:val="5"/>
        <w:numId w:val="1"/>
      </w:numPr>
      <w:spacing w:before="120"/>
      <w:outlineLvl w:val="5"/>
    </w:pPr>
    <w:rPr>
      <w:rFonts w:ascii="Arial" w:hAnsi="Arial"/>
      <w:b/>
      <w:color w:val="008080"/>
      <w:kern w:val="28"/>
    </w:rPr>
  </w:style>
  <w:style w:type="paragraph" w:styleId="Overskrift7">
    <w:name w:val="heading 7"/>
    <w:basedOn w:val="Normal"/>
    <w:next w:val="Brdtekstinnrykk6"/>
    <w:qFormat/>
    <w:pPr>
      <w:numPr>
        <w:ilvl w:val="6"/>
        <w:numId w:val="1"/>
      </w:numPr>
      <w:spacing w:before="120"/>
      <w:outlineLvl w:val="6"/>
    </w:pPr>
    <w:rPr>
      <w:rFonts w:ascii="Arial" w:hAnsi="Arial"/>
      <w:b/>
      <w:color w:val="0000FF"/>
      <w:kern w:val="28"/>
    </w:rPr>
  </w:style>
  <w:style w:type="paragraph" w:styleId="Overskrift8">
    <w:name w:val="heading 8"/>
    <w:basedOn w:val="Normal"/>
    <w:qFormat/>
    <w:pPr>
      <w:numPr>
        <w:ilvl w:val="7"/>
        <w:numId w:val="1"/>
      </w:numPr>
      <w:spacing w:before="60"/>
      <w:outlineLvl w:val="7"/>
    </w:pPr>
    <w:rPr>
      <w:rFonts w:ascii="Arial" w:hAnsi="Arial"/>
      <w:color w:val="800080"/>
      <w:kern w:val="28"/>
    </w:rPr>
  </w:style>
  <w:style w:type="paragraph" w:styleId="Overskrift9">
    <w:name w:val="heading 9"/>
    <w:basedOn w:val="Normal"/>
    <w:next w:val="Brdtekstinnrykk6"/>
    <w:qFormat/>
    <w:pPr>
      <w:numPr>
        <w:ilvl w:val="8"/>
        <w:numId w:val="1"/>
      </w:numPr>
      <w:outlineLvl w:val="8"/>
    </w:pPr>
    <w:rPr>
      <w:rFonts w:ascii="Arial" w:hAnsi="Arial"/>
      <w:color w:val="000080"/>
      <w:kern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next w:val="Brdtekstpaaflgende"/>
    <w:link w:val="BrdtekstTegn"/>
    <w:pPr>
      <w:spacing w:before="60" w:after="60"/>
    </w:pPr>
  </w:style>
  <w:style w:type="paragraph" w:customStyle="1" w:styleId="Brdtekstpaaflgende">
    <w:name w:val="Brødtekst paafølgende"/>
    <w:basedOn w:val="Brdtekst"/>
    <w:link w:val="BrdtekstpaaflgendeTegn"/>
    <w:rsid w:val="00D02766"/>
  </w:style>
  <w:style w:type="paragraph" w:styleId="Brdtekstinnrykk">
    <w:name w:val="Body Text Indent"/>
    <w:basedOn w:val="Brdtekst"/>
    <w:next w:val="Brdtekstinnrykkpaaflgende"/>
  </w:style>
  <w:style w:type="paragraph" w:customStyle="1" w:styleId="Brdtekstinnrykkpaaflgende">
    <w:name w:val="Brødtekstinnrykk paafølgende"/>
    <w:basedOn w:val="Brdtekstinnrykk"/>
  </w:style>
  <w:style w:type="paragraph" w:customStyle="1" w:styleId="Brdtekstinnrykk5">
    <w:name w:val="Brødtekstinnrykk 5"/>
    <w:basedOn w:val="Brdtekstinnrykk"/>
    <w:next w:val="Brdtekstinnrykk5paaflgende"/>
  </w:style>
  <w:style w:type="paragraph" w:customStyle="1" w:styleId="Brdtekstinnrykk5paaflgende">
    <w:name w:val="Brødtekstinnrykk 5 paafølgende"/>
    <w:basedOn w:val="Brdtekstinnrykk5"/>
    <w:pPr>
      <w:spacing w:before="40"/>
    </w:pPr>
  </w:style>
  <w:style w:type="paragraph" w:customStyle="1" w:styleId="Brdtekstinnrykk6">
    <w:name w:val="Brødtekstinnrykk 6"/>
    <w:basedOn w:val="Brdtekstinnrykk"/>
    <w:next w:val="Brdtekstinnrykk6paaflgende"/>
  </w:style>
  <w:style w:type="paragraph" w:customStyle="1" w:styleId="Brdtekstinnrykk6paaflgende">
    <w:name w:val="Brødtekstinnrykk 6 paafølgende"/>
    <w:basedOn w:val="Brdtekstinnrykk6"/>
  </w:style>
  <w:style w:type="paragraph" w:styleId="Bildetekst">
    <w:name w:val="caption"/>
    <w:basedOn w:val="Normal"/>
    <w:next w:val="Normal"/>
    <w:qFormat/>
    <w:rsid w:val="00EA1D2B"/>
    <w:pPr>
      <w:spacing w:before="120" w:after="120"/>
    </w:pPr>
    <w:rPr>
      <w:rFonts w:ascii="Arial" w:hAnsi="Arial"/>
      <w:sz w:val="18"/>
    </w:rPr>
  </w:style>
  <w:style w:type="paragraph" w:styleId="Tittel">
    <w:name w:val="Title"/>
    <w:basedOn w:val="Normal"/>
    <w:next w:val="Brdtekst"/>
    <w:qFormat/>
    <w:rsid w:val="00531262"/>
    <w:pPr>
      <w:spacing w:before="480"/>
      <w:jc w:val="center"/>
    </w:pPr>
    <w:rPr>
      <w:rFonts w:ascii="Arial" w:hAnsi="Arial"/>
      <w:b/>
      <w:kern w:val="28"/>
      <w:sz w:val="28"/>
    </w:rPr>
  </w:style>
  <w:style w:type="paragraph" w:styleId="Topptekst">
    <w:name w:val="header"/>
    <w:basedOn w:val="Normal"/>
    <w:link w:val="TopptekstTegn"/>
    <w:uiPriority w:val="99"/>
    <w:rPr>
      <w:rFonts w:ascii="Arial" w:hAnsi="Arial"/>
      <w:b/>
    </w:rPr>
  </w:style>
  <w:style w:type="paragraph" w:styleId="Bunntekst">
    <w:name w:val="footer"/>
    <w:basedOn w:val="Normal"/>
    <w:rPr>
      <w:rFonts w:ascii="Arial" w:hAnsi="Arial"/>
      <w:b/>
      <w:noProof/>
    </w:rPr>
  </w:style>
  <w:style w:type="character" w:styleId="Sidetall">
    <w:name w:val="page number"/>
    <w:basedOn w:val="Standardskriftforavsnitt"/>
    <w:rPr>
      <w:rFonts w:ascii="Arial" w:hAnsi="Arial"/>
      <w:sz w:val="20"/>
    </w:rPr>
  </w:style>
  <w:style w:type="paragraph" w:customStyle="1" w:styleId="Topptekstoddetall">
    <w:name w:val="Topptekst oddetall"/>
    <w:basedOn w:val="Topptekst"/>
    <w:pPr>
      <w:jc w:val="right"/>
    </w:pPr>
  </w:style>
  <w:style w:type="paragraph" w:styleId="Rentekst">
    <w:name w:val="Plain Text"/>
    <w:basedOn w:val="Normal"/>
    <w:rPr>
      <w:rFonts w:ascii="Courier New" w:hAnsi="Courier New"/>
    </w:rPr>
  </w:style>
  <w:style w:type="paragraph" w:styleId="INNH5">
    <w:name w:val="toc 5"/>
    <w:basedOn w:val="Normal"/>
    <w:next w:val="Normal"/>
    <w:semiHidden/>
    <w:pPr>
      <w:tabs>
        <w:tab w:val="right" w:leader="dot" w:pos="9072"/>
      </w:tabs>
      <w:ind w:left="851" w:right="1134"/>
    </w:pPr>
    <w:rPr>
      <w:rFonts w:ascii="Arial" w:hAnsi="Arial"/>
      <w:sz w:val="18"/>
    </w:rPr>
  </w:style>
  <w:style w:type="paragraph" w:styleId="INNH6">
    <w:name w:val="toc 6"/>
    <w:basedOn w:val="Normal"/>
    <w:next w:val="Normal"/>
    <w:semiHidden/>
    <w:pPr>
      <w:tabs>
        <w:tab w:val="right" w:leader="dot" w:pos="9072"/>
      </w:tabs>
      <w:ind w:left="851" w:right="1134"/>
    </w:pPr>
    <w:rPr>
      <w:rFonts w:ascii="Arial" w:hAnsi="Arial"/>
      <w:sz w:val="18"/>
    </w:rPr>
  </w:style>
  <w:style w:type="paragraph" w:styleId="Figurliste">
    <w:name w:val="table of figures"/>
    <w:basedOn w:val="Normal"/>
    <w:next w:val="Normal"/>
    <w:semiHidden/>
    <w:pPr>
      <w:tabs>
        <w:tab w:val="right" w:leader="dot" w:pos="8504"/>
      </w:tabs>
      <w:ind w:left="480" w:hanging="480"/>
    </w:pPr>
  </w:style>
  <w:style w:type="paragraph" w:styleId="Punktliste">
    <w:name w:val="List Bullet"/>
    <w:basedOn w:val="Normal"/>
    <w:pPr>
      <w:numPr>
        <w:numId w:val="4"/>
      </w:numPr>
      <w:tabs>
        <w:tab w:val="clear" w:pos="360"/>
      </w:tabs>
      <w:spacing w:before="20" w:after="40"/>
      <w:ind w:left="284" w:hanging="284"/>
    </w:pPr>
  </w:style>
  <w:style w:type="paragraph" w:customStyle="1" w:styleId="Brdtekstanummerert">
    <w:name w:val="Brødtekst a. nummerert"/>
    <w:basedOn w:val="Brdtekstpaaflgende"/>
    <w:pPr>
      <w:spacing w:before="20" w:after="40"/>
      <w:ind w:left="426" w:hanging="426"/>
    </w:pPr>
  </w:style>
  <w:style w:type="paragraph" w:customStyle="1" w:styleId="Brdtekst1nummerert">
    <w:name w:val="Brødtekst (1) nummerert"/>
    <w:basedOn w:val="Brdtekstpaaflgende"/>
    <w:pPr>
      <w:spacing w:before="20" w:after="40"/>
      <w:ind w:left="822" w:hanging="680"/>
    </w:pPr>
  </w:style>
  <w:style w:type="paragraph" w:styleId="Punktliste4">
    <w:name w:val="List Bullet 4"/>
    <w:basedOn w:val="Normal"/>
    <w:pPr>
      <w:numPr>
        <w:numId w:val="6"/>
      </w:numPr>
      <w:tabs>
        <w:tab w:val="clear" w:pos="360"/>
      </w:tabs>
      <w:spacing w:before="20" w:after="40"/>
      <w:ind w:left="567" w:hanging="284"/>
    </w:pPr>
  </w:style>
  <w:style w:type="paragraph" w:styleId="Sitat">
    <w:name w:val="Quote"/>
    <w:basedOn w:val="Normal"/>
    <w:qFormat/>
    <w:pPr>
      <w:spacing w:before="120" w:after="120"/>
      <w:ind w:left="709" w:right="851"/>
      <w:jc w:val="both"/>
    </w:pPr>
    <w:rPr>
      <w:i/>
      <w:spacing w:val="-2"/>
    </w:rPr>
  </w:style>
  <w:style w:type="paragraph" w:styleId="INNH1">
    <w:name w:val="toc 1"/>
    <w:basedOn w:val="Normal"/>
    <w:next w:val="Normal"/>
    <w:uiPriority w:val="39"/>
    <w:rsid w:val="00063359"/>
    <w:pPr>
      <w:tabs>
        <w:tab w:val="right" w:leader="dot" w:pos="9072"/>
      </w:tabs>
      <w:spacing w:before="40" w:after="40"/>
      <w:ind w:right="1134"/>
    </w:pPr>
    <w:rPr>
      <w:rFonts w:ascii="Arial" w:hAnsi="Arial"/>
      <w:b/>
      <w:smallCaps/>
    </w:rPr>
  </w:style>
  <w:style w:type="paragraph" w:styleId="INNH2">
    <w:name w:val="toc 2"/>
    <w:basedOn w:val="Normal"/>
    <w:next w:val="Normal"/>
    <w:uiPriority w:val="39"/>
    <w:rsid w:val="00063359"/>
    <w:pPr>
      <w:tabs>
        <w:tab w:val="right" w:leader="dot" w:pos="9072"/>
      </w:tabs>
      <w:spacing w:before="40" w:after="40"/>
      <w:ind w:right="1134"/>
    </w:pPr>
    <w:rPr>
      <w:rFonts w:ascii="Arial" w:hAnsi="Arial"/>
      <w:smallCaps/>
    </w:rPr>
  </w:style>
  <w:style w:type="paragraph" w:styleId="INNH3">
    <w:name w:val="toc 3"/>
    <w:basedOn w:val="Normal"/>
    <w:next w:val="Normal"/>
    <w:uiPriority w:val="39"/>
    <w:rsid w:val="00063359"/>
    <w:pPr>
      <w:tabs>
        <w:tab w:val="right" w:pos="567"/>
        <w:tab w:val="right" w:leader="dot" w:pos="9072"/>
      </w:tabs>
      <w:ind w:left="567" w:right="1134"/>
    </w:pPr>
    <w:rPr>
      <w:rFonts w:ascii="Arial" w:hAnsi="Arial"/>
      <w:sz w:val="18"/>
    </w:rPr>
  </w:style>
  <w:style w:type="paragraph" w:styleId="INNH4">
    <w:name w:val="toc 4"/>
    <w:basedOn w:val="Normal"/>
    <w:next w:val="Normal"/>
    <w:semiHidden/>
    <w:pPr>
      <w:tabs>
        <w:tab w:val="right" w:leader="dot" w:pos="9072"/>
      </w:tabs>
      <w:ind w:left="851" w:right="1134"/>
    </w:pPr>
    <w:rPr>
      <w:rFonts w:ascii="Arial" w:hAnsi="Arial"/>
      <w:sz w:val="18"/>
    </w:rPr>
  </w:style>
  <w:style w:type="character" w:styleId="Hyperkobling">
    <w:name w:val="Hyperlink"/>
    <w:basedOn w:val="Standardskriftforavsnitt"/>
    <w:uiPriority w:val="99"/>
    <w:rPr>
      <w:color w:val="0000FF"/>
      <w:u w:val="single"/>
    </w:rPr>
  </w:style>
  <w:style w:type="table" w:styleId="Tabellrutenett">
    <w:name w:val="Table Grid"/>
    <w:basedOn w:val="Vanligtabell"/>
    <w:uiPriority w:val="39"/>
    <w:rsid w:val="000B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B01BCA"/>
    <w:rPr>
      <w:rFonts w:ascii="Arial" w:hAnsi="Arial"/>
      <w:b/>
      <w:sz w:val="22"/>
      <w:szCs w:val="22"/>
    </w:rPr>
  </w:style>
  <w:style w:type="paragraph" w:styleId="Listeavsnitt">
    <w:name w:val="List Paragraph"/>
    <w:basedOn w:val="Normal"/>
    <w:uiPriority w:val="34"/>
    <w:qFormat/>
    <w:rsid w:val="001D0A6A"/>
    <w:pPr>
      <w:ind w:left="720"/>
      <w:contextualSpacing/>
    </w:pPr>
  </w:style>
  <w:style w:type="paragraph" w:styleId="Bobletekst">
    <w:name w:val="Balloon Text"/>
    <w:basedOn w:val="Normal"/>
    <w:link w:val="BobletekstTegn"/>
    <w:rsid w:val="00653A53"/>
    <w:rPr>
      <w:rFonts w:ascii="Tahoma" w:hAnsi="Tahoma" w:cs="Tahoma"/>
      <w:sz w:val="16"/>
      <w:szCs w:val="16"/>
    </w:rPr>
  </w:style>
  <w:style w:type="character" w:customStyle="1" w:styleId="BobletekstTegn">
    <w:name w:val="Bobletekst Tegn"/>
    <w:basedOn w:val="Standardskriftforavsnitt"/>
    <w:link w:val="Bobletekst"/>
    <w:rsid w:val="00653A53"/>
    <w:rPr>
      <w:rFonts w:ascii="Tahoma" w:hAnsi="Tahoma" w:cs="Tahoma"/>
      <w:sz w:val="16"/>
      <w:szCs w:val="16"/>
    </w:rPr>
  </w:style>
  <w:style w:type="paragraph" w:customStyle="1" w:styleId="Innbydelsetekst">
    <w:name w:val="Innbydelse tekst"/>
    <w:basedOn w:val="Normal"/>
    <w:link w:val="InnbydelsetekstTegn"/>
    <w:qFormat/>
    <w:rsid w:val="00EA1D2B"/>
    <w:pPr>
      <w:jc w:val="both"/>
    </w:pPr>
    <w:rPr>
      <w:kern w:val="28"/>
      <w:szCs w:val="24"/>
    </w:rPr>
  </w:style>
  <w:style w:type="character" w:customStyle="1" w:styleId="InnbydelsetekstTegn">
    <w:name w:val="Innbydelse tekst Tegn"/>
    <w:basedOn w:val="Standardskriftforavsnitt"/>
    <w:link w:val="Innbydelsetekst"/>
    <w:rsid w:val="00EA1D2B"/>
    <w:rPr>
      <w:rFonts w:asciiTheme="majorHAnsi" w:hAnsiTheme="majorHAnsi"/>
      <w:kern w:val="28"/>
      <w:szCs w:val="24"/>
    </w:rPr>
  </w:style>
  <w:style w:type="character" w:styleId="Merknadsreferanse">
    <w:name w:val="annotation reference"/>
    <w:basedOn w:val="Standardskriftforavsnitt"/>
    <w:rsid w:val="002C1541"/>
    <w:rPr>
      <w:sz w:val="16"/>
    </w:rPr>
  </w:style>
  <w:style w:type="paragraph" w:styleId="Merknadstekst">
    <w:name w:val="annotation text"/>
    <w:basedOn w:val="Normal"/>
    <w:link w:val="MerknadstekstTegn"/>
    <w:uiPriority w:val="99"/>
    <w:rsid w:val="002C1541"/>
    <w:rPr>
      <w:rFonts w:ascii="Times New Roman" w:hAnsi="Times New Roman"/>
      <w:kern w:val="28"/>
      <w:szCs w:val="20"/>
    </w:rPr>
  </w:style>
  <w:style w:type="character" w:customStyle="1" w:styleId="MerknadstekstTegn">
    <w:name w:val="Merknadstekst Tegn"/>
    <w:basedOn w:val="Standardskriftforavsnitt"/>
    <w:link w:val="Merknadstekst"/>
    <w:uiPriority w:val="99"/>
    <w:rsid w:val="002C1541"/>
    <w:rPr>
      <w:kern w:val="28"/>
    </w:rPr>
  </w:style>
  <w:style w:type="paragraph" w:styleId="Kommentaremne">
    <w:name w:val="annotation subject"/>
    <w:basedOn w:val="Merknadstekst"/>
    <w:next w:val="Merknadstekst"/>
    <w:link w:val="KommentaremneTegn"/>
    <w:rsid w:val="0057005C"/>
    <w:rPr>
      <w:rFonts w:ascii="Garamond" w:hAnsi="Garamond"/>
      <w:b/>
      <w:bCs/>
      <w:kern w:val="0"/>
    </w:rPr>
  </w:style>
  <w:style w:type="character" w:customStyle="1" w:styleId="KommentaremneTegn">
    <w:name w:val="Kommentaremne Tegn"/>
    <w:basedOn w:val="MerknadstekstTegn"/>
    <w:link w:val="Kommentaremne"/>
    <w:rsid w:val="0057005C"/>
    <w:rPr>
      <w:rFonts w:ascii="Garamond" w:hAnsi="Garamond"/>
      <w:b/>
      <w:bCs/>
      <w:kern w:val="28"/>
    </w:rPr>
  </w:style>
  <w:style w:type="character" w:customStyle="1" w:styleId="BrdtekstTegn">
    <w:name w:val="Brødtekst Tegn"/>
    <w:basedOn w:val="Standardskriftforavsnitt"/>
    <w:link w:val="Brdtekst"/>
    <w:rsid w:val="000E0F6A"/>
    <w:rPr>
      <w:rFonts w:ascii="Garamond" w:hAnsi="Garamond"/>
      <w:sz w:val="22"/>
      <w:szCs w:val="22"/>
    </w:rPr>
  </w:style>
  <w:style w:type="character" w:customStyle="1" w:styleId="Overskrift1Tegn">
    <w:name w:val="Overskrift 1 Tegn"/>
    <w:basedOn w:val="Standardskriftforavsnitt"/>
    <w:link w:val="Overskrift1"/>
    <w:rsid w:val="00EA1D2B"/>
    <w:rPr>
      <w:rFonts w:ascii="Arial" w:hAnsi="Arial"/>
      <w:b/>
      <w:kern w:val="28"/>
      <w:szCs w:val="22"/>
    </w:rPr>
  </w:style>
  <w:style w:type="character" w:customStyle="1" w:styleId="BrdtekstpaaflgendeTegn">
    <w:name w:val="Brødtekst paafølgende Tegn"/>
    <w:link w:val="Brdtekstpaaflgende"/>
    <w:locked/>
    <w:rsid w:val="001E29F8"/>
    <w:rPr>
      <w:rFonts w:ascii="Garamond" w:hAnsi="Garamond"/>
      <w:sz w:val="22"/>
      <w:szCs w:val="22"/>
    </w:rPr>
  </w:style>
  <w:style w:type="paragraph" w:styleId="NormalWeb">
    <w:name w:val="Normal (Web)"/>
    <w:basedOn w:val="Normal"/>
    <w:uiPriority w:val="99"/>
    <w:rsid w:val="003A6672"/>
    <w:pPr>
      <w:spacing w:before="100" w:beforeAutospacing="1" w:after="100" w:afterAutospacing="1"/>
    </w:pPr>
    <w:rPr>
      <w:rFonts w:ascii="Times New Roman" w:hAnsi="Times New Roman"/>
      <w:sz w:val="24"/>
      <w:szCs w:val="24"/>
    </w:rPr>
  </w:style>
  <w:style w:type="character" w:customStyle="1" w:styleId="Overskrift2Tegn">
    <w:name w:val="Overskrift 2 Tegn"/>
    <w:basedOn w:val="Standardskriftforavsnitt"/>
    <w:link w:val="Overskrift2"/>
    <w:locked/>
    <w:rsid w:val="00EA1D2B"/>
    <w:rPr>
      <w:rFonts w:ascii="Arial" w:hAnsi="Arial"/>
      <w:b/>
      <w:kern w:val="28"/>
      <w:sz w:val="18"/>
      <w:szCs w:val="22"/>
    </w:rPr>
  </w:style>
  <w:style w:type="character" w:styleId="Plassholdertekst">
    <w:name w:val="Placeholder Text"/>
    <w:basedOn w:val="Standardskriftforavsnitt"/>
    <w:uiPriority w:val="99"/>
    <w:semiHidden/>
    <w:rsid w:val="00A71F98"/>
    <w:rPr>
      <w:color w:val="808080"/>
    </w:rPr>
  </w:style>
  <w:style w:type="paragraph" w:styleId="Revisjon">
    <w:name w:val="Revision"/>
    <w:hidden/>
    <w:uiPriority w:val="99"/>
    <w:semiHidden/>
    <w:rsid w:val="002E7C50"/>
    <w:rPr>
      <w:rFonts w:asciiTheme="majorHAnsi" w:hAnsiTheme="majorHAnsi"/>
      <w:szCs w:val="22"/>
    </w:rPr>
  </w:style>
  <w:style w:type="character" w:styleId="Ulstomtale">
    <w:name w:val="Unresolved Mention"/>
    <w:basedOn w:val="Standardskriftforavsnitt"/>
    <w:uiPriority w:val="99"/>
    <w:semiHidden/>
    <w:unhideWhenUsed/>
    <w:rsid w:val="00962F4D"/>
    <w:rPr>
      <w:color w:val="605E5C"/>
      <w:shd w:val="clear" w:color="auto" w:fill="E1DFDD"/>
    </w:rPr>
  </w:style>
  <w:style w:type="character" w:customStyle="1" w:styleId="Overskrift3Tegn">
    <w:name w:val="Overskrift 3 Tegn"/>
    <w:basedOn w:val="Standardskriftforavsnitt"/>
    <w:link w:val="Overskrift3"/>
    <w:rsid w:val="00C244BD"/>
    <w:rPr>
      <w:rFonts w:ascii="Arial" w:hAnsi="Arial"/>
      <w:kern w:val="28"/>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0333">
      <w:bodyDiv w:val="1"/>
      <w:marLeft w:val="0"/>
      <w:marRight w:val="0"/>
      <w:marTop w:val="0"/>
      <w:marBottom w:val="0"/>
      <w:divBdr>
        <w:top w:val="none" w:sz="0" w:space="0" w:color="auto"/>
        <w:left w:val="none" w:sz="0" w:space="0" w:color="auto"/>
        <w:bottom w:val="none" w:sz="0" w:space="0" w:color="auto"/>
        <w:right w:val="none" w:sz="0" w:space="0" w:color="auto"/>
      </w:divBdr>
    </w:div>
    <w:div w:id="251403577">
      <w:bodyDiv w:val="1"/>
      <w:marLeft w:val="0"/>
      <w:marRight w:val="0"/>
      <w:marTop w:val="0"/>
      <w:marBottom w:val="0"/>
      <w:divBdr>
        <w:top w:val="none" w:sz="0" w:space="0" w:color="auto"/>
        <w:left w:val="none" w:sz="0" w:space="0" w:color="auto"/>
        <w:bottom w:val="none" w:sz="0" w:space="0" w:color="auto"/>
        <w:right w:val="none" w:sz="0" w:space="0" w:color="auto"/>
      </w:divBdr>
    </w:div>
    <w:div w:id="311912139">
      <w:bodyDiv w:val="1"/>
      <w:marLeft w:val="0"/>
      <w:marRight w:val="0"/>
      <w:marTop w:val="0"/>
      <w:marBottom w:val="0"/>
      <w:divBdr>
        <w:top w:val="none" w:sz="0" w:space="0" w:color="auto"/>
        <w:left w:val="none" w:sz="0" w:space="0" w:color="auto"/>
        <w:bottom w:val="none" w:sz="0" w:space="0" w:color="auto"/>
        <w:right w:val="none" w:sz="0" w:space="0" w:color="auto"/>
      </w:divBdr>
    </w:div>
    <w:div w:id="470483060">
      <w:bodyDiv w:val="1"/>
      <w:marLeft w:val="0"/>
      <w:marRight w:val="0"/>
      <w:marTop w:val="0"/>
      <w:marBottom w:val="0"/>
      <w:divBdr>
        <w:top w:val="none" w:sz="0" w:space="0" w:color="auto"/>
        <w:left w:val="none" w:sz="0" w:space="0" w:color="auto"/>
        <w:bottom w:val="none" w:sz="0" w:space="0" w:color="auto"/>
        <w:right w:val="none" w:sz="0" w:space="0" w:color="auto"/>
      </w:divBdr>
    </w:div>
    <w:div w:id="505367336">
      <w:bodyDiv w:val="1"/>
      <w:marLeft w:val="0"/>
      <w:marRight w:val="0"/>
      <w:marTop w:val="0"/>
      <w:marBottom w:val="0"/>
      <w:divBdr>
        <w:top w:val="none" w:sz="0" w:space="0" w:color="auto"/>
        <w:left w:val="none" w:sz="0" w:space="0" w:color="auto"/>
        <w:bottom w:val="none" w:sz="0" w:space="0" w:color="auto"/>
        <w:right w:val="none" w:sz="0" w:space="0" w:color="auto"/>
      </w:divBdr>
    </w:div>
    <w:div w:id="550728380">
      <w:bodyDiv w:val="1"/>
      <w:marLeft w:val="0"/>
      <w:marRight w:val="0"/>
      <w:marTop w:val="0"/>
      <w:marBottom w:val="0"/>
      <w:divBdr>
        <w:top w:val="none" w:sz="0" w:space="0" w:color="auto"/>
        <w:left w:val="none" w:sz="0" w:space="0" w:color="auto"/>
        <w:bottom w:val="none" w:sz="0" w:space="0" w:color="auto"/>
        <w:right w:val="none" w:sz="0" w:space="0" w:color="auto"/>
      </w:divBdr>
    </w:div>
    <w:div w:id="699745290">
      <w:bodyDiv w:val="1"/>
      <w:marLeft w:val="0"/>
      <w:marRight w:val="0"/>
      <w:marTop w:val="0"/>
      <w:marBottom w:val="0"/>
      <w:divBdr>
        <w:top w:val="none" w:sz="0" w:space="0" w:color="auto"/>
        <w:left w:val="none" w:sz="0" w:space="0" w:color="auto"/>
        <w:bottom w:val="none" w:sz="0" w:space="0" w:color="auto"/>
        <w:right w:val="none" w:sz="0" w:space="0" w:color="auto"/>
      </w:divBdr>
    </w:div>
    <w:div w:id="835000004">
      <w:bodyDiv w:val="1"/>
      <w:marLeft w:val="0"/>
      <w:marRight w:val="0"/>
      <w:marTop w:val="0"/>
      <w:marBottom w:val="0"/>
      <w:divBdr>
        <w:top w:val="none" w:sz="0" w:space="0" w:color="auto"/>
        <w:left w:val="none" w:sz="0" w:space="0" w:color="auto"/>
        <w:bottom w:val="none" w:sz="0" w:space="0" w:color="auto"/>
        <w:right w:val="none" w:sz="0" w:space="0" w:color="auto"/>
      </w:divBdr>
    </w:div>
    <w:div w:id="852917344">
      <w:bodyDiv w:val="1"/>
      <w:marLeft w:val="0"/>
      <w:marRight w:val="0"/>
      <w:marTop w:val="0"/>
      <w:marBottom w:val="0"/>
      <w:divBdr>
        <w:top w:val="none" w:sz="0" w:space="0" w:color="auto"/>
        <w:left w:val="none" w:sz="0" w:space="0" w:color="auto"/>
        <w:bottom w:val="none" w:sz="0" w:space="0" w:color="auto"/>
        <w:right w:val="none" w:sz="0" w:space="0" w:color="auto"/>
      </w:divBdr>
    </w:div>
    <w:div w:id="985016169">
      <w:bodyDiv w:val="1"/>
      <w:marLeft w:val="0"/>
      <w:marRight w:val="0"/>
      <w:marTop w:val="0"/>
      <w:marBottom w:val="0"/>
      <w:divBdr>
        <w:top w:val="none" w:sz="0" w:space="0" w:color="auto"/>
        <w:left w:val="none" w:sz="0" w:space="0" w:color="auto"/>
        <w:bottom w:val="none" w:sz="0" w:space="0" w:color="auto"/>
        <w:right w:val="none" w:sz="0" w:space="0" w:color="auto"/>
      </w:divBdr>
    </w:div>
    <w:div w:id="1108161355">
      <w:bodyDiv w:val="1"/>
      <w:marLeft w:val="0"/>
      <w:marRight w:val="0"/>
      <w:marTop w:val="0"/>
      <w:marBottom w:val="0"/>
      <w:divBdr>
        <w:top w:val="none" w:sz="0" w:space="0" w:color="auto"/>
        <w:left w:val="none" w:sz="0" w:space="0" w:color="auto"/>
        <w:bottom w:val="none" w:sz="0" w:space="0" w:color="auto"/>
        <w:right w:val="none" w:sz="0" w:space="0" w:color="auto"/>
      </w:divBdr>
    </w:div>
    <w:div w:id="1184635115">
      <w:bodyDiv w:val="1"/>
      <w:marLeft w:val="0"/>
      <w:marRight w:val="0"/>
      <w:marTop w:val="0"/>
      <w:marBottom w:val="0"/>
      <w:divBdr>
        <w:top w:val="none" w:sz="0" w:space="0" w:color="auto"/>
        <w:left w:val="none" w:sz="0" w:space="0" w:color="auto"/>
        <w:bottom w:val="none" w:sz="0" w:space="0" w:color="auto"/>
        <w:right w:val="none" w:sz="0" w:space="0" w:color="auto"/>
      </w:divBdr>
    </w:div>
    <w:div w:id="1194225989">
      <w:bodyDiv w:val="1"/>
      <w:marLeft w:val="0"/>
      <w:marRight w:val="0"/>
      <w:marTop w:val="0"/>
      <w:marBottom w:val="0"/>
      <w:divBdr>
        <w:top w:val="none" w:sz="0" w:space="0" w:color="auto"/>
        <w:left w:val="none" w:sz="0" w:space="0" w:color="auto"/>
        <w:bottom w:val="none" w:sz="0" w:space="0" w:color="auto"/>
        <w:right w:val="none" w:sz="0" w:space="0" w:color="auto"/>
      </w:divBdr>
    </w:div>
    <w:div w:id="1319992577">
      <w:bodyDiv w:val="1"/>
      <w:marLeft w:val="0"/>
      <w:marRight w:val="0"/>
      <w:marTop w:val="0"/>
      <w:marBottom w:val="0"/>
      <w:divBdr>
        <w:top w:val="none" w:sz="0" w:space="0" w:color="auto"/>
        <w:left w:val="none" w:sz="0" w:space="0" w:color="auto"/>
        <w:bottom w:val="none" w:sz="0" w:space="0" w:color="auto"/>
        <w:right w:val="none" w:sz="0" w:space="0" w:color="auto"/>
      </w:divBdr>
    </w:div>
    <w:div w:id="1359501996">
      <w:bodyDiv w:val="1"/>
      <w:marLeft w:val="0"/>
      <w:marRight w:val="0"/>
      <w:marTop w:val="0"/>
      <w:marBottom w:val="0"/>
      <w:divBdr>
        <w:top w:val="none" w:sz="0" w:space="0" w:color="auto"/>
        <w:left w:val="none" w:sz="0" w:space="0" w:color="auto"/>
        <w:bottom w:val="none" w:sz="0" w:space="0" w:color="auto"/>
        <w:right w:val="none" w:sz="0" w:space="0" w:color="auto"/>
      </w:divBdr>
    </w:div>
    <w:div w:id="1516530961">
      <w:bodyDiv w:val="1"/>
      <w:marLeft w:val="0"/>
      <w:marRight w:val="0"/>
      <w:marTop w:val="0"/>
      <w:marBottom w:val="0"/>
      <w:divBdr>
        <w:top w:val="none" w:sz="0" w:space="0" w:color="auto"/>
        <w:left w:val="none" w:sz="0" w:space="0" w:color="auto"/>
        <w:bottom w:val="none" w:sz="0" w:space="0" w:color="auto"/>
        <w:right w:val="none" w:sz="0" w:space="0" w:color="auto"/>
      </w:divBdr>
    </w:div>
    <w:div w:id="1618173083">
      <w:bodyDiv w:val="1"/>
      <w:marLeft w:val="0"/>
      <w:marRight w:val="0"/>
      <w:marTop w:val="0"/>
      <w:marBottom w:val="0"/>
      <w:divBdr>
        <w:top w:val="none" w:sz="0" w:space="0" w:color="auto"/>
        <w:left w:val="none" w:sz="0" w:space="0" w:color="auto"/>
        <w:bottom w:val="none" w:sz="0" w:space="0" w:color="auto"/>
        <w:right w:val="none" w:sz="0" w:space="0" w:color="auto"/>
      </w:divBdr>
    </w:div>
    <w:div w:id="1679578956">
      <w:bodyDiv w:val="1"/>
      <w:marLeft w:val="0"/>
      <w:marRight w:val="0"/>
      <w:marTop w:val="0"/>
      <w:marBottom w:val="0"/>
      <w:divBdr>
        <w:top w:val="none" w:sz="0" w:space="0" w:color="auto"/>
        <w:left w:val="none" w:sz="0" w:space="0" w:color="auto"/>
        <w:bottom w:val="none" w:sz="0" w:space="0" w:color="auto"/>
        <w:right w:val="none" w:sz="0" w:space="0" w:color="auto"/>
      </w:divBdr>
    </w:div>
    <w:div w:id="19925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inn.no" TargetMode="Externa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mercell.no" TargetMode="External"/><Relationship Id="rId17" Type="http://schemas.openxmlformats.org/officeDocument/2006/relationships/header" Target="header3.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regjeringen.no/no/tema/forsvar/forsvarsindustri/etikk/id528590/" TargetMode="External"/><Relationship Id="rId20" Type="http://schemas.openxmlformats.org/officeDocument/2006/relationships/footer" Target="footer3.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mercell.com" TargetMode="External"/><Relationship Id="rId24" Type="http://schemas.openxmlformats.org/officeDocument/2006/relationships/footer" Target="footer5.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mercell.no" TargetMode="External"/><Relationship Id="rId19" Type="http://schemas.openxmlformats.org/officeDocument/2006/relationships/header" Target="header4.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forsvarsbygg.no/no/om-oss/personvern/"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0056279BE69A468D423FB9ED38D9CC" ma:contentTypeVersion="25" ma:contentTypeDescription="Opprett et nytt dokument." ma:contentTypeScope="" ma:versionID="760c7dff1c42570cc0c3f1be62f245b7">
  <xsd:schema xmlns:xsd="http://www.w3.org/2001/XMLSchema" xmlns:xs="http://www.w3.org/2001/XMLSchema" xmlns:p="http://schemas.microsoft.com/office/2006/metadata/properties" xmlns:ns2="9574e016-2d0b-41e2-91bf-b961c8110043" xmlns:ns3="bd3b2477-909e-4f43-8683-a5760b10f11c" xmlns:ns4="9092cff8-8f17-469c-b203-1eb3caf34edd" xmlns:ns5="749ab8b6-ff35-4a4f-9f18-9cef83ce6420" targetNamespace="http://schemas.microsoft.com/office/2006/metadata/properties" ma:root="true" ma:fieldsID="262fec7d80251c4dde5824380e56e895" ns2:_="" ns3:_="" ns4:_="" ns5:_="">
    <xsd:import namespace="9574e016-2d0b-41e2-91bf-b961c8110043"/>
    <xsd:import namespace="bd3b2477-909e-4f43-8683-a5760b10f11c"/>
    <xsd:import namespace="9092cff8-8f17-469c-b203-1eb3caf34edd"/>
    <xsd:import namespace="749ab8b6-ff35-4a4f-9f18-9cef83ce6420"/>
    <xsd:element name="properties">
      <xsd:complexType>
        <xsd:sequence>
          <xsd:element name="documentManagement">
            <xsd:complexType>
              <xsd:all>
                <xsd:element ref="ns2:Virksomhet" minOccurs="0"/>
                <xsd:element ref="ns2:Prosess" minOccurs="0"/>
                <xsd:element ref="ns3:SharedWithUsers" minOccurs="0"/>
                <xsd:element ref="ns3:SharedWithDetails" minOccurs="0"/>
                <xsd:element ref="ns2:Innovasjonsløft" minOccurs="0"/>
                <xsd:element ref="ns4:Virk" minOccurs="0"/>
                <xsd:element ref="ns4:Pro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e016-2d0b-41e2-91bf-b961c8110043" elementFormDefault="qualified">
    <xsd:import namespace="http://schemas.microsoft.com/office/2006/documentManagement/types"/>
    <xsd:import namespace="http://schemas.microsoft.com/office/infopath/2007/PartnerControls"/>
    <xsd:element name="Virksomhet" ma:index="8" nillable="true" ma:displayName="Virksomhet" ma:list="{346d39b3-1245-44a5-9aa0-617028be86d7}" ma:internalName="Virksomhet" ma:showField="Title" ma:web="9574e016-2d0b-41e2-91bf-b961c8110043">
      <xsd:simpleType>
        <xsd:restriction base="dms:Lookup"/>
      </xsd:simpleType>
    </xsd:element>
    <xsd:element name="Prosess" ma:index="9" nillable="true" ma:displayName="Prosess" ma:list="{f1e35de8-defe-42cb-8720-1222fb766ca8}" ma:internalName="Prosess" ma:showField="Title" ma:web="9574e016-2d0b-41e2-91bf-b961c8110043">
      <xsd:simpleType>
        <xsd:restriction base="dms:Lookup"/>
      </xsd:simpleType>
    </xsd:element>
    <xsd:element name="Innovasjonsløft" ma:index="12" nillable="true" ma:displayName="Innovasjonsløft" ma:list="{03b8278d-d217-4516-9525-b88b644a0010}" ma:internalName="Innovasjonsl_x00f8_ft" ma:showField="Title" ma:web="9574e016-2d0b-41e2-91bf-b961c811004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3b2477-909e-4f43-8683-a5760b10f11c"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LastSharedByUser" ma:index="15" nillable="true" ma:displayName="Sist delt etter bruker" ma:description="" ma:internalName="LastSharedByUser" ma:readOnly="true">
      <xsd:simpleType>
        <xsd:restriction base="dms:Note">
          <xsd:maxLength value="255"/>
        </xsd:restriction>
      </xsd:simpleType>
    </xsd:element>
    <xsd:element name="LastSharedByTime" ma:index="16"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92cff8-8f17-469c-b203-1eb3caf34edd" elementFormDefault="qualified">
    <xsd:import namespace="http://schemas.microsoft.com/office/2006/documentManagement/types"/>
    <xsd:import namespace="http://schemas.microsoft.com/office/infopath/2007/PartnerControls"/>
    <xsd:element name="Virk" ma:index="13" nillable="true" ma:displayName="Virk" ma:internalName="Virk">
      <xsd:simpleType>
        <xsd:restriction base="dms:Text">
          <xsd:maxLength value="255"/>
        </xsd:restriction>
      </xsd:simpleType>
    </xsd:element>
    <xsd:element name="Pros" ma:index="14" nillable="true" ma:displayName="Pros" ma:internalName="Pros">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05bca4-4173-426e-b117-658e4f3c89d2}" ma:internalName="TaxCatchAll" ma:showField="CatchAllData" ma:web="bd3b2477-909e-4f43-8683-a5760b10f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s xmlns="9092cff8-8f17-469c-b203-1eb3caf34edd" xsi:nil="true"/>
    <Virksomhet xmlns="9574e016-2d0b-41e2-91bf-b961c8110043">235</Virksomhet>
    <Virk xmlns="9092cff8-8f17-469c-b203-1eb3caf34edd" xsi:nil="true"/>
    <Innovasjonsløft xmlns="9574e016-2d0b-41e2-91bf-b961c8110043" xsi:nil="true"/>
    <TaxCatchAll xmlns="749ab8b6-ff35-4a4f-9f18-9cef83ce6420" xsi:nil="true"/>
    <lcf76f155ced4ddcb4097134ff3c332f xmlns="9092cff8-8f17-469c-b203-1eb3caf34edd">
      <Terms xmlns="http://schemas.microsoft.com/office/infopath/2007/PartnerControls"/>
    </lcf76f155ced4ddcb4097134ff3c332f>
    <Prosess xmlns="9574e016-2d0b-41e2-91bf-b961c8110043" xsi:nil="true"/>
  </documentManagement>
</p:properties>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552D4012-E92B-40D0-BCDF-132BB7513704}">
  <ds:schemaRefs>
    <ds:schemaRef ds:uri="http://schemas.openxmlformats.org/officeDocument/2006/bibliography"/>
  </ds:schemaRefs>
</ds:datastoreItem>
</file>

<file path=customXml/itemProps2.xml><?xml version="1.0" encoding="utf-8"?>
<ds:datastoreItem xmlns:ds="http://schemas.openxmlformats.org/officeDocument/2006/customXml" ds:itemID="{6C9D498F-0F6A-4DAB-9BB3-5D274105B3F7}"/>
</file>

<file path=customXml/itemProps3.xml><?xml version="1.0" encoding="utf-8"?>
<ds:datastoreItem xmlns:ds="http://schemas.openxmlformats.org/officeDocument/2006/customXml" ds:itemID="{B2602428-70CD-45A5-940A-607F2080DF23}"/>
</file>

<file path=customXml/itemProps4.xml><?xml version="1.0" encoding="utf-8"?>
<ds:datastoreItem xmlns:ds="http://schemas.openxmlformats.org/officeDocument/2006/customXml" ds:itemID="{E5A3BB52-5AF4-4EC8-809E-B674476B0222}"/>
</file>

<file path=customXml/itemProps5.xml><?xml version="1.0" encoding="utf-8"?>
<ds:datastoreItem xmlns:ds="http://schemas.openxmlformats.org/officeDocument/2006/customXml" ds:itemID="{3EA265FD-B176-4358-B92E-42BA1B55D3AC}"/>
</file>

<file path=docProps/app.xml><?xml version="1.0" encoding="utf-8"?>
<Properties xmlns="http://schemas.openxmlformats.org/officeDocument/2006/extended-properties" xmlns:vt="http://schemas.openxmlformats.org/officeDocument/2006/docPropsVTypes">
  <Template>Normal</Template>
  <TotalTime>0</TotalTime>
  <Pages>17</Pages>
  <Words>5077</Words>
  <Characters>26912</Characters>
  <Application>Microsoft Office Word</Application>
  <DocSecurity>0</DocSecurity>
  <Lines>224</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31926</CharactersWithSpaces>
  <SharedDoc>false</SharedDoc>
  <HLinks>
    <vt:vector size="48" baseType="variant">
      <vt:variant>
        <vt:i4>7995432</vt:i4>
      </vt:variant>
      <vt:variant>
        <vt:i4>42</vt:i4>
      </vt:variant>
      <vt:variant>
        <vt:i4>0</vt:i4>
      </vt:variant>
      <vt:variant>
        <vt:i4>5</vt:i4>
      </vt:variant>
      <vt:variant>
        <vt:lpwstr>https://www.regjeringen.no/no/tema/forsvar/forsvarsindustri/etikk/id528590/</vt:lpwstr>
      </vt:variant>
      <vt:variant>
        <vt:lpwstr/>
      </vt:variant>
      <vt:variant>
        <vt:i4>8126587</vt:i4>
      </vt:variant>
      <vt:variant>
        <vt:i4>27</vt:i4>
      </vt:variant>
      <vt:variant>
        <vt:i4>0</vt:i4>
      </vt:variant>
      <vt:variant>
        <vt:i4>5</vt:i4>
      </vt:variant>
      <vt:variant>
        <vt:lpwstr>http://www.mercell.no/</vt:lpwstr>
      </vt:variant>
      <vt:variant>
        <vt:lpwstr/>
      </vt:variant>
      <vt:variant>
        <vt:i4>6422614</vt:i4>
      </vt:variant>
      <vt:variant>
        <vt:i4>21</vt:i4>
      </vt:variant>
      <vt:variant>
        <vt:i4>0</vt:i4>
      </vt:variant>
      <vt:variant>
        <vt:i4>5</vt:i4>
      </vt:variant>
      <vt:variant>
        <vt:lpwstr>mailto:support@mercell.com</vt:lpwstr>
      </vt:variant>
      <vt:variant>
        <vt:lpwstr/>
      </vt:variant>
      <vt:variant>
        <vt:i4>8126587</vt:i4>
      </vt:variant>
      <vt:variant>
        <vt:i4>18</vt:i4>
      </vt:variant>
      <vt:variant>
        <vt:i4>0</vt:i4>
      </vt:variant>
      <vt:variant>
        <vt:i4>5</vt:i4>
      </vt:variant>
      <vt:variant>
        <vt:lpwstr>http://www.mercell.no/</vt:lpwstr>
      </vt:variant>
      <vt:variant>
        <vt:lpwstr/>
      </vt:variant>
      <vt:variant>
        <vt:i4>4325453</vt:i4>
      </vt:variant>
      <vt:variant>
        <vt:i4>15</vt:i4>
      </vt:variant>
      <vt:variant>
        <vt:i4>0</vt:i4>
      </vt:variant>
      <vt:variant>
        <vt:i4>5</vt:i4>
      </vt:variant>
      <vt:variant>
        <vt:lpwstr>https://forsvarsbygg.no/no/om-oss/personvern/</vt:lpwstr>
      </vt:variant>
      <vt:variant>
        <vt:lpwstr/>
      </vt:variant>
      <vt:variant>
        <vt:i4>1114197</vt:i4>
      </vt:variant>
      <vt:variant>
        <vt:i4>3</vt:i4>
      </vt:variant>
      <vt:variant>
        <vt:i4>0</vt:i4>
      </vt:variant>
      <vt:variant>
        <vt:i4>5</vt:i4>
      </vt:variant>
      <vt:variant>
        <vt:lpwstr>http://www.altinn.no/</vt:lpwstr>
      </vt:variant>
      <vt:variant>
        <vt:lpwstr/>
      </vt:variant>
      <vt:variant>
        <vt:i4>8060979</vt:i4>
      </vt:variant>
      <vt:variant>
        <vt:i4>3</vt:i4>
      </vt:variant>
      <vt:variant>
        <vt:i4>0</vt:i4>
      </vt:variant>
      <vt:variant>
        <vt:i4>5</vt:i4>
      </vt:variant>
      <vt:variant>
        <vt:lpwstr>https://anskaffelser.no/berekraftige-anskaffingar/klima-og-miljo/veileder-til-regler-om-klima-og-miljohensyn-i-offentlige-anskaffelser/7-anskaffelser-som-etter-sin-art-har-uvesentlig-klimaavtrykk-og-miljobelastning</vt:lpwstr>
      </vt:variant>
      <vt:variant>
        <vt:lpwstr/>
      </vt:variant>
      <vt:variant>
        <vt:i4>983061</vt:i4>
      </vt:variant>
      <vt:variant>
        <vt:i4>0</vt:i4>
      </vt:variant>
      <vt:variant>
        <vt:i4>0</vt:i4>
      </vt:variant>
      <vt:variant>
        <vt:i4>5</vt:i4>
      </vt:variant>
      <vt:variant>
        <vt:lpwstr>https://anskaffelser.no/berekraftige-anskaffingar/klima-og-miljo/veileder-til-regler-om-klima-og-miljohensyn-i-offentlige-anskaffelser/6-klima-og-miljokrav-i-kravspesifikasjonen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2025-03-26T15:43:00Z</dcterms:created>
  <dcterms:modified xsi:type="dcterms:W3CDTF">2025-03-26T15:43:00Z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0x0101008E0056279BE69A468D423FB9ED38D9CC</vt:lpwstr>
  </property>
  <property fmtid="{D5CDD505-2E9C-101B-9397-08002B2CF9AE}" pid="3" name="Generer metadata for dokument">
    <vt:lpwstr>https://nhosp.sharepoint.com/leverandorutvikling/_layouts/15/wrkstat.aspx?List=9092cff8-8f17-469c-b203-1eb3caf34edd&amp;WorkflowInstanceName=7a048f9d-742d-4f13-ac06-09d1620b68bf, Oppdater prosess</vt:lpwstr>
  </property>
  <property fmtid="{D5CDD505-2E9C-101B-9397-08002B2CF9AE}" pid="4" name="MediaServiceImageTags">
    <vt:lpwstr/>
  </property>
</Properties>
</file>