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8F2C543" w14:textId="77777777" w:rsidR="003E2F1E" w:rsidRDefault="003E2F1E" w:rsidP="00047235"/>
    <w:p w14:paraId="7466DB44" w14:textId="77777777" w:rsidR="005E60E6" w:rsidRDefault="005E60E6" w:rsidP="00047235"/>
    <w:p w14:paraId="4176037C" w14:textId="77777777" w:rsidR="003E2F1E" w:rsidRDefault="003E2F1E" w:rsidP="00047235"/>
    <w:p w14:paraId="609CA05B" w14:textId="77777777" w:rsidR="003E2F1E" w:rsidRDefault="003E2F1E" w:rsidP="00047235"/>
    <w:p w14:paraId="3EF1197F" w14:textId="77777777" w:rsidR="003E2F1E" w:rsidRDefault="003E2F1E" w:rsidP="00047235"/>
    <w:p w14:paraId="40428546" w14:textId="77777777" w:rsidR="003E2F1E" w:rsidRDefault="003E2F1E" w:rsidP="00047235"/>
    <w:p w14:paraId="3257CE3A" w14:textId="4744BAC3" w:rsidR="003E2F1E" w:rsidRDefault="000E3D67" w:rsidP="00D536B0">
      <w:pPr>
        <w:jc w:val="center"/>
      </w:pPr>
      <w:r>
        <w:rPr>
          <w:noProof/>
        </w:rPr>
        <w:drawing>
          <wp:inline distT="0" distB="0" distL="0" distR="0" wp14:anchorId="491747FB" wp14:editId="64F5DDA4">
            <wp:extent cx="2859405" cy="2042160"/>
            <wp:effectExtent l="0" t="0" r="0" b="0"/>
            <wp:docPr id="106736275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9405" cy="2042160"/>
                    </a:xfrm>
                    <a:prstGeom prst="rect">
                      <a:avLst/>
                    </a:prstGeom>
                    <a:noFill/>
                  </pic:spPr>
                </pic:pic>
              </a:graphicData>
            </a:graphic>
          </wp:inline>
        </w:drawing>
      </w:r>
    </w:p>
    <w:p w14:paraId="104E3129" w14:textId="5BE0B060" w:rsidR="006F5274" w:rsidRDefault="00216356" w:rsidP="00047235">
      <w:r>
        <w:br w:type="textWrapping" w:clear="all"/>
      </w:r>
    </w:p>
    <w:p w14:paraId="2D88FEB8" w14:textId="77777777" w:rsidR="003E2F1E" w:rsidRDefault="003E2F1E" w:rsidP="00047235"/>
    <w:p w14:paraId="5C6FD237" w14:textId="77777777" w:rsidR="003E2F1E" w:rsidRDefault="003E2F1E" w:rsidP="00047235"/>
    <w:p w14:paraId="63660357" w14:textId="77777777" w:rsidR="003E2F1E" w:rsidRDefault="003E2F1E" w:rsidP="00047235"/>
    <w:p w14:paraId="6369FA61" w14:textId="77777777" w:rsidR="003E2F1E" w:rsidRDefault="003E2F1E" w:rsidP="00047235"/>
    <w:p w14:paraId="56D80DCC" w14:textId="77777777" w:rsidR="003E2F1E" w:rsidRDefault="003E2F1E" w:rsidP="00047235"/>
    <w:p w14:paraId="5344AB38" w14:textId="77777777" w:rsidR="003E2F1E" w:rsidRDefault="003E2F1E" w:rsidP="00047235"/>
    <w:p w14:paraId="43EBC5EF" w14:textId="77777777" w:rsidR="003E2F1E" w:rsidRDefault="003E2F1E" w:rsidP="00047235"/>
    <w:p w14:paraId="121AD767" w14:textId="77777777" w:rsidR="003E2F1E" w:rsidRDefault="003E2F1E" w:rsidP="00047235"/>
    <w:p w14:paraId="128C0881" w14:textId="77777777" w:rsidR="003E2F1E" w:rsidRDefault="003E2F1E" w:rsidP="00047235"/>
    <w:p w14:paraId="21E67E59" w14:textId="77777777" w:rsidR="003E2F1E" w:rsidRDefault="003E2F1E" w:rsidP="00047235"/>
    <w:p w14:paraId="1D603994" w14:textId="77777777" w:rsidR="003E2F1E" w:rsidRPr="005F298A" w:rsidRDefault="003E2F1E" w:rsidP="00047235"/>
    <w:p w14:paraId="27C45267" w14:textId="77777777" w:rsidR="00262AE8" w:rsidRDefault="00262AE8" w:rsidP="00047235"/>
    <w:p w14:paraId="5786D00A" w14:textId="79681427" w:rsidR="3E32B792" w:rsidRDefault="3E32B792"/>
    <w:p w14:paraId="0DE3D39A" w14:textId="0152E761" w:rsidR="2EDD9992" w:rsidRDefault="2EDD9992"/>
    <w:p w14:paraId="319A12A9" w14:textId="77777777" w:rsidR="00262AE8" w:rsidRDefault="00262AE8" w:rsidP="00047235"/>
    <w:p w14:paraId="7ECA9DAE" w14:textId="77777777" w:rsidR="00262AE8" w:rsidRDefault="00262AE8" w:rsidP="00047235"/>
    <w:p w14:paraId="3E101692" w14:textId="77777777" w:rsidR="00262AE8" w:rsidRDefault="00262AE8" w:rsidP="00D536B0">
      <w:pPr>
        <w:jc w:val="center"/>
      </w:pPr>
      <w:r>
        <w:t>Avtale om</w:t>
      </w:r>
    </w:p>
    <w:p w14:paraId="0A3EAA58" w14:textId="77777777" w:rsidR="00262AE8" w:rsidRDefault="00262AE8" w:rsidP="00D536B0">
      <w:pPr>
        <w:jc w:val="center"/>
      </w:pPr>
    </w:p>
    <w:p w14:paraId="2119BA80" w14:textId="4507C95A" w:rsidR="00262AE8" w:rsidRPr="00047235" w:rsidRDefault="000B0388" w:rsidP="00D536B0">
      <w:pPr>
        <w:jc w:val="center"/>
      </w:pPr>
      <w:r w:rsidRPr="00047235">
        <w:t>Tilbringertjeneste med losbåt</w:t>
      </w:r>
    </w:p>
    <w:p w14:paraId="731493BE" w14:textId="77777777" w:rsidR="00262AE8" w:rsidRDefault="00262AE8" w:rsidP="00D536B0">
      <w:pPr>
        <w:jc w:val="center"/>
      </w:pPr>
    </w:p>
    <w:p w14:paraId="55A76545" w14:textId="77777777" w:rsidR="00262AE8" w:rsidRDefault="00262AE8" w:rsidP="00D536B0">
      <w:pPr>
        <w:jc w:val="center"/>
      </w:pPr>
      <w:r>
        <w:t>er inngått mellom:</w:t>
      </w:r>
    </w:p>
    <w:p w14:paraId="11E4FBE9" w14:textId="77777777" w:rsidR="00262AE8" w:rsidRDefault="00262AE8" w:rsidP="00D536B0">
      <w:pPr>
        <w:jc w:val="center"/>
      </w:pPr>
    </w:p>
    <w:p w14:paraId="07999D9B" w14:textId="77777777" w:rsidR="00C053C3" w:rsidRDefault="00C053C3" w:rsidP="00C053C3">
      <w:pPr>
        <w:jc w:val="center"/>
      </w:pPr>
      <w:r>
        <w:t>________________________________________________</w:t>
      </w:r>
    </w:p>
    <w:p w14:paraId="2B3FFCB5" w14:textId="688A7A57" w:rsidR="00C053C3" w:rsidRPr="00D21FE3" w:rsidRDefault="00C053C3" w:rsidP="00C053C3">
      <w:pPr>
        <w:jc w:val="center"/>
      </w:pPr>
      <w:r>
        <w:t>(heretter kalt Kunde)</w:t>
      </w:r>
    </w:p>
    <w:p w14:paraId="50CE7B78" w14:textId="77777777" w:rsidR="00C053C3" w:rsidRDefault="00C053C3" w:rsidP="00C053C3">
      <w:pPr>
        <w:jc w:val="center"/>
      </w:pPr>
      <w:r>
        <w:t>og</w:t>
      </w:r>
    </w:p>
    <w:p w14:paraId="1C637F61" w14:textId="77777777" w:rsidR="00C053C3" w:rsidRDefault="00C053C3" w:rsidP="00C053C3">
      <w:pPr>
        <w:jc w:val="center"/>
      </w:pPr>
      <w:r>
        <w:t>[Skriv her Organisasjonsnavn og organisasjonsnummer]</w:t>
      </w:r>
    </w:p>
    <w:p w14:paraId="301A60B0" w14:textId="77777777" w:rsidR="00C053C3" w:rsidRDefault="00C053C3" w:rsidP="00C053C3">
      <w:pPr>
        <w:jc w:val="center"/>
      </w:pPr>
      <w:r>
        <w:t>__________________________________________________</w:t>
      </w:r>
    </w:p>
    <w:p w14:paraId="7EFC1F78" w14:textId="7163DBDE" w:rsidR="00C053C3" w:rsidRDefault="00C053C3" w:rsidP="00C053C3">
      <w:pPr>
        <w:jc w:val="center"/>
      </w:pPr>
      <w:r>
        <w:t xml:space="preserve">(heretter kalt </w:t>
      </w:r>
      <w:r w:rsidRPr="00B701F6">
        <w:t>Leverandør</w:t>
      </w:r>
      <w:r>
        <w:t>)</w:t>
      </w:r>
    </w:p>
    <w:p w14:paraId="29502F23" w14:textId="77777777" w:rsidR="00C053C3" w:rsidRDefault="00C053C3" w:rsidP="00C053C3">
      <w:pPr>
        <w:jc w:val="center"/>
      </w:pPr>
    </w:p>
    <w:p w14:paraId="5DDC3989" w14:textId="77777777" w:rsidR="00C053C3" w:rsidRDefault="00C053C3" w:rsidP="00C053C3">
      <w:pPr>
        <w:jc w:val="center"/>
      </w:pPr>
    </w:p>
    <w:p w14:paraId="7FE3F2FC" w14:textId="77777777" w:rsidR="00C053C3" w:rsidRDefault="00C053C3" w:rsidP="00C053C3">
      <w:pPr>
        <w:jc w:val="center"/>
      </w:pPr>
    </w:p>
    <w:p w14:paraId="606B85AD" w14:textId="77777777" w:rsidR="00C053C3" w:rsidRDefault="00C053C3" w:rsidP="00C053C3">
      <w:pPr>
        <w:jc w:val="center"/>
      </w:pPr>
    </w:p>
    <w:p w14:paraId="042D24F7" w14:textId="43A82AC6" w:rsidR="00C053C3" w:rsidRPr="005F298A" w:rsidRDefault="00C053C3" w:rsidP="00C053C3">
      <w:pPr>
        <w:jc w:val="center"/>
      </w:pPr>
      <w:r w:rsidRPr="005F298A">
        <w:t>Avtalen signeres digitalt via KGV:</w:t>
      </w:r>
    </w:p>
    <w:p w14:paraId="52EFC3A3" w14:textId="77777777" w:rsidR="00C053C3" w:rsidRDefault="00C053C3" w:rsidP="00C053C3"/>
    <w:p w14:paraId="53312EFD" w14:textId="6A621232" w:rsidR="00C053C3" w:rsidRPr="005F298A" w:rsidRDefault="00C053C3" w:rsidP="00C053C3">
      <w:pPr>
        <w:rPr>
          <w:lang w:val="sv-SE"/>
        </w:rPr>
      </w:pPr>
      <w:r w:rsidRPr="005F298A">
        <w:rPr>
          <w:lang w:val="sv-SE"/>
        </w:rPr>
        <w:t xml:space="preserve">Signatar hos </w:t>
      </w:r>
      <w:r w:rsidRPr="50971914">
        <w:rPr>
          <w:lang w:val="sv-SE"/>
        </w:rPr>
        <w:t>Kunden</w:t>
      </w:r>
      <w:r w:rsidRPr="008009F4">
        <w:rPr>
          <w:lang w:val="sv-SE"/>
        </w:rPr>
        <w:tab/>
      </w:r>
      <w:r w:rsidRPr="008009F4">
        <w:rPr>
          <w:lang w:val="sv-SE"/>
        </w:rPr>
        <w:tab/>
      </w:r>
      <w:r w:rsidRPr="008009F4">
        <w:rPr>
          <w:lang w:val="sv-SE"/>
        </w:rPr>
        <w:tab/>
      </w:r>
      <w:r w:rsidRPr="008009F4">
        <w:rPr>
          <w:lang w:val="sv-SE"/>
        </w:rPr>
        <w:tab/>
      </w:r>
      <w:r w:rsidRPr="008009F4">
        <w:rPr>
          <w:lang w:val="sv-SE"/>
        </w:rPr>
        <w:tab/>
      </w:r>
      <w:r w:rsidRPr="005F298A">
        <w:rPr>
          <w:lang w:val="sv-SE"/>
        </w:rPr>
        <w:t xml:space="preserve">Signatar hos </w:t>
      </w:r>
      <w:r w:rsidRPr="50971914">
        <w:rPr>
          <w:lang w:val="sv-SE"/>
        </w:rPr>
        <w:t>Leverandør</w:t>
      </w:r>
    </w:p>
    <w:p w14:paraId="20E47388" w14:textId="3AE3C0C7" w:rsidR="00C053C3" w:rsidRDefault="00C053C3" w:rsidP="00C053C3">
      <w:r>
        <w:t>Navn</w:t>
      </w:r>
      <w:r w:rsidR="3B0D7044">
        <w:t>:</w:t>
      </w:r>
      <w:r>
        <w:tab/>
      </w:r>
      <w:r>
        <w:tab/>
      </w:r>
      <w:r>
        <w:tab/>
      </w:r>
      <w:r>
        <w:tab/>
      </w:r>
      <w:r>
        <w:tab/>
      </w:r>
      <w:r>
        <w:tab/>
      </w:r>
      <w:r>
        <w:tab/>
      </w:r>
      <w:r>
        <w:tab/>
        <w:t>Navn:</w:t>
      </w:r>
    </w:p>
    <w:p w14:paraId="7730F727" w14:textId="77777777" w:rsidR="00C053C3" w:rsidRDefault="00C053C3" w:rsidP="00C053C3">
      <w:r>
        <w:t xml:space="preserve">Stilling: </w:t>
      </w:r>
      <w:r>
        <w:tab/>
      </w:r>
      <w:r>
        <w:tab/>
      </w:r>
      <w:r>
        <w:tab/>
      </w:r>
      <w:r>
        <w:tab/>
      </w:r>
      <w:r>
        <w:tab/>
      </w:r>
      <w:r>
        <w:tab/>
      </w:r>
      <w:r>
        <w:tab/>
        <w:t>Stilling:</w:t>
      </w:r>
    </w:p>
    <w:p w14:paraId="2C868FB3" w14:textId="77777777" w:rsidR="00C053C3" w:rsidRDefault="00C053C3" w:rsidP="00C053C3">
      <w:r>
        <w:t xml:space="preserve">Telefon: </w:t>
      </w:r>
      <w:r>
        <w:tab/>
      </w:r>
      <w:r>
        <w:tab/>
      </w:r>
      <w:r>
        <w:tab/>
      </w:r>
      <w:r>
        <w:tab/>
      </w:r>
      <w:r>
        <w:tab/>
      </w:r>
      <w:r>
        <w:tab/>
      </w:r>
      <w:r>
        <w:tab/>
        <w:t>Telefon:</w:t>
      </w:r>
    </w:p>
    <w:p w14:paraId="41439BAC" w14:textId="77777777" w:rsidR="00C053C3" w:rsidRDefault="00C053C3" w:rsidP="00C053C3">
      <w:r>
        <w:t xml:space="preserve">E-post: </w:t>
      </w:r>
      <w:r>
        <w:tab/>
      </w:r>
      <w:r>
        <w:tab/>
      </w:r>
      <w:r>
        <w:tab/>
      </w:r>
      <w:r>
        <w:tab/>
      </w:r>
      <w:r>
        <w:tab/>
      </w:r>
      <w:r>
        <w:tab/>
      </w:r>
      <w:r>
        <w:tab/>
        <w:t>E-post:</w:t>
      </w:r>
    </w:p>
    <w:p w14:paraId="06838F74" w14:textId="77777777" w:rsidR="000E3D67" w:rsidRDefault="000E3D67" w:rsidP="00047235"/>
    <w:sdt>
      <w:sdtPr>
        <w:rPr>
          <w:rFonts w:asciiTheme="minorHAnsi" w:eastAsiaTheme="minorEastAsia" w:hAnsiTheme="minorHAnsi" w:cstheme="minorBidi"/>
          <w:color w:val="auto"/>
          <w:sz w:val="24"/>
          <w:szCs w:val="24"/>
          <w:lang w:eastAsia="en-US"/>
        </w:rPr>
        <w:id w:val="-929509678"/>
        <w:docPartObj>
          <w:docPartGallery w:val="Table of Contents"/>
          <w:docPartUnique/>
        </w:docPartObj>
      </w:sdtPr>
      <w:sdtEndPr>
        <w:rPr>
          <w:b/>
          <w:bCs/>
        </w:rPr>
      </w:sdtEndPr>
      <w:sdtContent>
        <w:p w14:paraId="0635AD8A" w14:textId="77777777" w:rsidR="00C053C3" w:rsidRDefault="00C053C3">
          <w:pPr>
            <w:pStyle w:val="Overskriftforinnholdsfortegnelse"/>
          </w:pPr>
        </w:p>
        <w:p w14:paraId="7C495E35" w14:textId="77777777" w:rsidR="00C053C3" w:rsidRDefault="00C053C3">
          <w:pPr>
            <w:spacing w:line="279" w:lineRule="auto"/>
            <w:rPr>
              <w:rFonts w:asciiTheme="majorHAnsi" w:eastAsiaTheme="majorEastAsia" w:hAnsiTheme="majorHAnsi" w:cstheme="majorBidi"/>
              <w:color w:val="0F4761" w:themeColor="accent1" w:themeShade="BF"/>
              <w:sz w:val="32"/>
              <w:szCs w:val="32"/>
              <w:lang w:eastAsia="nb-NO"/>
            </w:rPr>
          </w:pPr>
          <w:r>
            <w:br w:type="page"/>
          </w:r>
        </w:p>
        <w:p w14:paraId="79E72734" w14:textId="544F2B9F" w:rsidR="00C053C3" w:rsidRDefault="00C053C3">
          <w:pPr>
            <w:pStyle w:val="Overskriftforinnholdsfortegnelse"/>
          </w:pPr>
          <w:r>
            <w:lastRenderedPageBreak/>
            <w:t>Innhold</w:t>
          </w:r>
        </w:p>
        <w:p w14:paraId="4B41362F" w14:textId="07373192" w:rsidR="001568A6" w:rsidRDefault="00C053C3">
          <w:pPr>
            <w:pStyle w:val="INNH1"/>
            <w:tabs>
              <w:tab w:val="left" w:pos="440"/>
              <w:tab w:val="right" w:leader="dot" w:pos="9016"/>
            </w:tabs>
            <w:rPr>
              <w:rFonts w:cstheme="minorBidi"/>
              <w:noProof/>
              <w:sz w:val="24"/>
              <w:szCs w:val="24"/>
            </w:rPr>
          </w:pPr>
          <w:r>
            <w:fldChar w:fldCharType="begin"/>
          </w:r>
          <w:r>
            <w:instrText xml:space="preserve"> TOC \o "1-3" \h \z \u </w:instrText>
          </w:r>
          <w:r>
            <w:fldChar w:fldCharType="separate"/>
          </w:r>
          <w:hyperlink w:anchor="_Toc209198047" w:history="1">
            <w:r w:rsidR="001568A6" w:rsidRPr="00576FA5">
              <w:rPr>
                <w:rStyle w:val="Hyperkobling"/>
                <w:noProof/>
              </w:rPr>
              <w:t>1</w:t>
            </w:r>
            <w:r w:rsidR="001568A6">
              <w:rPr>
                <w:rFonts w:cstheme="minorBidi"/>
                <w:noProof/>
                <w:sz w:val="24"/>
                <w:szCs w:val="24"/>
              </w:rPr>
              <w:tab/>
            </w:r>
            <w:r w:rsidR="001568A6" w:rsidRPr="00576FA5">
              <w:rPr>
                <w:rStyle w:val="Hyperkobling"/>
                <w:noProof/>
              </w:rPr>
              <w:t>Alminnelige bestemmelser</w:t>
            </w:r>
            <w:r w:rsidR="001568A6">
              <w:rPr>
                <w:noProof/>
                <w:webHidden/>
              </w:rPr>
              <w:tab/>
            </w:r>
            <w:r w:rsidR="001568A6">
              <w:rPr>
                <w:noProof/>
                <w:webHidden/>
              </w:rPr>
              <w:fldChar w:fldCharType="begin"/>
            </w:r>
            <w:r w:rsidR="001568A6">
              <w:rPr>
                <w:noProof/>
                <w:webHidden/>
              </w:rPr>
              <w:instrText xml:space="preserve"> PAGEREF _Toc209198047 \h </w:instrText>
            </w:r>
            <w:r w:rsidR="001568A6">
              <w:rPr>
                <w:noProof/>
                <w:webHidden/>
              </w:rPr>
            </w:r>
            <w:r w:rsidR="001568A6">
              <w:rPr>
                <w:noProof/>
                <w:webHidden/>
              </w:rPr>
              <w:fldChar w:fldCharType="separate"/>
            </w:r>
            <w:r w:rsidR="001568A6">
              <w:rPr>
                <w:noProof/>
                <w:webHidden/>
              </w:rPr>
              <w:t>4</w:t>
            </w:r>
            <w:r w:rsidR="001568A6">
              <w:rPr>
                <w:noProof/>
                <w:webHidden/>
              </w:rPr>
              <w:fldChar w:fldCharType="end"/>
            </w:r>
          </w:hyperlink>
        </w:p>
        <w:p w14:paraId="1FC87A86" w14:textId="0F8169C5" w:rsidR="001568A6" w:rsidRDefault="001568A6">
          <w:pPr>
            <w:pStyle w:val="INNH2"/>
            <w:tabs>
              <w:tab w:val="right" w:leader="dot" w:pos="9016"/>
            </w:tabs>
            <w:rPr>
              <w:rFonts w:cstheme="minorBidi"/>
              <w:noProof/>
              <w:sz w:val="24"/>
              <w:szCs w:val="24"/>
            </w:rPr>
          </w:pPr>
          <w:hyperlink w:anchor="_Toc209198048" w:history="1">
            <w:r w:rsidRPr="00576FA5">
              <w:rPr>
                <w:rStyle w:val="Hyperkobling"/>
                <w:noProof/>
              </w:rPr>
              <w:t>1.1 Avtalens formål og omfang</w:t>
            </w:r>
            <w:r>
              <w:rPr>
                <w:noProof/>
                <w:webHidden/>
              </w:rPr>
              <w:tab/>
            </w:r>
            <w:r>
              <w:rPr>
                <w:noProof/>
                <w:webHidden/>
              </w:rPr>
              <w:fldChar w:fldCharType="begin"/>
            </w:r>
            <w:r>
              <w:rPr>
                <w:noProof/>
                <w:webHidden/>
              </w:rPr>
              <w:instrText xml:space="preserve"> PAGEREF _Toc209198048 \h </w:instrText>
            </w:r>
            <w:r>
              <w:rPr>
                <w:noProof/>
                <w:webHidden/>
              </w:rPr>
            </w:r>
            <w:r>
              <w:rPr>
                <w:noProof/>
                <w:webHidden/>
              </w:rPr>
              <w:fldChar w:fldCharType="separate"/>
            </w:r>
            <w:r>
              <w:rPr>
                <w:noProof/>
                <w:webHidden/>
              </w:rPr>
              <w:t>4</w:t>
            </w:r>
            <w:r>
              <w:rPr>
                <w:noProof/>
                <w:webHidden/>
              </w:rPr>
              <w:fldChar w:fldCharType="end"/>
            </w:r>
          </w:hyperlink>
        </w:p>
        <w:p w14:paraId="69112B29" w14:textId="4B5AA4E9" w:rsidR="001568A6" w:rsidRDefault="001568A6">
          <w:pPr>
            <w:pStyle w:val="INNH2"/>
            <w:tabs>
              <w:tab w:val="left" w:pos="960"/>
              <w:tab w:val="right" w:leader="dot" w:pos="9016"/>
            </w:tabs>
            <w:rPr>
              <w:rFonts w:cstheme="minorBidi"/>
              <w:noProof/>
              <w:sz w:val="24"/>
              <w:szCs w:val="24"/>
            </w:rPr>
          </w:pPr>
          <w:hyperlink w:anchor="_Toc209198049" w:history="1">
            <w:r w:rsidRPr="00576FA5">
              <w:rPr>
                <w:rStyle w:val="Hyperkobling"/>
                <w:noProof/>
              </w:rPr>
              <w:t xml:space="preserve">1.2 </w:t>
            </w:r>
            <w:r>
              <w:rPr>
                <w:rFonts w:cstheme="minorBidi"/>
                <w:noProof/>
                <w:sz w:val="24"/>
                <w:szCs w:val="24"/>
              </w:rPr>
              <w:tab/>
            </w:r>
            <w:r w:rsidRPr="00576FA5">
              <w:rPr>
                <w:rStyle w:val="Hyperkobling"/>
                <w:noProof/>
              </w:rPr>
              <w:t>Definisjoner</w:t>
            </w:r>
            <w:r>
              <w:rPr>
                <w:noProof/>
                <w:webHidden/>
              </w:rPr>
              <w:tab/>
            </w:r>
            <w:r>
              <w:rPr>
                <w:noProof/>
                <w:webHidden/>
              </w:rPr>
              <w:fldChar w:fldCharType="begin"/>
            </w:r>
            <w:r>
              <w:rPr>
                <w:noProof/>
                <w:webHidden/>
              </w:rPr>
              <w:instrText xml:space="preserve"> PAGEREF _Toc209198049 \h </w:instrText>
            </w:r>
            <w:r>
              <w:rPr>
                <w:noProof/>
                <w:webHidden/>
              </w:rPr>
            </w:r>
            <w:r>
              <w:rPr>
                <w:noProof/>
                <w:webHidden/>
              </w:rPr>
              <w:fldChar w:fldCharType="separate"/>
            </w:r>
            <w:r>
              <w:rPr>
                <w:noProof/>
                <w:webHidden/>
              </w:rPr>
              <w:t>4</w:t>
            </w:r>
            <w:r>
              <w:rPr>
                <w:noProof/>
                <w:webHidden/>
              </w:rPr>
              <w:fldChar w:fldCharType="end"/>
            </w:r>
          </w:hyperlink>
        </w:p>
        <w:p w14:paraId="52B1C4D8" w14:textId="03DBDE35" w:rsidR="001568A6" w:rsidRDefault="001568A6">
          <w:pPr>
            <w:pStyle w:val="INNH2"/>
            <w:tabs>
              <w:tab w:val="left" w:pos="960"/>
              <w:tab w:val="right" w:leader="dot" w:pos="9016"/>
            </w:tabs>
            <w:rPr>
              <w:rFonts w:cstheme="minorBidi"/>
              <w:noProof/>
              <w:sz w:val="24"/>
              <w:szCs w:val="24"/>
            </w:rPr>
          </w:pPr>
          <w:hyperlink w:anchor="_Toc209198050" w:history="1">
            <w:r w:rsidRPr="00576FA5">
              <w:rPr>
                <w:rStyle w:val="Hyperkobling"/>
                <w:noProof/>
              </w:rPr>
              <w:t>1.3</w:t>
            </w:r>
            <w:r>
              <w:rPr>
                <w:rFonts w:cstheme="minorBidi"/>
                <w:noProof/>
                <w:sz w:val="24"/>
                <w:szCs w:val="24"/>
              </w:rPr>
              <w:tab/>
            </w:r>
            <w:r w:rsidRPr="00576FA5">
              <w:rPr>
                <w:rStyle w:val="Hyperkobling"/>
                <w:noProof/>
              </w:rPr>
              <w:t>Bilag med vedlegg</w:t>
            </w:r>
            <w:r>
              <w:rPr>
                <w:noProof/>
                <w:webHidden/>
              </w:rPr>
              <w:tab/>
            </w:r>
            <w:r>
              <w:rPr>
                <w:noProof/>
                <w:webHidden/>
              </w:rPr>
              <w:fldChar w:fldCharType="begin"/>
            </w:r>
            <w:r>
              <w:rPr>
                <w:noProof/>
                <w:webHidden/>
              </w:rPr>
              <w:instrText xml:space="preserve"> PAGEREF _Toc209198050 \h </w:instrText>
            </w:r>
            <w:r>
              <w:rPr>
                <w:noProof/>
                <w:webHidden/>
              </w:rPr>
            </w:r>
            <w:r>
              <w:rPr>
                <w:noProof/>
                <w:webHidden/>
              </w:rPr>
              <w:fldChar w:fldCharType="separate"/>
            </w:r>
            <w:r>
              <w:rPr>
                <w:noProof/>
                <w:webHidden/>
              </w:rPr>
              <w:t>5</w:t>
            </w:r>
            <w:r>
              <w:rPr>
                <w:noProof/>
                <w:webHidden/>
              </w:rPr>
              <w:fldChar w:fldCharType="end"/>
            </w:r>
          </w:hyperlink>
        </w:p>
        <w:p w14:paraId="08D98377" w14:textId="7C03D692" w:rsidR="001568A6" w:rsidRDefault="001568A6">
          <w:pPr>
            <w:pStyle w:val="INNH2"/>
            <w:tabs>
              <w:tab w:val="left" w:pos="960"/>
              <w:tab w:val="right" w:leader="dot" w:pos="9016"/>
            </w:tabs>
            <w:rPr>
              <w:rFonts w:cstheme="minorBidi"/>
              <w:noProof/>
              <w:sz w:val="24"/>
              <w:szCs w:val="24"/>
            </w:rPr>
          </w:pPr>
          <w:hyperlink w:anchor="_Toc209198051" w:history="1">
            <w:r w:rsidRPr="00576FA5">
              <w:rPr>
                <w:rStyle w:val="Hyperkobling"/>
                <w:noProof/>
              </w:rPr>
              <w:t>1.4</w:t>
            </w:r>
            <w:r>
              <w:rPr>
                <w:rFonts w:cstheme="minorBidi"/>
                <w:noProof/>
                <w:sz w:val="24"/>
                <w:szCs w:val="24"/>
              </w:rPr>
              <w:tab/>
            </w:r>
            <w:r w:rsidRPr="00576FA5">
              <w:rPr>
                <w:rStyle w:val="Hyperkobling"/>
                <w:noProof/>
              </w:rPr>
              <w:t>Tolkning- rangordning</w:t>
            </w:r>
            <w:r>
              <w:rPr>
                <w:noProof/>
                <w:webHidden/>
              </w:rPr>
              <w:tab/>
            </w:r>
            <w:r>
              <w:rPr>
                <w:noProof/>
                <w:webHidden/>
              </w:rPr>
              <w:fldChar w:fldCharType="begin"/>
            </w:r>
            <w:r>
              <w:rPr>
                <w:noProof/>
                <w:webHidden/>
              </w:rPr>
              <w:instrText xml:space="preserve"> PAGEREF _Toc209198051 \h </w:instrText>
            </w:r>
            <w:r>
              <w:rPr>
                <w:noProof/>
                <w:webHidden/>
              </w:rPr>
            </w:r>
            <w:r>
              <w:rPr>
                <w:noProof/>
                <w:webHidden/>
              </w:rPr>
              <w:fldChar w:fldCharType="separate"/>
            </w:r>
            <w:r>
              <w:rPr>
                <w:noProof/>
                <w:webHidden/>
              </w:rPr>
              <w:t>5</w:t>
            </w:r>
            <w:r>
              <w:rPr>
                <w:noProof/>
                <w:webHidden/>
              </w:rPr>
              <w:fldChar w:fldCharType="end"/>
            </w:r>
          </w:hyperlink>
        </w:p>
        <w:p w14:paraId="1B951C69" w14:textId="02739BE9" w:rsidR="001568A6" w:rsidRDefault="001568A6">
          <w:pPr>
            <w:pStyle w:val="INNH2"/>
            <w:tabs>
              <w:tab w:val="left" w:pos="960"/>
              <w:tab w:val="right" w:leader="dot" w:pos="9016"/>
            </w:tabs>
            <w:rPr>
              <w:rFonts w:cstheme="minorBidi"/>
              <w:noProof/>
              <w:sz w:val="24"/>
              <w:szCs w:val="24"/>
            </w:rPr>
          </w:pPr>
          <w:hyperlink w:anchor="_Toc209198052" w:history="1">
            <w:r w:rsidRPr="00576FA5">
              <w:rPr>
                <w:rStyle w:val="Hyperkobling"/>
                <w:noProof/>
              </w:rPr>
              <w:t>1.5</w:t>
            </w:r>
            <w:r>
              <w:rPr>
                <w:rFonts w:cstheme="minorBidi"/>
                <w:noProof/>
                <w:sz w:val="24"/>
                <w:szCs w:val="24"/>
              </w:rPr>
              <w:tab/>
            </w:r>
            <w:r w:rsidRPr="00576FA5">
              <w:rPr>
                <w:rStyle w:val="Hyperkobling"/>
                <w:noProof/>
              </w:rPr>
              <w:t>Avtalens varighet</w:t>
            </w:r>
            <w:r>
              <w:rPr>
                <w:noProof/>
                <w:webHidden/>
              </w:rPr>
              <w:tab/>
            </w:r>
            <w:r>
              <w:rPr>
                <w:noProof/>
                <w:webHidden/>
              </w:rPr>
              <w:fldChar w:fldCharType="begin"/>
            </w:r>
            <w:r>
              <w:rPr>
                <w:noProof/>
                <w:webHidden/>
              </w:rPr>
              <w:instrText xml:space="preserve"> PAGEREF _Toc209198052 \h </w:instrText>
            </w:r>
            <w:r>
              <w:rPr>
                <w:noProof/>
                <w:webHidden/>
              </w:rPr>
            </w:r>
            <w:r>
              <w:rPr>
                <w:noProof/>
                <w:webHidden/>
              </w:rPr>
              <w:fldChar w:fldCharType="separate"/>
            </w:r>
            <w:r>
              <w:rPr>
                <w:noProof/>
                <w:webHidden/>
              </w:rPr>
              <w:t>5</w:t>
            </w:r>
            <w:r>
              <w:rPr>
                <w:noProof/>
                <w:webHidden/>
              </w:rPr>
              <w:fldChar w:fldCharType="end"/>
            </w:r>
          </w:hyperlink>
        </w:p>
        <w:p w14:paraId="426FBA1E" w14:textId="7A3056F9" w:rsidR="001568A6" w:rsidRDefault="001568A6">
          <w:pPr>
            <w:pStyle w:val="INNH2"/>
            <w:tabs>
              <w:tab w:val="left" w:pos="960"/>
              <w:tab w:val="right" w:leader="dot" w:pos="9016"/>
            </w:tabs>
            <w:rPr>
              <w:rFonts w:cstheme="minorBidi"/>
              <w:noProof/>
              <w:sz w:val="24"/>
              <w:szCs w:val="24"/>
            </w:rPr>
          </w:pPr>
          <w:hyperlink w:anchor="_Toc209198053" w:history="1">
            <w:r w:rsidRPr="00576FA5">
              <w:rPr>
                <w:rStyle w:val="Hyperkobling"/>
                <w:noProof/>
              </w:rPr>
              <w:t>1.6</w:t>
            </w:r>
            <w:r>
              <w:rPr>
                <w:rFonts w:cstheme="minorBidi"/>
                <w:noProof/>
                <w:sz w:val="24"/>
                <w:szCs w:val="24"/>
              </w:rPr>
              <w:tab/>
            </w:r>
            <w:r w:rsidRPr="00576FA5">
              <w:rPr>
                <w:rStyle w:val="Hyperkobling"/>
                <w:noProof/>
              </w:rPr>
              <w:t>Kontraktsområder</w:t>
            </w:r>
            <w:r>
              <w:rPr>
                <w:noProof/>
                <w:webHidden/>
              </w:rPr>
              <w:tab/>
            </w:r>
            <w:r>
              <w:rPr>
                <w:noProof/>
                <w:webHidden/>
              </w:rPr>
              <w:fldChar w:fldCharType="begin"/>
            </w:r>
            <w:r>
              <w:rPr>
                <w:noProof/>
                <w:webHidden/>
              </w:rPr>
              <w:instrText xml:space="preserve"> PAGEREF _Toc209198053 \h </w:instrText>
            </w:r>
            <w:r>
              <w:rPr>
                <w:noProof/>
                <w:webHidden/>
              </w:rPr>
            </w:r>
            <w:r>
              <w:rPr>
                <w:noProof/>
                <w:webHidden/>
              </w:rPr>
              <w:fldChar w:fldCharType="separate"/>
            </w:r>
            <w:r>
              <w:rPr>
                <w:noProof/>
                <w:webHidden/>
              </w:rPr>
              <w:t>6</w:t>
            </w:r>
            <w:r>
              <w:rPr>
                <w:noProof/>
                <w:webHidden/>
              </w:rPr>
              <w:fldChar w:fldCharType="end"/>
            </w:r>
          </w:hyperlink>
        </w:p>
        <w:p w14:paraId="5343DFCC" w14:textId="3CEA04B6" w:rsidR="001568A6" w:rsidRDefault="001568A6">
          <w:pPr>
            <w:pStyle w:val="INNH2"/>
            <w:tabs>
              <w:tab w:val="left" w:pos="960"/>
              <w:tab w:val="right" w:leader="dot" w:pos="9016"/>
            </w:tabs>
            <w:rPr>
              <w:rFonts w:cstheme="minorBidi"/>
              <w:noProof/>
              <w:sz w:val="24"/>
              <w:szCs w:val="24"/>
            </w:rPr>
          </w:pPr>
          <w:hyperlink w:anchor="_Toc209198054" w:history="1">
            <w:r w:rsidRPr="00576FA5">
              <w:rPr>
                <w:rStyle w:val="Hyperkobling"/>
                <w:noProof/>
              </w:rPr>
              <w:t>1.6.1</w:t>
            </w:r>
            <w:r>
              <w:rPr>
                <w:rFonts w:cstheme="minorBidi"/>
                <w:noProof/>
                <w:sz w:val="24"/>
                <w:szCs w:val="24"/>
              </w:rPr>
              <w:tab/>
            </w:r>
            <w:r w:rsidRPr="00576FA5">
              <w:rPr>
                <w:rStyle w:val="Hyperkobling"/>
                <w:noProof/>
              </w:rPr>
              <w:t>Opsjon Svalbard</w:t>
            </w:r>
            <w:r>
              <w:rPr>
                <w:noProof/>
                <w:webHidden/>
              </w:rPr>
              <w:tab/>
            </w:r>
            <w:r>
              <w:rPr>
                <w:noProof/>
                <w:webHidden/>
              </w:rPr>
              <w:fldChar w:fldCharType="begin"/>
            </w:r>
            <w:r>
              <w:rPr>
                <w:noProof/>
                <w:webHidden/>
              </w:rPr>
              <w:instrText xml:space="preserve"> PAGEREF _Toc209198054 \h </w:instrText>
            </w:r>
            <w:r>
              <w:rPr>
                <w:noProof/>
                <w:webHidden/>
              </w:rPr>
            </w:r>
            <w:r>
              <w:rPr>
                <w:noProof/>
                <w:webHidden/>
              </w:rPr>
              <w:fldChar w:fldCharType="separate"/>
            </w:r>
            <w:r>
              <w:rPr>
                <w:noProof/>
                <w:webHidden/>
              </w:rPr>
              <w:t>6</w:t>
            </w:r>
            <w:r>
              <w:rPr>
                <w:noProof/>
                <w:webHidden/>
              </w:rPr>
              <w:fldChar w:fldCharType="end"/>
            </w:r>
          </w:hyperlink>
        </w:p>
        <w:p w14:paraId="6DED7936" w14:textId="02BF47CA" w:rsidR="001568A6" w:rsidRDefault="001568A6">
          <w:pPr>
            <w:pStyle w:val="INNH1"/>
            <w:tabs>
              <w:tab w:val="left" w:pos="440"/>
              <w:tab w:val="right" w:leader="dot" w:pos="9016"/>
            </w:tabs>
            <w:rPr>
              <w:rFonts w:cstheme="minorBidi"/>
              <w:noProof/>
              <w:sz w:val="24"/>
              <w:szCs w:val="24"/>
            </w:rPr>
          </w:pPr>
          <w:hyperlink w:anchor="_Toc209198055" w:history="1">
            <w:r w:rsidRPr="00576FA5">
              <w:rPr>
                <w:rStyle w:val="Hyperkobling"/>
                <w:noProof/>
              </w:rPr>
              <w:t>2</w:t>
            </w:r>
            <w:r>
              <w:rPr>
                <w:rFonts w:cstheme="minorBidi"/>
                <w:noProof/>
                <w:sz w:val="24"/>
                <w:szCs w:val="24"/>
              </w:rPr>
              <w:tab/>
            </w:r>
            <w:r w:rsidRPr="00576FA5">
              <w:rPr>
                <w:rStyle w:val="Hyperkobling"/>
                <w:noProof/>
              </w:rPr>
              <w:t>Gjennomføring av Avtalen</w:t>
            </w:r>
            <w:r>
              <w:rPr>
                <w:noProof/>
                <w:webHidden/>
              </w:rPr>
              <w:tab/>
            </w:r>
            <w:r>
              <w:rPr>
                <w:noProof/>
                <w:webHidden/>
              </w:rPr>
              <w:fldChar w:fldCharType="begin"/>
            </w:r>
            <w:r>
              <w:rPr>
                <w:noProof/>
                <w:webHidden/>
              </w:rPr>
              <w:instrText xml:space="preserve"> PAGEREF _Toc209198055 \h </w:instrText>
            </w:r>
            <w:r>
              <w:rPr>
                <w:noProof/>
                <w:webHidden/>
              </w:rPr>
            </w:r>
            <w:r>
              <w:rPr>
                <w:noProof/>
                <w:webHidden/>
              </w:rPr>
              <w:fldChar w:fldCharType="separate"/>
            </w:r>
            <w:r>
              <w:rPr>
                <w:noProof/>
                <w:webHidden/>
              </w:rPr>
              <w:t>6</w:t>
            </w:r>
            <w:r>
              <w:rPr>
                <w:noProof/>
                <w:webHidden/>
              </w:rPr>
              <w:fldChar w:fldCharType="end"/>
            </w:r>
          </w:hyperlink>
        </w:p>
        <w:p w14:paraId="4A50003B" w14:textId="35B783A1" w:rsidR="001568A6" w:rsidRDefault="001568A6">
          <w:pPr>
            <w:pStyle w:val="INNH2"/>
            <w:tabs>
              <w:tab w:val="left" w:pos="960"/>
              <w:tab w:val="right" w:leader="dot" w:pos="9016"/>
            </w:tabs>
            <w:rPr>
              <w:rFonts w:cstheme="minorBidi"/>
              <w:noProof/>
              <w:sz w:val="24"/>
              <w:szCs w:val="24"/>
            </w:rPr>
          </w:pPr>
          <w:hyperlink w:anchor="_Toc209198056" w:history="1">
            <w:r w:rsidRPr="00576FA5">
              <w:rPr>
                <w:rStyle w:val="Hyperkobling"/>
                <w:noProof/>
              </w:rPr>
              <w:t>2.1</w:t>
            </w:r>
            <w:r>
              <w:rPr>
                <w:rFonts w:cstheme="minorBidi"/>
                <w:noProof/>
                <w:sz w:val="24"/>
                <w:szCs w:val="24"/>
              </w:rPr>
              <w:tab/>
            </w:r>
            <w:r w:rsidRPr="00576FA5">
              <w:rPr>
                <w:rStyle w:val="Hyperkobling"/>
                <w:noProof/>
              </w:rPr>
              <w:t>Partenes representanter</w:t>
            </w:r>
            <w:r>
              <w:rPr>
                <w:noProof/>
                <w:webHidden/>
              </w:rPr>
              <w:tab/>
            </w:r>
            <w:r>
              <w:rPr>
                <w:noProof/>
                <w:webHidden/>
              </w:rPr>
              <w:fldChar w:fldCharType="begin"/>
            </w:r>
            <w:r>
              <w:rPr>
                <w:noProof/>
                <w:webHidden/>
              </w:rPr>
              <w:instrText xml:space="preserve"> PAGEREF _Toc209198056 \h </w:instrText>
            </w:r>
            <w:r>
              <w:rPr>
                <w:noProof/>
                <w:webHidden/>
              </w:rPr>
            </w:r>
            <w:r>
              <w:rPr>
                <w:noProof/>
                <w:webHidden/>
              </w:rPr>
              <w:fldChar w:fldCharType="separate"/>
            </w:r>
            <w:r>
              <w:rPr>
                <w:noProof/>
                <w:webHidden/>
              </w:rPr>
              <w:t>6</w:t>
            </w:r>
            <w:r>
              <w:rPr>
                <w:noProof/>
                <w:webHidden/>
              </w:rPr>
              <w:fldChar w:fldCharType="end"/>
            </w:r>
          </w:hyperlink>
        </w:p>
        <w:p w14:paraId="7A25BBC2" w14:textId="57B9747C" w:rsidR="001568A6" w:rsidRDefault="001568A6">
          <w:pPr>
            <w:pStyle w:val="INNH2"/>
            <w:tabs>
              <w:tab w:val="left" w:pos="960"/>
              <w:tab w:val="right" w:leader="dot" w:pos="9016"/>
            </w:tabs>
            <w:rPr>
              <w:rFonts w:cstheme="minorBidi"/>
              <w:noProof/>
              <w:sz w:val="24"/>
              <w:szCs w:val="24"/>
            </w:rPr>
          </w:pPr>
          <w:hyperlink w:anchor="_Toc209198057" w:history="1">
            <w:r w:rsidRPr="00576FA5">
              <w:rPr>
                <w:rStyle w:val="Hyperkobling"/>
                <w:noProof/>
              </w:rPr>
              <w:t>2.2</w:t>
            </w:r>
            <w:r>
              <w:rPr>
                <w:rFonts w:cstheme="minorBidi"/>
                <w:noProof/>
                <w:sz w:val="24"/>
                <w:szCs w:val="24"/>
              </w:rPr>
              <w:tab/>
            </w:r>
            <w:r w:rsidRPr="00576FA5">
              <w:rPr>
                <w:rStyle w:val="Hyperkobling"/>
                <w:noProof/>
              </w:rPr>
              <w:t>Møter</w:t>
            </w:r>
            <w:r>
              <w:rPr>
                <w:noProof/>
                <w:webHidden/>
              </w:rPr>
              <w:tab/>
            </w:r>
            <w:r>
              <w:rPr>
                <w:noProof/>
                <w:webHidden/>
              </w:rPr>
              <w:fldChar w:fldCharType="begin"/>
            </w:r>
            <w:r>
              <w:rPr>
                <w:noProof/>
                <w:webHidden/>
              </w:rPr>
              <w:instrText xml:space="preserve"> PAGEREF _Toc209198057 \h </w:instrText>
            </w:r>
            <w:r>
              <w:rPr>
                <w:noProof/>
                <w:webHidden/>
              </w:rPr>
            </w:r>
            <w:r>
              <w:rPr>
                <w:noProof/>
                <w:webHidden/>
              </w:rPr>
              <w:fldChar w:fldCharType="separate"/>
            </w:r>
            <w:r>
              <w:rPr>
                <w:noProof/>
                <w:webHidden/>
              </w:rPr>
              <w:t>6</w:t>
            </w:r>
            <w:r>
              <w:rPr>
                <w:noProof/>
                <w:webHidden/>
              </w:rPr>
              <w:fldChar w:fldCharType="end"/>
            </w:r>
          </w:hyperlink>
        </w:p>
        <w:p w14:paraId="14A10A00" w14:textId="7716E12B" w:rsidR="001568A6" w:rsidRDefault="001568A6">
          <w:pPr>
            <w:pStyle w:val="INNH2"/>
            <w:tabs>
              <w:tab w:val="left" w:pos="960"/>
              <w:tab w:val="right" w:leader="dot" w:pos="9016"/>
            </w:tabs>
            <w:rPr>
              <w:rFonts w:cstheme="minorBidi"/>
              <w:noProof/>
              <w:sz w:val="24"/>
              <w:szCs w:val="24"/>
            </w:rPr>
          </w:pPr>
          <w:hyperlink w:anchor="_Toc209198058" w:history="1">
            <w:r w:rsidRPr="00576FA5">
              <w:rPr>
                <w:rStyle w:val="Hyperkobling"/>
                <w:noProof/>
              </w:rPr>
              <w:t>2.3</w:t>
            </w:r>
            <w:r>
              <w:rPr>
                <w:rFonts w:cstheme="minorBidi"/>
                <w:noProof/>
                <w:sz w:val="24"/>
                <w:szCs w:val="24"/>
              </w:rPr>
              <w:tab/>
            </w:r>
            <w:r w:rsidRPr="00576FA5">
              <w:rPr>
                <w:rStyle w:val="Hyperkobling"/>
                <w:noProof/>
              </w:rPr>
              <w:t>Risiko og ansvar for kommunikasjon og dokumentasjon</w:t>
            </w:r>
            <w:r>
              <w:rPr>
                <w:noProof/>
                <w:webHidden/>
              </w:rPr>
              <w:tab/>
            </w:r>
            <w:r>
              <w:rPr>
                <w:noProof/>
                <w:webHidden/>
              </w:rPr>
              <w:fldChar w:fldCharType="begin"/>
            </w:r>
            <w:r>
              <w:rPr>
                <w:noProof/>
                <w:webHidden/>
              </w:rPr>
              <w:instrText xml:space="preserve"> PAGEREF _Toc209198058 \h </w:instrText>
            </w:r>
            <w:r>
              <w:rPr>
                <w:noProof/>
                <w:webHidden/>
              </w:rPr>
            </w:r>
            <w:r>
              <w:rPr>
                <w:noProof/>
                <w:webHidden/>
              </w:rPr>
              <w:fldChar w:fldCharType="separate"/>
            </w:r>
            <w:r>
              <w:rPr>
                <w:noProof/>
                <w:webHidden/>
              </w:rPr>
              <w:t>6</w:t>
            </w:r>
            <w:r>
              <w:rPr>
                <w:noProof/>
                <w:webHidden/>
              </w:rPr>
              <w:fldChar w:fldCharType="end"/>
            </w:r>
          </w:hyperlink>
        </w:p>
        <w:p w14:paraId="010953AE" w14:textId="1735FC07" w:rsidR="001568A6" w:rsidRDefault="001568A6">
          <w:pPr>
            <w:pStyle w:val="INNH2"/>
            <w:tabs>
              <w:tab w:val="left" w:pos="960"/>
              <w:tab w:val="right" w:leader="dot" w:pos="9016"/>
            </w:tabs>
            <w:rPr>
              <w:rFonts w:cstheme="minorBidi"/>
              <w:noProof/>
              <w:sz w:val="24"/>
              <w:szCs w:val="24"/>
            </w:rPr>
          </w:pPr>
          <w:hyperlink w:anchor="_Toc209198059" w:history="1">
            <w:r w:rsidRPr="00576FA5">
              <w:rPr>
                <w:rStyle w:val="Hyperkobling"/>
                <w:noProof/>
              </w:rPr>
              <w:t>2.4</w:t>
            </w:r>
            <w:r>
              <w:rPr>
                <w:rFonts w:cstheme="minorBidi"/>
                <w:noProof/>
                <w:sz w:val="24"/>
                <w:szCs w:val="24"/>
              </w:rPr>
              <w:tab/>
            </w:r>
            <w:r w:rsidRPr="00576FA5">
              <w:rPr>
                <w:rStyle w:val="Hyperkobling"/>
                <w:noProof/>
              </w:rPr>
              <w:t>Skriftlighet</w:t>
            </w:r>
            <w:r>
              <w:rPr>
                <w:noProof/>
                <w:webHidden/>
              </w:rPr>
              <w:tab/>
            </w:r>
            <w:r>
              <w:rPr>
                <w:noProof/>
                <w:webHidden/>
              </w:rPr>
              <w:fldChar w:fldCharType="begin"/>
            </w:r>
            <w:r>
              <w:rPr>
                <w:noProof/>
                <w:webHidden/>
              </w:rPr>
              <w:instrText xml:space="preserve"> PAGEREF _Toc209198059 \h </w:instrText>
            </w:r>
            <w:r>
              <w:rPr>
                <w:noProof/>
                <w:webHidden/>
              </w:rPr>
            </w:r>
            <w:r>
              <w:rPr>
                <w:noProof/>
                <w:webHidden/>
              </w:rPr>
              <w:fldChar w:fldCharType="separate"/>
            </w:r>
            <w:r>
              <w:rPr>
                <w:noProof/>
                <w:webHidden/>
              </w:rPr>
              <w:t>7</w:t>
            </w:r>
            <w:r>
              <w:rPr>
                <w:noProof/>
                <w:webHidden/>
              </w:rPr>
              <w:fldChar w:fldCharType="end"/>
            </w:r>
          </w:hyperlink>
        </w:p>
        <w:p w14:paraId="5DDBFE18" w14:textId="14FAAAF6" w:rsidR="001568A6" w:rsidRDefault="001568A6">
          <w:pPr>
            <w:pStyle w:val="INNH2"/>
            <w:tabs>
              <w:tab w:val="left" w:pos="960"/>
              <w:tab w:val="right" w:leader="dot" w:pos="9016"/>
            </w:tabs>
            <w:rPr>
              <w:rFonts w:cstheme="minorBidi"/>
              <w:noProof/>
              <w:sz w:val="24"/>
              <w:szCs w:val="24"/>
            </w:rPr>
          </w:pPr>
          <w:hyperlink w:anchor="_Toc209198060" w:history="1">
            <w:r w:rsidRPr="00576FA5">
              <w:rPr>
                <w:rStyle w:val="Hyperkobling"/>
                <w:noProof/>
              </w:rPr>
              <w:t>2.5</w:t>
            </w:r>
            <w:r>
              <w:rPr>
                <w:rFonts w:cstheme="minorBidi"/>
                <w:noProof/>
                <w:sz w:val="24"/>
                <w:szCs w:val="24"/>
              </w:rPr>
              <w:tab/>
            </w:r>
            <w:r w:rsidRPr="00576FA5">
              <w:rPr>
                <w:rStyle w:val="Hyperkobling"/>
                <w:noProof/>
              </w:rPr>
              <w:t>Omdømme og profilering</w:t>
            </w:r>
            <w:r>
              <w:rPr>
                <w:noProof/>
                <w:webHidden/>
              </w:rPr>
              <w:tab/>
            </w:r>
            <w:r>
              <w:rPr>
                <w:noProof/>
                <w:webHidden/>
              </w:rPr>
              <w:fldChar w:fldCharType="begin"/>
            </w:r>
            <w:r>
              <w:rPr>
                <w:noProof/>
                <w:webHidden/>
              </w:rPr>
              <w:instrText xml:space="preserve"> PAGEREF _Toc209198060 \h </w:instrText>
            </w:r>
            <w:r>
              <w:rPr>
                <w:noProof/>
                <w:webHidden/>
              </w:rPr>
            </w:r>
            <w:r>
              <w:rPr>
                <w:noProof/>
                <w:webHidden/>
              </w:rPr>
              <w:fldChar w:fldCharType="separate"/>
            </w:r>
            <w:r>
              <w:rPr>
                <w:noProof/>
                <w:webHidden/>
              </w:rPr>
              <w:t>7</w:t>
            </w:r>
            <w:r>
              <w:rPr>
                <w:noProof/>
                <w:webHidden/>
              </w:rPr>
              <w:fldChar w:fldCharType="end"/>
            </w:r>
          </w:hyperlink>
        </w:p>
        <w:p w14:paraId="5BAFCE49" w14:textId="37A345D6" w:rsidR="001568A6" w:rsidRDefault="001568A6">
          <w:pPr>
            <w:pStyle w:val="INNH2"/>
            <w:tabs>
              <w:tab w:val="left" w:pos="960"/>
              <w:tab w:val="right" w:leader="dot" w:pos="9016"/>
            </w:tabs>
            <w:rPr>
              <w:rFonts w:cstheme="minorBidi"/>
              <w:noProof/>
              <w:sz w:val="24"/>
              <w:szCs w:val="24"/>
            </w:rPr>
          </w:pPr>
          <w:hyperlink w:anchor="_Toc209198061" w:history="1">
            <w:r w:rsidRPr="00576FA5">
              <w:rPr>
                <w:rStyle w:val="Hyperkobling"/>
                <w:noProof/>
              </w:rPr>
              <w:t>2.6</w:t>
            </w:r>
            <w:r>
              <w:rPr>
                <w:rFonts w:cstheme="minorBidi"/>
                <w:noProof/>
                <w:sz w:val="24"/>
                <w:szCs w:val="24"/>
              </w:rPr>
              <w:tab/>
            </w:r>
            <w:r w:rsidRPr="00576FA5">
              <w:rPr>
                <w:rStyle w:val="Hyperkobling"/>
                <w:noProof/>
              </w:rPr>
              <w:t>Endringer etter avtaleinngåelse</w:t>
            </w:r>
            <w:r>
              <w:rPr>
                <w:noProof/>
                <w:webHidden/>
              </w:rPr>
              <w:tab/>
            </w:r>
            <w:r>
              <w:rPr>
                <w:noProof/>
                <w:webHidden/>
              </w:rPr>
              <w:fldChar w:fldCharType="begin"/>
            </w:r>
            <w:r>
              <w:rPr>
                <w:noProof/>
                <w:webHidden/>
              </w:rPr>
              <w:instrText xml:space="preserve"> PAGEREF _Toc209198061 \h </w:instrText>
            </w:r>
            <w:r>
              <w:rPr>
                <w:noProof/>
                <w:webHidden/>
              </w:rPr>
            </w:r>
            <w:r>
              <w:rPr>
                <w:noProof/>
                <w:webHidden/>
              </w:rPr>
              <w:fldChar w:fldCharType="separate"/>
            </w:r>
            <w:r>
              <w:rPr>
                <w:noProof/>
                <w:webHidden/>
              </w:rPr>
              <w:t>7</w:t>
            </w:r>
            <w:r>
              <w:rPr>
                <w:noProof/>
                <w:webHidden/>
              </w:rPr>
              <w:fldChar w:fldCharType="end"/>
            </w:r>
          </w:hyperlink>
        </w:p>
        <w:p w14:paraId="0289BD96" w14:textId="5A30A986" w:rsidR="001568A6" w:rsidRDefault="001568A6">
          <w:pPr>
            <w:pStyle w:val="INNH1"/>
            <w:tabs>
              <w:tab w:val="left" w:pos="440"/>
              <w:tab w:val="right" w:leader="dot" w:pos="9016"/>
            </w:tabs>
            <w:rPr>
              <w:rFonts w:cstheme="minorBidi"/>
              <w:noProof/>
              <w:sz w:val="24"/>
              <w:szCs w:val="24"/>
            </w:rPr>
          </w:pPr>
          <w:hyperlink w:anchor="_Toc209198062" w:history="1">
            <w:r w:rsidRPr="00576FA5">
              <w:rPr>
                <w:rStyle w:val="Hyperkobling"/>
                <w:noProof/>
              </w:rPr>
              <w:t>3</w:t>
            </w:r>
            <w:r>
              <w:rPr>
                <w:rFonts w:cstheme="minorBidi"/>
                <w:noProof/>
                <w:sz w:val="24"/>
                <w:szCs w:val="24"/>
              </w:rPr>
              <w:tab/>
            </w:r>
            <w:r w:rsidRPr="00576FA5">
              <w:rPr>
                <w:rStyle w:val="Hyperkobling"/>
                <w:noProof/>
              </w:rPr>
              <w:t>Partenes plikter</w:t>
            </w:r>
            <w:r>
              <w:rPr>
                <w:noProof/>
                <w:webHidden/>
              </w:rPr>
              <w:tab/>
            </w:r>
            <w:r>
              <w:rPr>
                <w:noProof/>
                <w:webHidden/>
              </w:rPr>
              <w:fldChar w:fldCharType="begin"/>
            </w:r>
            <w:r>
              <w:rPr>
                <w:noProof/>
                <w:webHidden/>
              </w:rPr>
              <w:instrText xml:space="preserve"> PAGEREF _Toc209198062 \h </w:instrText>
            </w:r>
            <w:r>
              <w:rPr>
                <w:noProof/>
                <w:webHidden/>
              </w:rPr>
            </w:r>
            <w:r>
              <w:rPr>
                <w:noProof/>
                <w:webHidden/>
              </w:rPr>
              <w:fldChar w:fldCharType="separate"/>
            </w:r>
            <w:r>
              <w:rPr>
                <w:noProof/>
                <w:webHidden/>
              </w:rPr>
              <w:t>7</w:t>
            </w:r>
            <w:r>
              <w:rPr>
                <w:noProof/>
                <w:webHidden/>
              </w:rPr>
              <w:fldChar w:fldCharType="end"/>
            </w:r>
          </w:hyperlink>
        </w:p>
        <w:p w14:paraId="793AC8A7" w14:textId="2E0B9F7D" w:rsidR="001568A6" w:rsidRDefault="001568A6">
          <w:pPr>
            <w:pStyle w:val="INNH2"/>
            <w:tabs>
              <w:tab w:val="left" w:pos="960"/>
              <w:tab w:val="right" w:leader="dot" w:pos="9016"/>
            </w:tabs>
            <w:rPr>
              <w:rFonts w:cstheme="minorBidi"/>
              <w:noProof/>
              <w:sz w:val="24"/>
              <w:szCs w:val="24"/>
            </w:rPr>
          </w:pPr>
          <w:hyperlink w:anchor="_Toc209198063" w:history="1">
            <w:r w:rsidRPr="00576FA5">
              <w:rPr>
                <w:rStyle w:val="Hyperkobling"/>
                <w:noProof/>
              </w:rPr>
              <w:t>3.1</w:t>
            </w:r>
            <w:r>
              <w:rPr>
                <w:rFonts w:cstheme="minorBidi"/>
                <w:noProof/>
                <w:sz w:val="24"/>
                <w:szCs w:val="24"/>
              </w:rPr>
              <w:tab/>
            </w:r>
            <w:r w:rsidRPr="00576FA5">
              <w:rPr>
                <w:rStyle w:val="Hyperkobling"/>
                <w:noProof/>
              </w:rPr>
              <w:t>Overordnet ansvar</w:t>
            </w:r>
            <w:r>
              <w:rPr>
                <w:noProof/>
                <w:webHidden/>
              </w:rPr>
              <w:tab/>
            </w:r>
            <w:r>
              <w:rPr>
                <w:noProof/>
                <w:webHidden/>
              </w:rPr>
              <w:fldChar w:fldCharType="begin"/>
            </w:r>
            <w:r>
              <w:rPr>
                <w:noProof/>
                <w:webHidden/>
              </w:rPr>
              <w:instrText xml:space="preserve"> PAGEREF _Toc209198063 \h </w:instrText>
            </w:r>
            <w:r>
              <w:rPr>
                <w:noProof/>
                <w:webHidden/>
              </w:rPr>
            </w:r>
            <w:r>
              <w:rPr>
                <w:noProof/>
                <w:webHidden/>
              </w:rPr>
              <w:fldChar w:fldCharType="separate"/>
            </w:r>
            <w:r>
              <w:rPr>
                <w:noProof/>
                <w:webHidden/>
              </w:rPr>
              <w:t>7</w:t>
            </w:r>
            <w:r>
              <w:rPr>
                <w:noProof/>
                <w:webHidden/>
              </w:rPr>
              <w:fldChar w:fldCharType="end"/>
            </w:r>
          </w:hyperlink>
        </w:p>
        <w:p w14:paraId="5F30B278" w14:textId="00CBF0F6" w:rsidR="001568A6" w:rsidRDefault="001568A6">
          <w:pPr>
            <w:pStyle w:val="INNH3"/>
            <w:tabs>
              <w:tab w:val="left" w:pos="1200"/>
              <w:tab w:val="right" w:leader="dot" w:pos="9016"/>
            </w:tabs>
            <w:rPr>
              <w:rFonts w:cstheme="minorBidi"/>
              <w:noProof/>
              <w:sz w:val="24"/>
              <w:szCs w:val="24"/>
            </w:rPr>
          </w:pPr>
          <w:hyperlink w:anchor="_Toc209198064" w:history="1">
            <w:r w:rsidRPr="00576FA5">
              <w:rPr>
                <w:rStyle w:val="Hyperkobling"/>
                <w:noProof/>
              </w:rPr>
              <w:t>3.1.1</w:t>
            </w:r>
            <w:r>
              <w:rPr>
                <w:rFonts w:cstheme="minorBidi"/>
                <w:noProof/>
                <w:sz w:val="24"/>
                <w:szCs w:val="24"/>
              </w:rPr>
              <w:tab/>
            </w:r>
            <w:r w:rsidRPr="00576FA5">
              <w:rPr>
                <w:rStyle w:val="Hyperkobling"/>
                <w:noProof/>
              </w:rPr>
              <w:t>Verdioptimalisering (Value Engineering)</w:t>
            </w:r>
            <w:r>
              <w:rPr>
                <w:noProof/>
                <w:webHidden/>
              </w:rPr>
              <w:tab/>
            </w:r>
            <w:r>
              <w:rPr>
                <w:noProof/>
                <w:webHidden/>
              </w:rPr>
              <w:fldChar w:fldCharType="begin"/>
            </w:r>
            <w:r>
              <w:rPr>
                <w:noProof/>
                <w:webHidden/>
              </w:rPr>
              <w:instrText xml:space="preserve"> PAGEREF _Toc209198064 \h </w:instrText>
            </w:r>
            <w:r>
              <w:rPr>
                <w:noProof/>
                <w:webHidden/>
              </w:rPr>
            </w:r>
            <w:r>
              <w:rPr>
                <w:noProof/>
                <w:webHidden/>
              </w:rPr>
              <w:fldChar w:fldCharType="separate"/>
            </w:r>
            <w:r>
              <w:rPr>
                <w:noProof/>
                <w:webHidden/>
              </w:rPr>
              <w:t>7</w:t>
            </w:r>
            <w:r>
              <w:rPr>
                <w:noProof/>
                <w:webHidden/>
              </w:rPr>
              <w:fldChar w:fldCharType="end"/>
            </w:r>
          </w:hyperlink>
        </w:p>
        <w:p w14:paraId="6A3B837A" w14:textId="19A41BB6" w:rsidR="001568A6" w:rsidRDefault="001568A6">
          <w:pPr>
            <w:pStyle w:val="INNH2"/>
            <w:tabs>
              <w:tab w:val="right" w:leader="dot" w:pos="9016"/>
            </w:tabs>
            <w:rPr>
              <w:rFonts w:cstheme="minorBidi"/>
              <w:noProof/>
              <w:sz w:val="24"/>
              <w:szCs w:val="24"/>
            </w:rPr>
          </w:pPr>
          <w:hyperlink w:anchor="_Toc209198065" w:history="1">
            <w:r w:rsidRPr="00576FA5">
              <w:rPr>
                <w:rStyle w:val="Hyperkobling"/>
                <w:noProof/>
              </w:rPr>
              <w:t>3.2 Kundens ansvar og plikter</w:t>
            </w:r>
            <w:r>
              <w:rPr>
                <w:noProof/>
                <w:webHidden/>
              </w:rPr>
              <w:tab/>
            </w:r>
            <w:r>
              <w:rPr>
                <w:noProof/>
                <w:webHidden/>
              </w:rPr>
              <w:fldChar w:fldCharType="begin"/>
            </w:r>
            <w:r>
              <w:rPr>
                <w:noProof/>
                <w:webHidden/>
              </w:rPr>
              <w:instrText xml:space="preserve"> PAGEREF _Toc209198065 \h </w:instrText>
            </w:r>
            <w:r>
              <w:rPr>
                <w:noProof/>
                <w:webHidden/>
              </w:rPr>
            </w:r>
            <w:r>
              <w:rPr>
                <w:noProof/>
                <w:webHidden/>
              </w:rPr>
              <w:fldChar w:fldCharType="separate"/>
            </w:r>
            <w:r>
              <w:rPr>
                <w:noProof/>
                <w:webHidden/>
              </w:rPr>
              <w:t>8</w:t>
            </w:r>
            <w:r>
              <w:rPr>
                <w:noProof/>
                <w:webHidden/>
              </w:rPr>
              <w:fldChar w:fldCharType="end"/>
            </w:r>
          </w:hyperlink>
        </w:p>
        <w:p w14:paraId="082FD004" w14:textId="58377C01" w:rsidR="001568A6" w:rsidRDefault="001568A6">
          <w:pPr>
            <w:pStyle w:val="INNH2"/>
            <w:tabs>
              <w:tab w:val="left" w:pos="960"/>
              <w:tab w:val="right" w:leader="dot" w:pos="9016"/>
            </w:tabs>
            <w:rPr>
              <w:rFonts w:cstheme="minorBidi"/>
              <w:noProof/>
              <w:sz w:val="24"/>
              <w:szCs w:val="24"/>
            </w:rPr>
          </w:pPr>
          <w:hyperlink w:anchor="_Toc209198066" w:history="1">
            <w:r w:rsidRPr="00576FA5">
              <w:rPr>
                <w:rStyle w:val="Hyperkobling"/>
                <w:noProof/>
              </w:rPr>
              <w:t>3.3</w:t>
            </w:r>
            <w:r>
              <w:rPr>
                <w:rFonts w:cstheme="minorBidi"/>
                <w:noProof/>
                <w:sz w:val="24"/>
                <w:szCs w:val="24"/>
              </w:rPr>
              <w:tab/>
            </w:r>
            <w:r w:rsidRPr="00576FA5">
              <w:rPr>
                <w:rStyle w:val="Hyperkobling"/>
                <w:noProof/>
              </w:rPr>
              <w:t>Leverandørens ansvar og plikter</w:t>
            </w:r>
            <w:r>
              <w:rPr>
                <w:noProof/>
                <w:webHidden/>
              </w:rPr>
              <w:tab/>
            </w:r>
            <w:r>
              <w:rPr>
                <w:noProof/>
                <w:webHidden/>
              </w:rPr>
              <w:fldChar w:fldCharType="begin"/>
            </w:r>
            <w:r>
              <w:rPr>
                <w:noProof/>
                <w:webHidden/>
              </w:rPr>
              <w:instrText xml:space="preserve"> PAGEREF _Toc209198066 \h </w:instrText>
            </w:r>
            <w:r>
              <w:rPr>
                <w:noProof/>
                <w:webHidden/>
              </w:rPr>
            </w:r>
            <w:r>
              <w:rPr>
                <w:noProof/>
                <w:webHidden/>
              </w:rPr>
              <w:fldChar w:fldCharType="separate"/>
            </w:r>
            <w:r>
              <w:rPr>
                <w:noProof/>
                <w:webHidden/>
              </w:rPr>
              <w:t>8</w:t>
            </w:r>
            <w:r>
              <w:rPr>
                <w:noProof/>
                <w:webHidden/>
              </w:rPr>
              <w:fldChar w:fldCharType="end"/>
            </w:r>
          </w:hyperlink>
        </w:p>
        <w:p w14:paraId="2D4BE420" w14:textId="1BB60F62" w:rsidR="001568A6" w:rsidRDefault="001568A6">
          <w:pPr>
            <w:pStyle w:val="INNH3"/>
            <w:tabs>
              <w:tab w:val="left" w:pos="1200"/>
              <w:tab w:val="right" w:leader="dot" w:pos="9016"/>
            </w:tabs>
            <w:rPr>
              <w:rFonts w:cstheme="minorBidi"/>
              <w:noProof/>
              <w:sz w:val="24"/>
              <w:szCs w:val="24"/>
            </w:rPr>
          </w:pPr>
          <w:hyperlink w:anchor="_Toc209198067" w:history="1">
            <w:r w:rsidRPr="00576FA5">
              <w:rPr>
                <w:rStyle w:val="Hyperkobling"/>
                <w:noProof/>
              </w:rPr>
              <w:t>3.3.1</w:t>
            </w:r>
            <w:r>
              <w:rPr>
                <w:rFonts w:cstheme="minorBidi"/>
                <w:noProof/>
                <w:sz w:val="24"/>
                <w:szCs w:val="24"/>
              </w:rPr>
              <w:tab/>
            </w:r>
            <w:r w:rsidRPr="00576FA5">
              <w:rPr>
                <w:rStyle w:val="Hyperkobling"/>
                <w:noProof/>
              </w:rPr>
              <w:t>SAR- oppdrag</w:t>
            </w:r>
            <w:r>
              <w:rPr>
                <w:noProof/>
                <w:webHidden/>
              </w:rPr>
              <w:tab/>
            </w:r>
            <w:r>
              <w:rPr>
                <w:noProof/>
                <w:webHidden/>
              </w:rPr>
              <w:fldChar w:fldCharType="begin"/>
            </w:r>
            <w:r>
              <w:rPr>
                <w:noProof/>
                <w:webHidden/>
              </w:rPr>
              <w:instrText xml:space="preserve"> PAGEREF _Toc209198067 \h </w:instrText>
            </w:r>
            <w:r>
              <w:rPr>
                <w:noProof/>
                <w:webHidden/>
              </w:rPr>
            </w:r>
            <w:r>
              <w:rPr>
                <w:noProof/>
                <w:webHidden/>
              </w:rPr>
              <w:fldChar w:fldCharType="separate"/>
            </w:r>
            <w:r>
              <w:rPr>
                <w:noProof/>
                <w:webHidden/>
              </w:rPr>
              <w:t>8</w:t>
            </w:r>
            <w:r>
              <w:rPr>
                <w:noProof/>
                <w:webHidden/>
              </w:rPr>
              <w:fldChar w:fldCharType="end"/>
            </w:r>
          </w:hyperlink>
        </w:p>
        <w:p w14:paraId="537B5BB7" w14:textId="62CD5703" w:rsidR="001568A6" w:rsidRDefault="001568A6">
          <w:pPr>
            <w:pStyle w:val="INNH2"/>
            <w:tabs>
              <w:tab w:val="left" w:pos="960"/>
              <w:tab w:val="right" w:leader="dot" w:pos="9016"/>
            </w:tabs>
            <w:rPr>
              <w:rFonts w:cstheme="minorBidi"/>
              <w:noProof/>
              <w:sz w:val="24"/>
              <w:szCs w:val="24"/>
            </w:rPr>
          </w:pPr>
          <w:hyperlink w:anchor="_Toc209198068" w:history="1">
            <w:r w:rsidRPr="00576FA5">
              <w:rPr>
                <w:rStyle w:val="Hyperkobling"/>
                <w:noProof/>
              </w:rPr>
              <w:t>3.3.2</w:t>
            </w:r>
            <w:r>
              <w:rPr>
                <w:rFonts w:cstheme="minorBidi"/>
                <w:noProof/>
                <w:sz w:val="24"/>
                <w:szCs w:val="24"/>
              </w:rPr>
              <w:tab/>
            </w:r>
            <w:r w:rsidRPr="00576FA5">
              <w:rPr>
                <w:rStyle w:val="Hyperkobling"/>
                <w:noProof/>
              </w:rPr>
              <w:t>Myndighetskrav</w:t>
            </w:r>
            <w:r>
              <w:rPr>
                <w:noProof/>
                <w:webHidden/>
              </w:rPr>
              <w:tab/>
            </w:r>
            <w:r>
              <w:rPr>
                <w:noProof/>
                <w:webHidden/>
              </w:rPr>
              <w:fldChar w:fldCharType="begin"/>
            </w:r>
            <w:r>
              <w:rPr>
                <w:noProof/>
                <w:webHidden/>
              </w:rPr>
              <w:instrText xml:space="preserve"> PAGEREF _Toc209198068 \h </w:instrText>
            </w:r>
            <w:r>
              <w:rPr>
                <w:noProof/>
                <w:webHidden/>
              </w:rPr>
            </w:r>
            <w:r>
              <w:rPr>
                <w:noProof/>
                <w:webHidden/>
              </w:rPr>
              <w:fldChar w:fldCharType="separate"/>
            </w:r>
            <w:r>
              <w:rPr>
                <w:noProof/>
                <w:webHidden/>
              </w:rPr>
              <w:t>8</w:t>
            </w:r>
            <w:r>
              <w:rPr>
                <w:noProof/>
                <w:webHidden/>
              </w:rPr>
              <w:fldChar w:fldCharType="end"/>
            </w:r>
          </w:hyperlink>
        </w:p>
        <w:p w14:paraId="3E7A6F3F" w14:textId="7E6AFF80" w:rsidR="001568A6" w:rsidRDefault="001568A6">
          <w:pPr>
            <w:pStyle w:val="INNH2"/>
            <w:tabs>
              <w:tab w:val="left" w:pos="960"/>
              <w:tab w:val="right" w:leader="dot" w:pos="9016"/>
            </w:tabs>
            <w:rPr>
              <w:rFonts w:cstheme="minorBidi"/>
              <w:noProof/>
              <w:sz w:val="24"/>
              <w:szCs w:val="24"/>
            </w:rPr>
          </w:pPr>
          <w:hyperlink w:anchor="_Toc209198069" w:history="1">
            <w:r w:rsidRPr="00576FA5">
              <w:rPr>
                <w:rStyle w:val="Hyperkobling"/>
                <w:noProof/>
              </w:rPr>
              <w:t>3.3.3</w:t>
            </w:r>
            <w:r>
              <w:rPr>
                <w:rFonts w:cstheme="minorBidi"/>
                <w:noProof/>
                <w:sz w:val="24"/>
                <w:szCs w:val="24"/>
              </w:rPr>
              <w:tab/>
            </w:r>
            <w:r w:rsidRPr="00576FA5">
              <w:rPr>
                <w:rStyle w:val="Hyperkobling"/>
                <w:noProof/>
              </w:rPr>
              <w:t>Underleverandør</w:t>
            </w:r>
            <w:r>
              <w:rPr>
                <w:noProof/>
                <w:webHidden/>
              </w:rPr>
              <w:tab/>
            </w:r>
            <w:r>
              <w:rPr>
                <w:noProof/>
                <w:webHidden/>
              </w:rPr>
              <w:fldChar w:fldCharType="begin"/>
            </w:r>
            <w:r>
              <w:rPr>
                <w:noProof/>
                <w:webHidden/>
              </w:rPr>
              <w:instrText xml:space="preserve"> PAGEREF _Toc209198069 \h </w:instrText>
            </w:r>
            <w:r>
              <w:rPr>
                <w:noProof/>
                <w:webHidden/>
              </w:rPr>
            </w:r>
            <w:r>
              <w:rPr>
                <w:noProof/>
                <w:webHidden/>
              </w:rPr>
              <w:fldChar w:fldCharType="separate"/>
            </w:r>
            <w:r>
              <w:rPr>
                <w:noProof/>
                <w:webHidden/>
              </w:rPr>
              <w:t>9</w:t>
            </w:r>
            <w:r>
              <w:rPr>
                <w:noProof/>
                <w:webHidden/>
              </w:rPr>
              <w:fldChar w:fldCharType="end"/>
            </w:r>
          </w:hyperlink>
        </w:p>
        <w:p w14:paraId="7A0A8FB6" w14:textId="3BF20F28" w:rsidR="001568A6" w:rsidRDefault="001568A6">
          <w:pPr>
            <w:pStyle w:val="INNH2"/>
            <w:tabs>
              <w:tab w:val="left" w:pos="960"/>
              <w:tab w:val="right" w:leader="dot" w:pos="9016"/>
            </w:tabs>
            <w:rPr>
              <w:rFonts w:cstheme="minorBidi"/>
              <w:noProof/>
              <w:sz w:val="24"/>
              <w:szCs w:val="24"/>
            </w:rPr>
          </w:pPr>
          <w:hyperlink w:anchor="_Toc209198070" w:history="1">
            <w:r w:rsidRPr="00576FA5">
              <w:rPr>
                <w:rStyle w:val="Hyperkobling"/>
                <w:noProof/>
              </w:rPr>
              <w:t>3.3.4</w:t>
            </w:r>
            <w:r>
              <w:rPr>
                <w:rFonts w:cstheme="minorBidi"/>
                <w:noProof/>
                <w:sz w:val="24"/>
                <w:szCs w:val="24"/>
              </w:rPr>
              <w:tab/>
            </w:r>
            <w:r w:rsidRPr="00576FA5">
              <w:rPr>
                <w:rStyle w:val="Hyperkobling"/>
                <w:noProof/>
              </w:rPr>
              <w:t>Lønns- og arbeidsvilkår</w:t>
            </w:r>
            <w:r>
              <w:rPr>
                <w:noProof/>
                <w:webHidden/>
              </w:rPr>
              <w:tab/>
            </w:r>
            <w:r>
              <w:rPr>
                <w:noProof/>
                <w:webHidden/>
              </w:rPr>
              <w:fldChar w:fldCharType="begin"/>
            </w:r>
            <w:r>
              <w:rPr>
                <w:noProof/>
                <w:webHidden/>
              </w:rPr>
              <w:instrText xml:space="preserve"> PAGEREF _Toc209198070 \h </w:instrText>
            </w:r>
            <w:r>
              <w:rPr>
                <w:noProof/>
                <w:webHidden/>
              </w:rPr>
            </w:r>
            <w:r>
              <w:rPr>
                <w:noProof/>
                <w:webHidden/>
              </w:rPr>
              <w:fldChar w:fldCharType="separate"/>
            </w:r>
            <w:r>
              <w:rPr>
                <w:noProof/>
                <w:webHidden/>
              </w:rPr>
              <w:t>9</w:t>
            </w:r>
            <w:r>
              <w:rPr>
                <w:noProof/>
                <w:webHidden/>
              </w:rPr>
              <w:fldChar w:fldCharType="end"/>
            </w:r>
          </w:hyperlink>
        </w:p>
        <w:p w14:paraId="0238326E" w14:textId="35D099EA" w:rsidR="001568A6" w:rsidRDefault="001568A6">
          <w:pPr>
            <w:pStyle w:val="INNH2"/>
            <w:tabs>
              <w:tab w:val="left" w:pos="960"/>
              <w:tab w:val="right" w:leader="dot" w:pos="9016"/>
            </w:tabs>
            <w:rPr>
              <w:rFonts w:cstheme="minorBidi"/>
              <w:noProof/>
              <w:sz w:val="24"/>
              <w:szCs w:val="24"/>
            </w:rPr>
          </w:pPr>
          <w:hyperlink w:anchor="_Toc209198071" w:history="1">
            <w:r w:rsidRPr="00576FA5">
              <w:rPr>
                <w:rStyle w:val="Hyperkobling"/>
                <w:noProof/>
              </w:rPr>
              <w:t>3.3.5</w:t>
            </w:r>
            <w:r>
              <w:rPr>
                <w:rFonts w:cstheme="minorBidi"/>
                <w:noProof/>
                <w:sz w:val="24"/>
                <w:szCs w:val="24"/>
              </w:rPr>
              <w:tab/>
            </w:r>
            <w:r w:rsidRPr="00576FA5">
              <w:rPr>
                <w:rStyle w:val="Hyperkobling"/>
                <w:noProof/>
              </w:rPr>
              <w:t>Grunnleggende menneskerettigheter i Leverandørkjeden</w:t>
            </w:r>
            <w:r>
              <w:rPr>
                <w:noProof/>
                <w:webHidden/>
              </w:rPr>
              <w:tab/>
            </w:r>
            <w:r>
              <w:rPr>
                <w:noProof/>
                <w:webHidden/>
              </w:rPr>
              <w:fldChar w:fldCharType="begin"/>
            </w:r>
            <w:r>
              <w:rPr>
                <w:noProof/>
                <w:webHidden/>
              </w:rPr>
              <w:instrText xml:space="preserve"> PAGEREF _Toc209198071 \h </w:instrText>
            </w:r>
            <w:r>
              <w:rPr>
                <w:noProof/>
                <w:webHidden/>
              </w:rPr>
            </w:r>
            <w:r>
              <w:rPr>
                <w:noProof/>
                <w:webHidden/>
              </w:rPr>
              <w:fldChar w:fldCharType="separate"/>
            </w:r>
            <w:r>
              <w:rPr>
                <w:noProof/>
                <w:webHidden/>
              </w:rPr>
              <w:t>10</w:t>
            </w:r>
            <w:r>
              <w:rPr>
                <w:noProof/>
                <w:webHidden/>
              </w:rPr>
              <w:fldChar w:fldCharType="end"/>
            </w:r>
          </w:hyperlink>
        </w:p>
        <w:p w14:paraId="40F35C6F" w14:textId="00F49AAC" w:rsidR="001568A6" w:rsidRDefault="001568A6">
          <w:pPr>
            <w:pStyle w:val="INNH2"/>
            <w:tabs>
              <w:tab w:val="left" w:pos="960"/>
              <w:tab w:val="right" w:leader="dot" w:pos="9016"/>
            </w:tabs>
            <w:rPr>
              <w:rFonts w:cstheme="minorBidi"/>
              <w:noProof/>
              <w:sz w:val="24"/>
              <w:szCs w:val="24"/>
            </w:rPr>
          </w:pPr>
          <w:hyperlink w:anchor="_Toc209198072" w:history="1">
            <w:r w:rsidRPr="00576FA5">
              <w:rPr>
                <w:rStyle w:val="Hyperkobling"/>
                <w:noProof/>
              </w:rPr>
              <w:t>3.3.6</w:t>
            </w:r>
            <w:r>
              <w:rPr>
                <w:rFonts w:cstheme="minorBidi"/>
                <w:noProof/>
                <w:sz w:val="24"/>
                <w:szCs w:val="24"/>
              </w:rPr>
              <w:tab/>
            </w:r>
            <w:r w:rsidRPr="00576FA5">
              <w:rPr>
                <w:rStyle w:val="Hyperkobling"/>
                <w:noProof/>
              </w:rPr>
              <w:t>Sikkerhetsstyring</w:t>
            </w:r>
            <w:r>
              <w:rPr>
                <w:noProof/>
                <w:webHidden/>
              </w:rPr>
              <w:tab/>
            </w:r>
            <w:r>
              <w:rPr>
                <w:noProof/>
                <w:webHidden/>
              </w:rPr>
              <w:fldChar w:fldCharType="begin"/>
            </w:r>
            <w:r>
              <w:rPr>
                <w:noProof/>
                <w:webHidden/>
              </w:rPr>
              <w:instrText xml:space="preserve"> PAGEREF _Toc209198072 \h </w:instrText>
            </w:r>
            <w:r>
              <w:rPr>
                <w:noProof/>
                <w:webHidden/>
              </w:rPr>
            </w:r>
            <w:r>
              <w:rPr>
                <w:noProof/>
                <w:webHidden/>
              </w:rPr>
              <w:fldChar w:fldCharType="separate"/>
            </w:r>
            <w:r>
              <w:rPr>
                <w:noProof/>
                <w:webHidden/>
              </w:rPr>
              <w:t>11</w:t>
            </w:r>
            <w:r>
              <w:rPr>
                <w:noProof/>
                <w:webHidden/>
              </w:rPr>
              <w:fldChar w:fldCharType="end"/>
            </w:r>
          </w:hyperlink>
        </w:p>
        <w:p w14:paraId="532DEA30" w14:textId="699E7103" w:rsidR="001568A6" w:rsidRDefault="001568A6">
          <w:pPr>
            <w:pStyle w:val="INNH2"/>
            <w:tabs>
              <w:tab w:val="left" w:pos="960"/>
              <w:tab w:val="right" w:leader="dot" w:pos="9016"/>
            </w:tabs>
            <w:rPr>
              <w:rFonts w:cstheme="minorBidi"/>
              <w:noProof/>
              <w:sz w:val="24"/>
              <w:szCs w:val="24"/>
            </w:rPr>
          </w:pPr>
          <w:hyperlink w:anchor="_Toc209198073" w:history="1">
            <w:r w:rsidRPr="00576FA5">
              <w:rPr>
                <w:rStyle w:val="Hyperkobling"/>
                <w:noProof/>
              </w:rPr>
              <w:t>3.3.7</w:t>
            </w:r>
            <w:r>
              <w:rPr>
                <w:rFonts w:cstheme="minorBidi"/>
                <w:noProof/>
                <w:sz w:val="24"/>
                <w:szCs w:val="24"/>
              </w:rPr>
              <w:tab/>
            </w:r>
            <w:r w:rsidRPr="00576FA5">
              <w:rPr>
                <w:rStyle w:val="Hyperkobling"/>
                <w:noProof/>
              </w:rPr>
              <w:t>Innsyn</w:t>
            </w:r>
            <w:r>
              <w:rPr>
                <w:noProof/>
                <w:webHidden/>
              </w:rPr>
              <w:tab/>
            </w:r>
            <w:r>
              <w:rPr>
                <w:noProof/>
                <w:webHidden/>
              </w:rPr>
              <w:fldChar w:fldCharType="begin"/>
            </w:r>
            <w:r>
              <w:rPr>
                <w:noProof/>
                <w:webHidden/>
              </w:rPr>
              <w:instrText xml:space="preserve"> PAGEREF _Toc209198073 \h </w:instrText>
            </w:r>
            <w:r>
              <w:rPr>
                <w:noProof/>
                <w:webHidden/>
              </w:rPr>
            </w:r>
            <w:r>
              <w:rPr>
                <w:noProof/>
                <w:webHidden/>
              </w:rPr>
              <w:fldChar w:fldCharType="separate"/>
            </w:r>
            <w:r>
              <w:rPr>
                <w:noProof/>
                <w:webHidden/>
              </w:rPr>
              <w:t>11</w:t>
            </w:r>
            <w:r>
              <w:rPr>
                <w:noProof/>
                <w:webHidden/>
              </w:rPr>
              <w:fldChar w:fldCharType="end"/>
            </w:r>
          </w:hyperlink>
        </w:p>
        <w:p w14:paraId="237E1871" w14:textId="227C1EF5" w:rsidR="001568A6" w:rsidRDefault="001568A6">
          <w:pPr>
            <w:pStyle w:val="INNH2"/>
            <w:tabs>
              <w:tab w:val="left" w:pos="960"/>
              <w:tab w:val="right" w:leader="dot" w:pos="9016"/>
            </w:tabs>
            <w:rPr>
              <w:rFonts w:cstheme="minorBidi"/>
              <w:noProof/>
              <w:sz w:val="24"/>
              <w:szCs w:val="24"/>
            </w:rPr>
          </w:pPr>
          <w:hyperlink w:anchor="_Toc209198074" w:history="1">
            <w:r w:rsidRPr="00576FA5">
              <w:rPr>
                <w:rStyle w:val="Hyperkobling"/>
                <w:noProof/>
              </w:rPr>
              <w:t>3.3.8</w:t>
            </w:r>
            <w:r>
              <w:rPr>
                <w:rFonts w:cstheme="minorBidi"/>
                <w:noProof/>
                <w:sz w:val="24"/>
                <w:szCs w:val="24"/>
              </w:rPr>
              <w:tab/>
            </w:r>
            <w:r w:rsidRPr="00576FA5">
              <w:rPr>
                <w:rStyle w:val="Hyperkobling"/>
                <w:noProof/>
              </w:rPr>
              <w:t>Rapportering</w:t>
            </w:r>
            <w:r>
              <w:rPr>
                <w:noProof/>
                <w:webHidden/>
              </w:rPr>
              <w:tab/>
            </w:r>
            <w:r>
              <w:rPr>
                <w:noProof/>
                <w:webHidden/>
              </w:rPr>
              <w:fldChar w:fldCharType="begin"/>
            </w:r>
            <w:r>
              <w:rPr>
                <w:noProof/>
                <w:webHidden/>
              </w:rPr>
              <w:instrText xml:space="preserve"> PAGEREF _Toc209198074 \h </w:instrText>
            </w:r>
            <w:r>
              <w:rPr>
                <w:noProof/>
                <w:webHidden/>
              </w:rPr>
            </w:r>
            <w:r>
              <w:rPr>
                <w:noProof/>
                <w:webHidden/>
              </w:rPr>
              <w:fldChar w:fldCharType="separate"/>
            </w:r>
            <w:r>
              <w:rPr>
                <w:noProof/>
                <w:webHidden/>
              </w:rPr>
              <w:t>11</w:t>
            </w:r>
            <w:r>
              <w:rPr>
                <w:noProof/>
                <w:webHidden/>
              </w:rPr>
              <w:fldChar w:fldCharType="end"/>
            </w:r>
          </w:hyperlink>
        </w:p>
        <w:p w14:paraId="377C7B32" w14:textId="6B343BA9" w:rsidR="001568A6" w:rsidRDefault="001568A6">
          <w:pPr>
            <w:pStyle w:val="INNH2"/>
            <w:tabs>
              <w:tab w:val="left" w:pos="960"/>
              <w:tab w:val="right" w:leader="dot" w:pos="9016"/>
            </w:tabs>
            <w:rPr>
              <w:rFonts w:cstheme="minorBidi"/>
              <w:noProof/>
              <w:sz w:val="24"/>
              <w:szCs w:val="24"/>
            </w:rPr>
          </w:pPr>
          <w:hyperlink w:anchor="_Toc209198075" w:history="1">
            <w:r w:rsidRPr="00576FA5">
              <w:rPr>
                <w:rStyle w:val="Hyperkobling"/>
                <w:noProof/>
              </w:rPr>
              <w:t>3.3.9</w:t>
            </w:r>
            <w:r>
              <w:rPr>
                <w:rFonts w:cstheme="minorBidi"/>
                <w:noProof/>
                <w:sz w:val="24"/>
                <w:szCs w:val="24"/>
              </w:rPr>
              <w:tab/>
            </w:r>
            <w:r w:rsidRPr="00576FA5">
              <w:rPr>
                <w:rStyle w:val="Hyperkobling"/>
                <w:noProof/>
              </w:rPr>
              <w:t>Kontroll og revisjoner</w:t>
            </w:r>
            <w:r>
              <w:rPr>
                <w:noProof/>
                <w:webHidden/>
              </w:rPr>
              <w:tab/>
            </w:r>
            <w:r>
              <w:rPr>
                <w:noProof/>
                <w:webHidden/>
              </w:rPr>
              <w:fldChar w:fldCharType="begin"/>
            </w:r>
            <w:r>
              <w:rPr>
                <w:noProof/>
                <w:webHidden/>
              </w:rPr>
              <w:instrText xml:space="preserve"> PAGEREF _Toc209198075 \h </w:instrText>
            </w:r>
            <w:r>
              <w:rPr>
                <w:noProof/>
                <w:webHidden/>
              </w:rPr>
            </w:r>
            <w:r>
              <w:rPr>
                <w:noProof/>
                <w:webHidden/>
              </w:rPr>
              <w:fldChar w:fldCharType="separate"/>
            </w:r>
            <w:r>
              <w:rPr>
                <w:noProof/>
                <w:webHidden/>
              </w:rPr>
              <w:t>11</w:t>
            </w:r>
            <w:r>
              <w:rPr>
                <w:noProof/>
                <w:webHidden/>
              </w:rPr>
              <w:fldChar w:fldCharType="end"/>
            </w:r>
          </w:hyperlink>
        </w:p>
        <w:p w14:paraId="3D8F0654" w14:textId="67CE0685" w:rsidR="001568A6" w:rsidRDefault="001568A6">
          <w:pPr>
            <w:pStyle w:val="INNH2"/>
            <w:tabs>
              <w:tab w:val="left" w:pos="960"/>
              <w:tab w:val="right" w:leader="dot" w:pos="9016"/>
            </w:tabs>
            <w:rPr>
              <w:rFonts w:cstheme="minorBidi"/>
              <w:noProof/>
              <w:sz w:val="24"/>
              <w:szCs w:val="24"/>
            </w:rPr>
          </w:pPr>
          <w:hyperlink w:anchor="_Toc209198076" w:history="1">
            <w:r w:rsidRPr="00576FA5">
              <w:rPr>
                <w:rStyle w:val="Hyperkobling"/>
                <w:noProof/>
              </w:rPr>
              <w:t>3.10</w:t>
            </w:r>
            <w:r>
              <w:rPr>
                <w:rFonts w:cstheme="minorBidi"/>
                <w:noProof/>
                <w:sz w:val="24"/>
                <w:szCs w:val="24"/>
              </w:rPr>
              <w:tab/>
            </w:r>
            <w:r w:rsidRPr="00576FA5">
              <w:rPr>
                <w:rStyle w:val="Hyperkobling"/>
                <w:noProof/>
              </w:rPr>
              <w:t>Forsikring</w:t>
            </w:r>
            <w:r>
              <w:rPr>
                <w:noProof/>
                <w:webHidden/>
              </w:rPr>
              <w:tab/>
            </w:r>
            <w:r>
              <w:rPr>
                <w:noProof/>
                <w:webHidden/>
              </w:rPr>
              <w:fldChar w:fldCharType="begin"/>
            </w:r>
            <w:r>
              <w:rPr>
                <w:noProof/>
                <w:webHidden/>
              </w:rPr>
              <w:instrText xml:space="preserve"> PAGEREF _Toc209198076 \h </w:instrText>
            </w:r>
            <w:r>
              <w:rPr>
                <w:noProof/>
                <w:webHidden/>
              </w:rPr>
            </w:r>
            <w:r>
              <w:rPr>
                <w:noProof/>
                <w:webHidden/>
              </w:rPr>
              <w:fldChar w:fldCharType="separate"/>
            </w:r>
            <w:r>
              <w:rPr>
                <w:noProof/>
                <w:webHidden/>
              </w:rPr>
              <w:t>12</w:t>
            </w:r>
            <w:r>
              <w:rPr>
                <w:noProof/>
                <w:webHidden/>
              </w:rPr>
              <w:fldChar w:fldCharType="end"/>
            </w:r>
          </w:hyperlink>
        </w:p>
        <w:p w14:paraId="32F2A433" w14:textId="699705CB" w:rsidR="001568A6" w:rsidRDefault="001568A6">
          <w:pPr>
            <w:pStyle w:val="INNH1"/>
            <w:tabs>
              <w:tab w:val="left" w:pos="440"/>
              <w:tab w:val="right" w:leader="dot" w:pos="9016"/>
            </w:tabs>
            <w:rPr>
              <w:rFonts w:cstheme="minorBidi"/>
              <w:noProof/>
              <w:sz w:val="24"/>
              <w:szCs w:val="24"/>
            </w:rPr>
          </w:pPr>
          <w:hyperlink w:anchor="_Toc209198077" w:history="1">
            <w:r w:rsidRPr="00576FA5">
              <w:rPr>
                <w:rStyle w:val="Hyperkobling"/>
                <w:noProof/>
              </w:rPr>
              <w:t>4</w:t>
            </w:r>
            <w:r>
              <w:rPr>
                <w:rFonts w:cstheme="minorBidi"/>
                <w:noProof/>
                <w:sz w:val="24"/>
                <w:szCs w:val="24"/>
              </w:rPr>
              <w:tab/>
            </w:r>
            <w:r w:rsidRPr="00576FA5">
              <w:rPr>
                <w:rStyle w:val="Hyperkobling"/>
                <w:noProof/>
              </w:rPr>
              <w:t>Endringer og avbestilling</w:t>
            </w:r>
            <w:r>
              <w:rPr>
                <w:noProof/>
                <w:webHidden/>
              </w:rPr>
              <w:tab/>
            </w:r>
            <w:r>
              <w:rPr>
                <w:noProof/>
                <w:webHidden/>
              </w:rPr>
              <w:fldChar w:fldCharType="begin"/>
            </w:r>
            <w:r>
              <w:rPr>
                <w:noProof/>
                <w:webHidden/>
              </w:rPr>
              <w:instrText xml:space="preserve"> PAGEREF _Toc209198077 \h </w:instrText>
            </w:r>
            <w:r>
              <w:rPr>
                <w:noProof/>
                <w:webHidden/>
              </w:rPr>
            </w:r>
            <w:r>
              <w:rPr>
                <w:noProof/>
                <w:webHidden/>
              </w:rPr>
              <w:fldChar w:fldCharType="separate"/>
            </w:r>
            <w:r>
              <w:rPr>
                <w:noProof/>
                <w:webHidden/>
              </w:rPr>
              <w:t>12</w:t>
            </w:r>
            <w:r>
              <w:rPr>
                <w:noProof/>
                <w:webHidden/>
              </w:rPr>
              <w:fldChar w:fldCharType="end"/>
            </w:r>
          </w:hyperlink>
        </w:p>
        <w:p w14:paraId="219210A5" w14:textId="0D25A791" w:rsidR="001568A6" w:rsidRDefault="001568A6">
          <w:pPr>
            <w:pStyle w:val="INNH2"/>
            <w:tabs>
              <w:tab w:val="left" w:pos="960"/>
              <w:tab w:val="right" w:leader="dot" w:pos="9016"/>
            </w:tabs>
            <w:rPr>
              <w:rFonts w:cstheme="minorBidi"/>
              <w:noProof/>
              <w:sz w:val="24"/>
              <w:szCs w:val="24"/>
            </w:rPr>
          </w:pPr>
          <w:hyperlink w:anchor="_Toc209198078" w:history="1">
            <w:r w:rsidRPr="00576FA5">
              <w:rPr>
                <w:rStyle w:val="Hyperkobling"/>
                <w:noProof/>
              </w:rPr>
              <w:t>4.1</w:t>
            </w:r>
            <w:r>
              <w:rPr>
                <w:rFonts w:cstheme="minorBidi"/>
                <w:noProof/>
                <w:sz w:val="24"/>
                <w:szCs w:val="24"/>
              </w:rPr>
              <w:tab/>
            </w:r>
            <w:r w:rsidRPr="00576FA5">
              <w:rPr>
                <w:rStyle w:val="Hyperkobling"/>
                <w:noProof/>
              </w:rPr>
              <w:t>Rett til endring i Leveransen</w:t>
            </w:r>
            <w:r>
              <w:rPr>
                <w:noProof/>
                <w:webHidden/>
              </w:rPr>
              <w:tab/>
            </w:r>
            <w:r>
              <w:rPr>
                <w:noProof/>
                <w:webHidden/>
              </w:rPr>
              <w:fldChar w:fldCharType="begin"/>
            </w:r>
            <w:r>
              <w:rPr>
                <w:noProof/>
                <w:webHidden/>
              </w:rPr>
              <w:instrText xml:space="preserve"> PAGEREF _Toc209198078 \h </w:instrText>
            </w:r>
            <w:r>
              <w:rPr>
                <w:noProof/>
                <w:webHidden/>
              </w:rPr>
            </w:r>
            <w:r>
              <w:rPr>
                <w:noProof/>
                <w:webHidden/>
              </w:rPr>
              <w:fldChar w:fldCharType="separate"/>
            </w:r>
            <w:r>
              <w:rPr>
                <w:noProof/>
                <w:webHidden/>
              </w:rPr>
              <w:t>12</w:t>
            </w:r>
            <w:r>
              <w:rPr>
                <w:noProof/>
                <w:webHidden/>
              </w:rPr>
              <w:fldChar w:fldCharType="end"/>
            </w:r>
          </w:hyperlink>
        </w:p>
        <w:p w14:paraId="7B9554CB" w14:textId="48D834F4" w:rsidR="001568A6" w:rsidRDefault="001568A6">
          <w:pPr>
            <w:pStyle w:val="INNH2"/>
            <w:tabs>
              <w:tab w:val="left" w:pos="960"/>
              <w:tab w:val="right" w:leader="dot" w:pos="9016"/>
            </w:tabs>
            <w:rPr>
              <w:rFonts w:cstheme="minorBidi"/>
              <w:noProof/>
              <w:sz w:val="24"/>
              <w:szCs w:val="24"/>
            </w:rPr>
          </w:pPr>
          <w:hyperlink w:anchor="_Toc209198079" w:history="1">
            <w:r w:rsidRPr="00576FA5">
              <w:rPr>
                <w:rStyle w:val="Hyperkobling"/>
                <w:noProof/>
              </w:rPr>
              <w:t>4.2</w:t>
            </w:r>
            <w:r>
              <w:rPr>
                <w:rFonts w:cstheme="minorBidi"/>
                <w:noProof/>
                <w:sz w:val="24"/>
                <w:szCs w:val="24"/>
              </w:rPr>
              <w:tab/>
            </w:r>
            <w:r w:rsidRPr="00576FA5">
              <w:rPr>
                <w:rStyle w:val="Hyperkobling"/>
                <w:noProof/>
              </w:rPr>
              <w:t>Virkninger av endring i Leveransen</w:t>
            </w:r>
            <w:r>
              <w:rPr>
                <w:noProof/>
                <w:webHidden/>
              </w:rPr>
              <w:tab/>
            </w:r>
            <w:r>
              <w:rPr>
                <w:noProof/>
                <w:webHidden/>
              </w:rPr>
              <w:fldChar w:fldCharType="begin"/>
            </w:r>
            <w:r>
              <w:rPr>
                <w:noProof/>
                <w:webHidden/>
              </w:rPr>
              <w:instrText xml:space="preserve"> PAGEREF _Toc209198079 \h </w:instrText>
            </w:r>
            <w:r>
              <w:rPr>
                <w:noProof/>
                <w:webHidden/>
              </w:rPr>
            </w:r>
            <w:r>
              <w:rPr>
                <w:noProof/>
                <w:webHidden/>
              </w:rPr>
              <w:fldChar w:fldCharType="separate"/>
            </w:r>
            <w:r>
              <w:rPr>
                <w:noProof/>
                <w:webHidden/>
              </w:rPr>
              <w:t>12</w:t>
            </w:r>
            <w:r>
              <w:rPr>
                <w:noProof/>
                <w:webHidden/>
              </w:rPr>
              <w:fldChar w:fldCharType="end"/>
            </w:r>
          </w:hyperlink>
        </w:p>
        <w:p w14:paraId="2AE2DB32" w14:textId="70047E8F" w:rsidR="001568A6" w:rsidRDefault="001568A6">
          <w:pPr>
            <w:pStyle w:val="INNH2"/>
            <w:tabs>
              <w:tab w:val="left" w:pos="960"/>
              <w:tab w:val="right" w:leader="dot" w:pos="9016"/>
            </w:tabs>
            <w:rPr>
              <w:rFonts w:cstheme="minorBidi"/>
              <w:noProof/>
              <w:sz w:val="24"/>
              <w:szCs w:val="24"/>
            </w:rPr>
          </w:pPr>
          <w:hyperlink w:anchor="_Toc209198080" w:history="1">
            <w:r w:rsidRPr="00576FA5">
              <w:rPr>
                <w:rStyle w:val="Hyperkobling"/>
                <w:noProof/>
              </w:rPr>
              <w:t>4.3</w:t>
            </w:r>
            <w:r>
              <w:rPr>
                <w:rFonts w:cstheme="minorBidi"/>
                <w:noProof/>
                <w:sz w:val="24"/>
                <w:szCs w:val="24"/>
              </w:rPr>
              <w:tab/>
            </w:r>
            <w:r w:rsidRPr="00576FA5">
              <w:rPr>
                <w:rStyle w:val="Hyperkobling"/>
                <w:noProof/>
              </w:rPr>
              <w:t>Utstedelse av Endringsordre</w:t>
            </w:r>
            <w:r>
              <w:rPr>
                <w:noProof/>
                <w:webHidden/>
              </w:rPr>
              <w:tab/>
            </w:r>
            <w:r>
              <w:rPr>
                <w:noProof/>
                <w:webHidden/>
              </w:rPr>
              <w:fldChar w:fldCharType="begin"/>
            </w:r>
            <w:r>
              <w:rPr>
                <w:noProof/>
                <w:webHidden/>
              </w:rPr>
              <w:instrText xml:space="preserve"> PAGEREF _Toc209198080 \h </w:instrText>
            </w:r>
            <w:r>
              <w:rPr>
                <w:noProof/>
                <w:webHidden/>
              </w:rPr>
            </w:r>
            <w:r>
              <w:rPr>
                <w:noProof/>
                <w:webHidden/>
              </w:rPr>
              <w:fldChar w:fldCharType="separate"/>
            </w:r>
            <w:r>
              <w:rPr>
                <w:noProof/>
                <w:webHidden/>
              </w:rPr>
              <w:t>13</w:t>
            </w:r>
            <w:r>
              <w:rPr>
                <w:noProof/>
                <w:webHidden/>
              </w:rPr>
              <w:fldChar w:fldCharType="end"/>
            </w:r>
          </w:hyperlink>
        </w:p>
        <w:p w14:paraId="5BFFD2EC" w14:textId="54FD8163" w:rsidR="001568A6" w:rsidRDefault="001568A6">
          <w:pPr>
            <w:pStyle w:val="INNH2"/>
            <w:tabs>
              <w:tab w:val="left" w:pos="960"/>
              <w:tab w:val="right" w:leader="dot" w:pos="9016"/>
            </w:tabs>
            <w:rPr>
              <w:rFonts w:cstheme="minorBidi"/>
              <w:noProof/>
              <w:sz w:val="24"/>
              <w:szCs w:val="24"/>
            </w:rPr>
          </w:pPr>
          <w:hyperlink w:anchor="_Toc209198081" w:history="1">
            <w:r w:rsidRPr="00576FA5">
              <w:rPr>
                <w:rStyle w:val="Hyperkobling"/>
                <w:noProof/>
              </w:rPr>
              <w:t>4.4</w:t>
            </w:r>
            <w:r>
              <w:rPr>
                <w:rFonts w:cstheme="minorBidi"/>
                <w:noProof/>
                <w:sz w:val="24"/>
                <w:szCs w:val="24"/>
              </w:rPr>
              <w:tab/>
            </w:r>
            <w:r w:rsidRPr="00576FA5">
              <w:rPr>
                <w:rStyle w:val="Hyperkobling"/>
                <w:noProof/>
              </w:rPr>
              <w:t>Omtvistet endringsordre og tvist om konsekvenser av utstedt   endringsordre</w:t>
            </w:r>
            <w:r>
              <w:rPr>
                <w:noProof/>
                <w:webHidden/>
              </w:rPr>
              <w:tab/>
            </w:r>
            <w:r>
              <w:rPr>
                <w:noProof/>
                <w:webHidden/>
              </w:rPr>
              <w:fldChar w:fldCharType="begin"/>
            </w:r>
            <w:r>
              <w:rPr>
                <w:noProof/>
                <w:webHidden/>
              </w:rPr>
              <w:instrText xml:space="preserve"> PAGEREF _Toc209198081 \h </w:instrText>
            </w:r>
            <w:r>
              <w:rPr>
                <w:noProof/>
                <w:webHidden/>
              </w:rPr>
            </w:r>
            <w:r>
              <w:rPr>
                <w:noProof/>
                <w:webHidden/>
              </w:rPr>
              <w:fldChar w:fldCharType="separate"/>
            </w:r>
            <w:r>
              <w:rPr>
                <w:noProof/>
                <w:webHidden/>
              </w:rPr>
              <w:t>13</w:t>
            </w:r>
            <w:r>
              <w:rPr>
                <w:noProof/>
                <w:webHidden/>
              </w:rPr>
              <w:fldChar w:fldCharType="end"/>
            </w:r>
          </w:hyperlink>
        </w:p>
        <w:p w14:paraId="004B85B3" w14:textId="320E516C" w:rsidR="001568A6" w:rsidRDefault="001568A6">
          <w:pPr>
            <w:pStyle w:val="INNH2"/>
            <w:tabs>
              <w:tab w:val="left" w:pos="960"/>
              <w:tab w:val="right" w:leader="dot" w:pos="9016"/>
            </w:tabs>
            <w:rPr>
              <w:rFonts w:cstheme="minorBidi"/>
              <w:noProof/>
              <w:sz w:val="24"/>
              <w:szCs w:val="24"/>
            </w:rPr>
          </w:pPr>
          <w:hyperlink w:anchor="_Toc209198082" w:history="1">
            <w:r w:rsidRPr="00576FA5">
              <w:rPr>
                <w:rStyle w:val="Hyperkobling"/>
                <w:noProof/>
              </w:rPr>
              <w:t>4.5</w:t>
            </w:r>
            <w:r>
              <w:rPr>
                <w:rFonts w:cstheme="minorBidi"/>
                <w:noProof/>
                <w:sz w:val="24"/>
                <w:szCs w:val="24"/>
              </w:rPr>
              <w:tab/>
            </w:r>
            <w:r w:rsidRPr="00576FA5">
              <w:rPr>
                <w:rStyle w:val="Hyperkobling"/>
                <w:noProof/>
              </w:rPr>
              <w:t>Endring av fartøy</w:t>
            </w:r>
            <w:r>
              <w:rPr>
                <w:noProof/>
                <w:webHidden/>
              </w:rPr>
              <w:tab/>
            </w:r>
            <w:r>
              <w:rPr>
                <w:noProof/>
                <w:webHidden/>
              </w:rPr>
              <w:fldChar w:fldCharType="begin"/>
            </w:r>
            <w:r>
              <w:rPr>
                <w:noProof/>
                <w:webHidden/>
              </w:rPr>
              <w:instrText xml:space="preserve"> PAGEREF _Toc209198082 \h </w:instrText>
            </w:r>
            <w:r>
              <w:rPr>
                <w:noProof/>
                <w:webHidden/>
              </w:rPr>
            </w:r>
            <w:r>
              <w:rPr>
                <w:noProof/>
                <w:webHidden/>
              </w:rPr>
              <w:fldChar w:fldCharType="separate"/>
            </w:r>
            <w:r>
              <w:rPr>
                <w:noProof/>
                <w:webHidden/>
              </w:rPr>
              <w:t>13</w:t>
            </w:r>
            <w:r>
              <w:rPr>
                <w:noProof/>
                <w:webHidden/>
              </w:rPr>
              <w:fldChar w:fldCharType="end"/>
            </w:r>
          </w:hyperlink>
        </w:p>
        <w:p w14:paraId="6C54CEF5" w14:textId="126403EC" w:rsidR="001568A6" w:rsidRDefault="001568A6">
          <w:pPr>
            <w:pStyle w:val="INNH2"/>
            <w:tabs>
              <w:tab w:val="left" w:pos="960"/>
              <w:tab w:val="right" w:leader="dot" w:pos="9016"/>
            </w:tabs>
            <w:rPr>
              <w:rFonts w:cstheme="minorBidi"/>
              <w:noProof/>
              <w:sz w:val="24"/>
              <w:szCs w:val="24"/>
            </w:rPr>
          </w:pPr>
          <w:hyperlink w:anchor="_Toc209198083" w:history="1">
            <w:r w:rsidRPr="00576FA5">
              <w:rPr>
                <w:rStyle w:val="Hyperkobling"/>
                <w:noProof/>
              </w:rPr>
              <w:t>4.6</w:t>
            </w:r>
            <w:r>
              <w:rPr>
                <w:rFonts w:cstheme="minorBidi"/>
                <w:noProof/>
                <w:sz w:val="24"/>
                <w:szCs w:val="24"/>
              </w:rPr>
              <w:tab/>
            </w:r>
            <w:r w:rsidRPr="00576FA5">
              <w:rPr>
                <w:rStyle w:val="Hyperkobling"/>
                <w:noProof/>
              </w:rPr>
              <w:t>Avbestilling</w:t>
            </w:r>
            <w:r>
              <w:rPr>
                <w:noProof/>
                <w:webHidden/>
              </w:rPr>
              <w:tab/>
            </w:r>
            <w:r>
              <w:rPr>
                <w:noProof/>
                <w:webHidden/>
              </w:rPr>
              <w:fldChar w:fldCharType="begin"/>
            </w:r>
            <w:r>
              <w:rPr>
                <w:noProof/>
                <w:webHidden/>
              </w:rPr>
              <w:instrText xml:space="preserve"> PAGEREF _Toc209198083 \h </w:instrText>
            </w:r>
            <w:r>
              <w:rPr>
                <w:noProof/>
                <w:webHidden/>
              </w:rPr>
            </w:r>
            <w:r>
              <w:rPr>
                <w:noProof/>
                <w:webHidden/>
              </w:rPr>
              <w:fldChar w:fldCharType="separate"/>
            </w:r>
            <w:r>
              <w:rPr>
                <w:noProof/>
                <w:webHidden/>
              </w:rPr>
              <w:t>14</w:t>
            </w:r>
            <w:r>
              <w:rPr>
                <w:noProof/>
                <w:webHidden/>
              </w:rPr>
              <w:fldChar w:fldCharType="end"/>
            </w:r>
          </w:hyperlink>
        </w:p>
        <w:p w14:paraId="0C949048" w14:textId="2280A946" w:rsidR="001568A6" w:rsidRDefault="001568A6">
          <w:pPr>
            <w:pStyle w:val="INNH1"/>
            <w:tabs>
              <w:tab w:val="left" w:pos="440"/>
              <w:tab w:val="right" w:leader="dot" w:pos="9016"/>
            </w:tabs>
            <w:rPr>
              <w:rFonts w:cstheme="minorBidi"/>
              <w:noProof/>
              <w:sz w:val="24"/>
              <w:szCs w:val="24"/>
            </w:rPr>
          </w:pPr>
          <w:hyperlink w:anchor="_Toc209198084" w:history="1">
            <w:r w:rsidRPr="00576FA5">
              <w:rPr>
                <w:rStyle w:val="Hyperkobling"/>
                <w:noProof/>
              </w:rPr>
              <w:t>5</w:t>
            </w:r>
            <w:r>
              <w:rPr>
                <w:rFonts w:cstheme="minorBidi"/>
                <w:noProof/>
                <w:sz w:val="24"/>
                <w:szCs w:val="24"/>
              </w:rPr>
              <w:tab/>
            </w:r>
            <w:r w:rsidRPr="00576FA5">
              <w:rPr>
                <w:rStyle w:val="Hyperkobling"/>
                <w:noProof/>
              </w:rPr>
              <w:t>Vederlag og betalingsbestemmelser</w:t>
            </w:r>
            <w:r>
              <w:rPr>
                <w:noProof/>
                <w:webHidden/>
              </w:rPr>
              <w:tab/>
            </w:r>
            <w:r>
              <w:rPr>
                <w:noProof/>
                <w:webHidden/>
              </w:rPr>
              <w:fldChar w:fldCharType="begin"/>
            </w:r>
            <w:r>
              <w:rPr>
                <w:noProof/>
                <w:webHidden/>
              </w:rPr>
              <w:instrText xml:space="preserve"> PAGEREF _Toc209198084 \h </w:instrText>
            </w:r>
            <w:r>
              <w:rPr>
                <w:noProof/>
                <w:webHidden/>
              </w:rPr>
            </w:r>
            <w:r>
              <w:rPr>
                <w:noProof/>
                <w:webHidden/>
              </w:rPr>
              <w:fldChar w:fldCharType="separate"/>
            </w:r>
            <w:r>
              <w:rPr>
                <w:noProof/>
                <w:webHidden/>
              </w:rPr>
              <w:t>14</w:t>
            </w:r>
            <w:r>
              <w:rPr>
                <w:noProof/>
                <w:webHidden/>
              </w:rPr>
              <w:fldChar w:fldCharType="end"/>
            </w:r>
          </w:hyperlink>
        </w:p>
        <w:p w14:paraId="3A6FE503" w14:textId="1068A13B" w:rsidR="001568A6" w:rsidRDefault="001568A6">
          <w:pPr>
            <w:pStyle w:val="INNH2"/>
            <w:tabs>
              <w:tab w:val="left" w:pos="960"/>
              <w:tab w:val="right" w:leader="dot" w:pos="9016"/>
            </w:tabs>
            <w:rPr>
              <w:rFonts w:cstheme="minorBidi"/>
              <w:noProof/>
              <w:sz w:val="24"/>
              <w:szCs w:val="24"/>
            </w:rPr>
          </w:pPr>
          <w:hyperlink w:anchor="_Toc209198085" w:history="1">
            <w:r w:rsidRPr="00576FA5">
              <w:rPr>
                <w:rStyle w:val="Hyperkobling"/>
                <w:noProof/>
              </w:rPr>
              <w:t>5.1</w:t>
            </w:r>
            <w:r>
              <w:rPr>
                <w:rFonts w:cstheme="minorBidi"/>
                <w:noProof/>
                <w:sz w:val="24"/>
                <w:szCs w:val="24"/>
              </w:rPr>
              <w:tab/>
            </w:r>
            <w:r w:rsidRPr="00576FA5">
              <w:rPr>
                <w:rStyle w:val="Hyperkobling"/>
                <w:noProof/>
              </w:rPr>
              <w:t>Fakturering</w:t>
            </w:r>
            <w:r>
              <w:rPr>
                <w:noProof/>
                <w:webHidden/>
              </w:rPr>
              <w:tab/>
            </w:r>
            <w:r>
              <w:rPr>
                <w:noProof/>
                <w:webHidden/>
              </w:rPr>
              <w:fldChar w:fldCharType="begin"/>
            </w:r>
            <w:r>
              <w:rPr>
                <w:noProof/>
                <w:webHidden/>
              </w:rPr>
              <w:instrText xml:space="preserve"> PAGEREF _Toc209198085 \h </w:instrText>
            </w:r>
            <w:r>
              <w:rPr>
                <w:noProof/>
                <w:webHidden/>
              </w:rPr>
            </w:r>
            <w:r>
              <w:rPr>
                <w:noProof/>
                <w:webHidden/>
              </w:rPr>
              <w:fldChar w:fldCharType="separate"/>
            </w:r>
            <w:r>
              <w:rPr>
                <w:noProof/>
                <w:webHidden/>
              </w:rPr>
              <w:t>14</w:t>
            </w:r>
            <w:r>
              <w:rPr>
                <w:noProof/>
                <w:webHidden/>
              </w:rPr>
              <w:fldChar w:fldCharType="end"/>
            </w:r>
          </w:hyperlink>
        </w:p>
        <w:p w14:paraId="71B1692C" w14:textId="642C0B32" w:rsidR="001568A6" w:rsidRDefault="001568A6">
          <w:pPr>
            <w:pStyle w:val="INNH2"/>
            <w:tabs>
              <w:tab w:val="left" w:pos="960"/>
              <w:tab w:val="right" w:leader="dot" w:pos="9016"/>
            </w:tabs>
            <w:rPr>
              <w:rFonts w:cstheme="minorBidi"/>
              <w:noProof/>
              <w:sz w:val="24"/>
              <w:szCs w:val="24"/>
            </w:rPr>
          </w:pPr>
          <w:hyperlink w:anchor="_Toc209198086" w:history="1">
            <w:r w:rsidRPr="00576FA5">
              <w:rPr>
                <w:rStyle w:val="Hyperkobling"/>
                <w:noProof/>
              </w:rPr>
              <w:t>5.2</w:t>
            </w:r>
            <w:r>
              <w:rPr>
                <w:rFonts w:cstheme="minorBidi"/>
                <w:noProof/>
                <w:sz w:val="24"/>
                <w:szCs w:val="24"/>
              </w:rPr>
              <w:tab/>
            </w:r>
            <w:r w:rsidRPr="00576FA5">
              <w:rPr>
                <w:rStyle w:val="Hyperkobling"/>
                <w:noProof/>
              </w:rPr>
              <w:t>Prisendring</w:t>
            </w:r>
            <w:r>
              <w:rPr>
                <w:noProof/>
                <w:webHidden/>
              </w:rPr>
              <w:tab/>
            </w:r>
            <w:r>
              <w:rPr>
                <w:noProof/>
                <w:webHidden/>
              </w:rPr>
              <w:fldChar w:fldCharType="begin"/>
            </w:r>
            <w:r>
              <w:rPr>
                <w:noProof/>
                <w:webHidden/>
              </w:rPr>
              <w:instrText xml:space="preserve"> PAGEREF _Toc209198086 \h </w:instrText>
            </w:r>
            <w:r>
              <w:rPr>
                <w:noProof/>
                <w:webHidden/>
              </w:rPr>
            </w:r>
            <w:r>
              <w:rPr>
                <w:noProof/>
                <w:webHidden/>
              </w:rPr>
              <w:fldChar w:fldCharType="separate"/>
            </w:r>
            <w:r>
              <w:rPr>
                <w:noProof/>
                <w:webHidden/>
              </w:rPr>
              <w:t>14</w:t>
            </w:r>
            <w:r>
              <w:rPr>
                <w:noProof/>
                <w:webHidden/>
              </w:rPr>
              <w:fldChar w:fldCharType="end"/>
            </w:r>
          </w:hyperlink>
        </w:p>
        <w:p w14:paraId="3E1CA8F5" w14:textId="576B0511" w:rsidR="001568A6" w:rsidRDefault="001568A6">
          <w:pPr>
            <w:pStyle w:val="INNH2"/>
            <w:tabs>
              <w:tab w:val="left" w:pos="960"/>
              <w:tab w:val="right" w:leader="dot" w:pos="9016"/>
            </w:tabs>
            <w:rPr>
              <w:rFonts w:cstheme="minorBidi"/>
              <w:noProof/>
              <w:sz w:val="24"/>
              <w:szCs w:val="24"/>
            </w:rPr>
          </w:pPr>
          <w:hyperlink w:anchor="_Toc209198087" w:history="1">
            <w:r w:rsidRPr="00576FA5">
              <w:rPr>
                <w:rStyle w:val="Hyperkobling"/>
                <w:noProof/>
              </w:rPr>
              <w:t>5.3</w:t>
            </w:r>
            <w:r>
              <w:rPr>
                <w:rFonts w:cstheme="minorBidi"/>
                <w:noProof/>
                <w:sz w:val="24"/>
                <w:szCs w:val="24"/>
              </w:rPr>
              <w:tab/>
            </w:r>
            <w:r w:rsidRPr="00576FA5">
              <w:rPr>
                <w:rStyle w:val="Hyperkobling"/>
                <w:noProof/>
              </w:rPr>
              <w:t>Forsinkelsesrente</w:t>
            </w:r>
            <w:r>
              <w:rPr>
                <w:noProof/>
                <w:webHidden/>
              </w:rPr>
              <w:tab/>
            </w:r>
            <w:r>
              <w:rPr>
                <w:noProof/>
                <w:webHidden/>
              </w:rPr>
              <w:fldChar w:fldCharType="begin"/>
            </w:r>
            <w:r>
              <w:rPr>
                <w:noProof/>
                <w:webHidden/>
              </w:rPr>
              <w:instrText xml:space="preserve"> PAGEREF _Toc209198087 \h </w:instrText>
            </w:r>
            <w:r>
              <w:rPr>
                <w:noProof/>
                <w:webHidden/>
              </w:rPr>
            </w:r>
            <w:r>
              <w:rPr>
                <w:noProof/>
                <w:webHidden/>
              </w:rPr>
              <w:fldChar w:fldCharType="separate"/>
            </w:r>
            <w:r>
              <w:rPr>
                <w:noProof/>
                <w:webHidden/>
              </w:rPr>
              <w:t>15</w:t>
            </w:r>
            <w:r>
              <w:rPr>
                <w:noProof/>
                <w:webHidden/>
              </w:rPr>
              <w:fldChar w:fldCharType="end"/>
            </w:r>
          </w:hyperlink>
        </w:p>
        <w:p w14:paraId="6C8A8F1A" w14:textId="1BBA8C85" w:rsidR="001568A6" w:rsidRDefault="001568A6">
          <w:pPr>
            <w:pStyle w:val="INNH2"/>
            <w:tabs>
              <w:tab w:val="left" w:pos="960"/>
              <w:tab w:val="right" w:leader="dot" w:pos="9016"/>
            </w:tabs>
            <w:rPr>
              <w:rFonts w:cstheme="minorBidi"/>
              <w:noProof/>
              <w:sz w:val="24"/>
              <w:szCs w:val="24"/>
            </w:rPr>
          </w:pPr>
          <w:hyperlink w:anchor="_Toc209198088" w:history="1">
            <w:r w:rsidRPr="00576FA5">
              <w:rPr>
                <w:rStyle w:val="Hyperkobling"/>
                <w:noProof/>
              </w:rPr>
              <w:t>5.4</w:t>
            </w:r>
            <w:r>
              <w:rPr>
                <w:rFonts w:cstheme="minorBidi"/>
                <w:noProof/>
                <w:sz w:val="24"/>
                <w:szCs w:val="24"/>
              </w:rPr>
              <w:tab/>
            </w:r>
            <w:r w:rsidRPr="00576FA5">
              <w:rPr>
                <w:rStyle w:val="Hyperkobling"/>
                <w:noProof/>
              </w:rPr>
              <w:t>Betalingsmislighold</w:t>
            </w:r>
            <w:r>
              <w:rPr>
                <w:noProof/>
                <w:webHidden/>
              </w:rPr>
              <w:tab/>
            </w:r>
            <w:r>
              <w:rPr>
                <w:noProof/>
                <w:webHidden/>
              </w:rPr>
              <w:fldChar w:fldCharType="begin"/>
            </w:r>
            <w:r>
              <w:rPr>
                <w:noProof/>
                <w:webHidden/>
              </w:rPr>
              <w:instrText xml:space="preserve"> PAGEREF _Toc209198088 \h </w:instrText>
            </w:r>
            <w:r>
              <w:rPr>
                <w:noProof/>
                <w:webHidden/>
              </w:rPr>
            </w:r>
            <w:r>
              <w:rPr>
                <w:noProof/>
                <w:webHidden/>
              </w:rPr>
              <w:fldChar w:fldCharType="separate"/>
            </w:r>
            <w:r>
              <w:rPr>
                <w:noProof/>
                <w:webHidden/>
              </w:rPr>
              <w:t>15</w:t>
            </w:r>
            <w:r>
              <w:rPr>
                <w:noProof/>
                <w:webHidden/>
              </w:rPr>
              <w:fldChar w:fldCharType="end"/>
            </w:r>
          </w:hyperlink>
        </w:p>
        <w:p w14:paraId="1AA0B8F5" w14:textId="44E176D3" w:rsidR="001568A6" w:rsidRDefault="001568A6">
          <w:pPr>
            <w:pStyle w:val="INNH2"/>
            <w:tabs>
              <w:tab w:val="left" w:pos="960"/>
              <w:tab w:val="right" w:leader="dot" w:pos="9016"/>
            </w:tabs>
            <w:rPr>
              <w:rFonts w:cstheme="minorBidi"/>
              <w:noProof/>
              <w:sz w:val="24"/>
              <w:szCs w:val="24"/>
            </w:rPr>
          </w:pPr>
          <w:hyperlink w:anchor="_Toc209198089" w:history="1">
            <w:r w:rsidRPr="00576FA5">
              <w:rPr>
                <w:rStyle w:val="Hyperkobling"/>
                <w:noProof/>
              </w:rPr>
              <w:t>5.5</w:t>
            </w:r>
            <w:r>
              <w:rPr>
                <w:rFonts w:cstheme="minorBidi"/>
                <w:noProof/>
                <w:sz w:val="24"/>
                <w:szCs w:val="24"/>
              </w:rPr>
              <w:tab/>
            </w:r>
            <w:r w:rsidRPr="00576FA5">
              <w:rPr>
                <w:rStyle w:val="Hyperkobling"/>
                <w:noProof/>
              </w:rPr>
              <w:t>Vederlag</w:t>
            </w:r>
            <w:r>
              <w:rPr>
                <w:noProof/>
                <w:webHidden/>
              </w:rPr>
              <w:tab/>
            </w:r>
            <w:r>
              <w:rPr>
                <w:noProof/>
                <w:webHidden/>
              </w:rPr>
              <w:fldChar w:fldCharType="begin"/>
            </w:r>
            <w:r>
              <w:rPr>
                <w:noProof/>
                <w:webHidden/>
              </w:rPr>
              <w:instrText xml:space="preserve"> PAGEREF _Toc209198089 \h </w:instrText>
            </w:r>
            <w:r>
              <w:rPr>
                <w:noProof/>
                <w:webHidden/>
              </w:rPr>
            </w:r>
            <w:r>
              <w:rPr>
                <w:noProof/>
                <w:webHidden/>
              </w:rPr>
              <w:fldChar w:fldCharType="separate"/>
            </w:r>
            <w:r>
              <w:rPr>
                <w:noProof/>
                <w:webHidden/>
              </w:rPr>
              <w:t>15</w:t>
            </w:r>
            <w:r>
              <w:rPr>
                <w:noProof/>
                <w:webHidden/>
              </w:rPr>
              <w:fldChar w:fldCharType="end"/>
            </w:r>
          </w:hyperlink>
        </w:p>
        <w:p w14:paraId="22E440AF" w14:textId="29DB932F" w:rsidR="001568A6" w:rsidRDefault="001568A6">
          <w:pPr>
            <w:pStyle w:val="INNH2"/>
            <w:tabs>
              <w:tab w:val="left" w:pos="960"/>
              <w:tab w:val="right" w:leader="dot" w:pos="9016"/>
            </w:tabs>
            <w:rPr>
              <w:rFonts w:cstheme="minorBidi"/>
              <w:noProof/>
              <w:sz w:val="24"/>
              <w:szCs w:val="24"/>
            </w:rPr>
          </w:pPr>
          <w:hyperlink w:anchor="_Toc209198090" w:history="1">
            <w:r w:rsidRPr="00576FA5">
              <w:rPr>
                <w:rStyle w:val="Hyperkobling"/>
                <w:noProof/>
              </w:rPr>
              <w:t>5.6</w:t>
            </w:r>
            <w:r>
              <w:rPr>
                <w:rFonts w:cstheme="minorBidi"/>
                <w:noProof/>
                <w:sz w:val="24"/>
                <w:szCs w:val="24"/>
              </w:rPr>
              <w:tab/>
            </w:r>
            <w:r w:rsidRPr="00576FA5">
              <w:rPr>
                <w:rStyle w:val="Hyperkobling"/>
                <w:noProof/>
              </w:rPr>
              <w:t>Regulering av godtgjørelse grunnet variasjoner i trafikkgrunnlag</w:t>
            </w:r>
            <w:r>
              <w:rPr>
                <w:noProof/>
                <w:webHidden/>
              </w:rPr>
              <w:tab/>
            </w:r>
            <w:r>
              <w:rPr>
                <w:noProof/>
                <w:webHidden/>
              </w:rPr>
              <w:fldChar w:fldCharType="begin"/>
            </w:r>
            <w:r>
              <w:rPr>
                <w:noProof/>
                <w:webHidden/>
              </w:rPr>
              <w:instrText xml:space="preserve"> PAGEREF _Toc209198090 \h </w:instrText>
            </w:r>
            <w:r>
              <w:rPr>
                <w:noProof/>
                <w:webHidden/>
              </w:rPr>
            </w:r>
            <w:r>
              <w:rPr>
                <w:noProof/>
                <w:webHidden/>
              </w:rPr>
              <w:fldChar w:fldCharType="separate"/>
            </w:r>
            <w:r>
              <w:rPr>
                <w:noProof/>
                <w:webHidden/>
              </w:rPr>
              <w:t>15</w:t>
            </w:r>
            <w:r>
              <w:rPr>
                <w:noProof/>
                <w:webHidden/>
              </w:rPr>
              <w:fldChar w:fldCharType="end"/>
            </w:r>
          </w:hyperlink>
        </w:p>
        <w:p w14:paraId="29923D76" w14:textId="0A54AB83" w:rsidR="001568A6" w:rsidRDefault="001568A6">
          <w:pPr>
            <w:pStyle w:val="INNH2"/>
            <w:tabs>
              <w:tab w:val="left" w:pos="960"/>
              <w:tab w:val="right" w:leader="dot" w:pos="9016"/>
            </w:tabs>
            <w:rPr>
              <w:rFonts w:cstheme="minorBidi"/>
              <w:noProof/>
              <w:sz w:val="24"/>
              <w:szCs w:val="24"/>
            </w:rPr>
          </w:pPr>
          <w:hyperlink w:anchor="_Toc209198091" w:history="1">
            <w:r w:rsidRPr="00576FA5">
              <w:rPr>
                <w:rStyle w:val="Hyperkobling"/>
                <w:noProof/>
              </w:rPr>
              <w:t>5.7</w:t>
            </w:r>
            <w:r>
              <w:rPr>
                <w:rFonts w:cstheme="minorBidi"/>
                <w:noProof/>
                <w:sz w:val="24"/>
                <w:szCs w:val="24"/>
              </w:rPr>
              <w:tab/>
            </w:r>
            <w:r w:rsidRPr="00576FA5">
              <w:rPr>
                <w:rStyle w:val="Hyperkobling"/>
                <w:noProof/>
              </w:rPr>
              <w:t>Regulering av priser</w:t>
            </w:r>
            <w:r>
              <w:rPr>
                <w:noProof/>
                <w:webHidden/>
              </w:rPr>
              <w:tab/>
            </w:r>
            <w:r>
              <w:rPr>
                <w:noProof/>
                <w:webHidden/>
              </w:rPr>
              <w:fldChar w:fldCharType="begin"/>
            </w:r>
            <w:r>
              <w:rPr>
                <w:noProof/>
                <w:webHidden/>
              </w:rPr>
              <w:instrText xml:space="preserve"> PAGEREF _Toc209198091 \h </w:instrText>
            </w:r>
            <w:r>
              <w:rPr>
                <w:noProof/>
                <w:webHidden/>
              </w:rPr>
            </w:r>
            <w:r>
              <w:rPr>
                <w:noProof/>
                <w:webHidden/>
              </w:rPr>
              <w:fldChar w:fldCharType="separate"/>
            </w:r>
            <w:r>
              <w:rPr>
                <w:noProof/>
                <w:webHidden/>
              </w:rPr>
              <w:t>15</w:t>
            </w:r>
            <w:r>
              <w:rPr>
                <w:noProof/>
                <w:webHidden/>
              </w:rPr>
              <w:fldChar w:fldCharType="end"/>
            </w:r>
          </w:hyperlink>
        </w:p>
        <w:p w14:paraId="6A4CA112" w14:textId="7705B7C2" w:rsidR="001568A6" w:rsidRDefault="001568A6">
          <w:pPr>
            <w:pStyle w:val="INNH2"/>
            <w:tabs>
              <w:tab w:val="left" w:pos="960"/>
              <w:tab w:val="right" w:leader="dot" w:pos="9016"/>
            </w:tabs>
            <w:rPr>
              <w:rFonts w:cstheme="minorBidi"/>
              <w:noProof/>
              <w:sz w:val="24"/>
              <w:szCs w:val="24"/>
            </w:rPr>
          </w:pPr>
          <w:hyperlink w:anchor="_Toc209198092" w:history="1">
            <w:r w:rsidRPr="00576FA5">
              <w:rPr>
                <w:rStyle w:val="Hyperkobling"/>
                <w:noProof/>
              </w:rPr>
              <w:t>5.8</w:t>
            </w:r>
            <w:r>
              <w:rPr>
                <w:rFonts w:cstheme="minorBidi"/>
                <w:noProof/>
                <w:sz w:val="24"/>
                <w:szCs w:val="24"/>
              </w:rPr>
              <w:tab/>
            </w:r>
            <w:r w:rsidRPr="00576FA5">
              <w:rPr>
                <w:rStyle w:val="Hyperkobling"/>
                <w:noProof/>
              </w:rPr>
              <w:t>Endringer i skatter og avgifter</w:t>
            </w:r>
            <w:r>
              <w:rPr>
                <w:noProof/>
                <w:webHidden/>
              </w:rPr>
              <w:tab/>
            </w:r>
            <w:r>
              <w:rPr>
                <w:noProof/>
                <w:webHidden/>
              </w:rPr>
              <w:fldChar w:fldCharType="begin"/>
            </w:r>
            <w:r>
              <w:rPr>
                <w:noProof/>
                <w:webHidden/>
              </w:rPr>
              <w:instrText xml:space="preserve"> PAGEREF _Toc209198092 \h </w:instrText>
            </w:r>
            <w:r>
              <w:rPr>
                <w:noProof/>
                <w:webHidden/>
              </w:rPr>
            </w:r>
            <w:r>
              <w:rPr>
                <w:noProof/>
                <w:webHidden/>
              </w:rPr>
              <w:fldChar w:fldCharType="separate"/>
            </w:r>
            <w:r>
              <w:rPr>
                <w:noProof/>
                <w:webHidden/>
              </w:rPr>
              <w:t>16</w:t>
            </w:r>
            <w:r>
              <w:rPr>
                <w:noProof/>
                <w:webHidden/>
              </w:rPr>
              <w:fldChar w:fldCharType="end"/>
            </w:r>
          </w:hyperlink>
        </w:p>
        <w:p w14:paraId="18CC1B24" w14:textId="6A7437D2" w:rsidR="001568A6" w:rsidRDefault="001568A6">
          <w:pPr>
            <w:pStyle w:val="INNH2"/>
            <w:tabs>
              <w:tab w:val="left" w:pos="960"/>
              <w:tab w:val="right" w:leader="dot" w:pos="9016"/>
            </w:tabs>
            <w:rPr>
              <w:rFonts w:cstheme="minorBidi"/>
              <w:noProof/>
              <w:sz w:val="24"/>
              <w:szCs w:val="24"/>
            </w:rPr>
          </w:pPr>
          <w:hyperlink w:anchor="_Toc209198093" w:history="1">
            <w:r w:rsidRPr="00576FA5">
              <w:rPr>
                <w:rStyle w:val="Hyperkobling"/>
                <w:noProof/>
              </w:rPr>
              <w:t>5.9</w:t>
            </w:r>
            <w:r>
              <w:rPr>
                <w:rFonts w:cstheme="minorBidi"/>
                <w:noProof/>
                <w:sz w:val="24"/>
                <w:szCs w:val="24"/>
              </w:rPr>
              <w:tab/>
            </w:r>
            <w:r w:rsidRPr="00576FA5">
              <w:rPr>
                <w:rStyle w:val="Hyperkobling"/>
                <w:noProof/>
              </w:rPr>
              <w:t>Bankgaranti</w:t>
            </w:r>
            <w:r>
              <w:rPr>
                <w:noProof/>
                <w:webHidden/>
              </w:rPr>
              <w:tab/>
            </w:r>
            <w:r>
              <w:rPr>
                <w:noProof/>
                <w:webHidden/>
              </w:rPr>
              <w:fldChar w:fldCharType="begin"/>
            </w:r>
            <w:r>
              <w:rPr>
                <w:noProof/>
                <w:webHidden/>
              </w:rPr>
              <w:instrText xml:space="preserve"> PAGEREF _Toc209198093 \h </w:instrText>
            </w:r>
            <w:r>
              <w:rPr>
                <w:noProof/>
                <w:webHidden/>
              </w:rPr>
            </w:r>
            <w:r>
              <w:rPr>
                <w:noProof/>
                <w:webHidden/>
              </w:rPr>
              <w:fldChar w:fldCharType="separate"/>
            </w:r>
            <w:r>
              <w:rPr>
                <w:noProof/>
                <w:webHidden/>
              </w:rPr>
              <w:t>16</w:t>
            </w:r>
            <w:r>
              <w:rPr>
                <w:noProof/>
                <w:webHidden/>
              </w:rPr>
              <w:fldChar w:fldCharType="end"/>
            </w:r>
          </w:hyperlink>
        </w:p>
        <w:p w14:paraId="6939E142" w14:textId="7CF4B155" w:rsidR="001568A6" w:rsidRDefault="001568A6">
          <w:pPr>
            <w:pStyle w:val="INNH1"/>
            <w:tabs>
              <w:tab w:val="left" w:pos="440"/>
              <w:tab w:val="right" w:leader="dot" w:pos="9016"/>
            </w:tabs>
            <w:rPr>
              <w:rFonts w:cstheme="minorBidi"/>
              <w:noProof/>
              <w:sz w:val="24"/>
              <w:szCs w:val="24"/>
            </w:rPr>
          </w:pPr>
          <w:hyperlink w:anchor="_Toc209198094" w:history="1">
            <w:r w:rsidRPr="00576FA5">
              <w:rPr>
                <w:rStyle w:val="Hyperkobling"/>
                <w:noProof/>
              </w:rPr>
              <w:t>6</w:t>
            </w:r>
            <w:r>
              <w:rPr>
                <w:rFonts w:cstheme="minorBidi"/>
                <w:noProof/>
                <w:sz w:val="24"/>
                <w:szCs w:val="24"/>
              </w:rPr>
              <w:tab/>
            </w:r>
            <w:r w:rsidRPr="00576FA5">
              <w:rPr>
                <w:rStyle w:val="Hyperkobling"/>
                <w:noProof/>
              </w:rPr>
              <w:t>Kontraktsbrudd</w:t>
            </w:r>
            <w:r>
              <w:rPr>
                <w:noProof/>
                <w:webHidden/>
              </w:rPr>
              <w:tab/>
            </w:r>
            <w:r>
              <w:rPr>
                <w:noProof/>
                <w:webHidden/>
              </w:rPr>
              <w:fldChar w:fldCharType="begin"/>
            </w:r>
            <w:r>
              <w:rPr>
                <w:noProof/>
                <w:webHidden/>
              </w:rPr>
              <w:instrText xml:space="preserve"> PAGEREF _Toc209198094 \h </w:instrText>
            </w:r>
            <w:r>
              <w:rPr>
                <w:noProof/>
                <w:webHidden/>
              </w:rPr>
            </w:r>
            <w:r>
              <w:rPr>
                <w:noProof/>
                <w:webHidden/>
              </w:rPr>
              <w:fldChar w:fldCharType="separate"/>
            </w:r>
            <w:r>
              <w:rPr>
                <w:noProof/>
                <w:webHidden/>
              </w:rPr>
              <w:t>16</w:t>
            </w:r>
            <w:r>
              <w:rPr>
                <w:noProof/>
                <w:webHidden/>
              </w:rPr>
              <w:fldChar w:fldCharType="end"/>
            </w:r>
          </w:hyperlink>
        </w:p>
        <w:p w14:paraId="6C838F1E" w14:textId="1746792D" w:rsidR="001568A6" w:rsidRDefault="001568A6">
          <w:pPr>
            <w:pStyle w:val="INNH2"/>
            <w:tabs>
              <w:tab w:val="left" w:pos="960"/>
              <w:tab w:val="right" w:leader="dot" w:pos="9016"/>
            </w:tabs>
            <w:rPr>
              <w:rFonts w:cstheme="minorBidi"/>
              <w:noProof/>
              <w:sz w:val="24"/>
              <w:szCs w:val="24"/>
            </w:rPr>
          </w:pPr>
          <w:hyperlink w:anchor="_Toc209198095" w:history="1">
            <w:r w:rsidRPr="00576FA5">
              <w:rPr>
                <w:rStyle w:val="Hyperkobling"/>
                <w:noProof/>
              </w:rPr>
              <w:t>6.1</w:t>
            </w:r>
            <w:r>
              <w:rPr>
                <w:rFonts w:cstheme="minorBidi"/>
                <w:noProof/>
                <w:sz w:val="24"/>
                <w:szCs w:val="24"/>
              </w:rPr>
              <w:tab/>
            </w:r>
            <w:r w:rsidRPr="00576FA5">
              <w:rPr>
                <w:rStyle w:val="Hyperkobling"/>
                <w:noProof/>
              </w:rPr>
              <w:t>Mislighold</w:t>
            </w:r>
            <w:r>
              <w:rPr>
                <w:noProof/>
                <w:webHidden/>
              </w:rPr>
              <w:tab/>
            </w:r>
            <w:r>
              <w:rPr>
                <w:noProof/>
                <w:webHidden/>
              </w:rPr>
              <w:fldChar w:fldCharType="begin"/>
            </w:r>
            <w:r>
              <w:rPr>
                <w:noProof/>
                <w:webHidden/>
              </w:rPr>
              <w:instrText xml:space="preserve"> PAGEREF _Toc209198095 \h </w:instrText>
            </w:r>
            <w:r>
              <w:rPr>
                <w:noProof/>
                <w:webHidden/>
              </w:rPr>
            </w:r>
            <w:r>
              <w:rPr>
                <w:noProof/>
                <w:webHidden/>
              </w:rPr>
              <w:fldChar w:fldCharType="separate"/>
            </w:r>
            <w:r>
              <w:rPr>
                <w:noProof/>
                <w:webHidden/>
              </w:rPr>
              <w:t>16</w:t>
            </w:r>
            <w:r>
              <w:rPr>
                <w:noProof/>
                <w:webHidden/>
              </w:rPr>
              <w:fldChar w:fldCharType="end"/>
            </w:r>
          </w:hyperlink>
        </w:p>
        <w:p w14:paraId="0E16728E" w14:textId="67FD2636" w:rsidR="001568A6" w:rsidRDefault="001568A6">
          <w:pPr>
            <w:pStyle w:val="INNH2"/>
            <w:tabs>
              <w:tab w:val="left" w:pos="960"/>
              <w:tab w:val="right" w:leader="dot" w:pos="9016"/>
            </w:tabs>
            <w:rPr>
              <w:rFonts w:cstheme="minorBidi"/>
              <w:noProof/>
              <w:sz w:val="24"/>
              <w:szCs w:val="24"/>
            </w:rPr>
          </w:pPr>
          <w:hyperlink w:anchor="_Toc209198096" w:history="1">
            <w:r w:rsidRPr="00576FA5">
              <w:rPr>
                <w:rStyle w:val="Hyperkobling"/>
                <w:noProof/>
              </w:rPr>
              <w:t>6.1.1</w:t>
            </w:r>
            <w:r>
              <w:rPr>
                <w:rFonts w:cstheme="minorBidi"/>
                <w:noProof/>
                <w:sz w:val="24"/>
                <w:szCs w:val="24"/>
              </w:rPr>
              <w:tab/>
            </w:r>
            <w:r w:rsidRPr="00576FA5">
              <w:rPr>
                <w:rStyle w:val="Hyperkobling"/>
                <w:noProof/>
              </w:rPr>
              <w:t>Varslingsplikt</w:t>
            </w:r>
            <w:r>
              <w:rPr>
                <w:noProof/>
                <w:webHidden/>
              </w:rPr>
              <w:tab/>
            </w:r>
            <w:r>
              <w:rPr>
                <w:noProof/>
                <w:webHidden/>
              </w:rPr>
              <w:fldChar w:fldCharType="begin"/>
            </w:r>
            <w:r>
              <w:rPr>
                <w:noProof/>
                <w:webHidden/>
              </w:rPr>
              <w:instrText xml:space="preserve"> PAGEREF _Toc209198096 \h </w:instrText>
            </w:r>
            <w:r>
              <w:rPr>
                <w:noProof/>
                <w:webHidden/>
              </w:rPr>
            </w:r>
            <w:r>
              <w:rPr>
                <w:noProof/>
                <w:webHidden/>
              </w:rPr>
              <w:fldChar w:fldCharType="separate"/>
            </w:r>
            <w:r>
              <w:rPr>
                <w:noProof/>
                <w:webHidden/>
              </w:rPr>
              <w:t>16</w:t>
            </w:r>
            <w:r>
              <w:rPr>
                <w:noProof/>
                <w:webHidden/>
              </w:rPr>
              <w:fldChar w:fldCharType="end"/>
            </w:r>
          </w:hyperlink>
        </w:p>
        <w:p w14:paraId="0E35606B" w14:textId="756CF959" w:rsidR="001568A6" w:rsidRDefault="001568A6">
          <w:pPr>
            <w:pStyle w:val="INNH2"/>
            <w:tabs>
              <w:tab w:val="left" w:pos="960"/>
              <w:tab w:val="right" w:leader="dot" w:pos="9016"/>
            </w:tabs>
            <w:rPr>
              <w:rFonts w:cstheme="minorBidi"/>
              <w:noProof/>
              <w:sz w:val="24"/>
              <w:szCs w:val="24"/>
            </w:rPr>
          </w:pPr>
          <w:hyperlink w:anchor="_Toc209198097" w:history="1">
            <w:r w:rsidRPr="00576FA5">
              <w:rPr>
                <w:rStyle w:val="Hyperkobling"/>
                <w:noProof/>
              </w:rPr>
              <w:t>6.1.2</w:t>
            </w:r>
            <w:r>
              <w:rPr>
                <w:rFonts w:cstheme="minorBidi"/>
                <w:noProof/>
                <w:sz w:val="24"/>
                <w:szCs w:val="24"/>
              </w:rPr>
              <w:tab/>
            </w:r>
            <w:r w:rsidRPr="00576FA5">
              <w:rPr>
                <w:rStyle w:val="Hyperkobling"/>
                <w:noProof/>
              </w:rPr>
              <w:t>Utbedring</w:t>
            </w:r>
            <w:r>
              <w:rPr>
                <w:noProof/>
                <w:webHidden/>
              </w:rPr>
              <w:tab/>
            </w:r>
            <w:r>
              <w:rPr>
                <w:noProof/>
                <w:webHidden/>
              </w:rPr>
              <w:fldChar w:fldCharType="begin"/>
            </w:r>
            <w:r>
              <w:rPr>
                <w:noProof/>
                <w:webHidden/>
              </w:rPr>
              <w:instrText xml:space="preserve"> PAGEREF _Toc209198097 \h </w:instrText>
            </w:r>
            <w:r>
              <w:rPr>
                <w:noProof/>
                <w:webHidden/>
              </w:rPr>
            </w:r>
            <w:r>
              <w:rPr>
                <w:noProof/>
                <w:webHidden/>
              </w:rPr>
              <w:fldChar w:fldCharType="separate"/>
            </w:r>
            <w:r>
              <w:rPr>
                <w:noProof/>
                <w:webHidden/>
              </w:rPr>
              <w:t>17</w:t>
            </w:r>
            <w:r>
              <w:rPr>
                <w:noProof/>
                <w:webHidden/>
              </w:rPr>
              <w:fldChar w:fldCharType="end"/>
            </w:r>
          </w:hyperlink>
        </w:p>
        <w:p w14:paraId="30C0B081" w14:textId="4B3408FF" w:rsidR="001568A6" w:rsidRDefault="001568A6">
          <w:pPr>
            <w:pStyle w:val="INNH2"/>
            <w:tabs>
              <w:tab w:val="left" w:pos="960"/>
              <w:tab w:val="right" w:leader="dot" w:pos="9016"/>
            </w:tabs>
            <w:rPr>
              <w:rFonts w:cstheme="minorBidi"/>
              <w:noProof/>
              <w:sz w:val="24"/>
              <w:szCs w:val="24"/>
            </w:rPr>
          </w:pPr>
          <w:hyperlink w:anchor="_Toc209198098" w:history="1">
            <w:r w:rsidRPr="00576FA5">
              <w:rPr>
                <w:rStyle w:val="Hyperkobling"/>
                <w:noProof/>
              </w:rPr>
              <w:t>6.1.3</w:t>
            </w:r>
            <w:r>
              <w:rPr>
                <w:rFonts w:cstheme="minorBidi"/>
                <w:noProof/>
                <w:sz w:val="24"/>
                <w:szCs w:val="24"/>
              </w:rPr>
              <w:tab/>
            </w:r>
            <w:r w:rsidRPr="00576FA5">
              <w:rPr>
                <w:rStyle w:val="Hyperkobling"/>
                <w:noProof/>
              </w:rPr>
              <w:t>Bot</w:t>
            </w:r>
            <w:r>
              <w:rPr>
                <w:noProof/>
                <w:webHidden/>
              </w:rPr>
              <w:tab/>
            </w:r>
            <w:r>
              <w:rPr>
                <w:noProof/>
                <w:webHidden/>
              </w:rPr>
              <w:fldChar w:fldCharType="begin"/>
            </w:r>
            <w:r>
              <w:rPr>
                <w:noProof/>
                <w:webHidden/>
              </w:rPr>
              <w:instrText xml:space="preserve"> PAGEREF _Toc209198098 \h </w:instrText>
            </w:r>
            <w:r>
              <w:rPr>
                <w:noProof/>
                <w:webHidden/>
              </w:rPr>
            </w:r>
            <w:r>
              <w:rPr>
                <w:noProof/>
                <w:webHidden/>
              </w:rPr>
              <w:fldChar w:fldCharType="separate"/>
            </w:r>
            <w:r>
              <w:rPr>
                <w:noProof/>
                <w:webHidden/>
              </w:rPr>
              <w:t>17</w:t>
            </w:r>
            <w:r>
              <w:rPr>
                <w:noProof/>
                <w:webHidden/>
              </w:rPr>
              <w:fldChar w:fldCharType="end"/>
            </w:r>
          </w:hyperlink>
        </w:p>
        <w:p w14:paraId="6B401137" w14:textId="006C1F60" w:rsidR="001568A6" w:rsidRDefault="001568A6">
          <w:pPr>
            <w:pStyle w:val="INNH3"/>
            <w:tabs>
              <w:tab w:val="left" w:pos="1440"/>
              <w:tab w:val="right" w:leader="dot" w:pos="9016"/>
            </w:tabs>
            <w:rPr>
              <w:rFonts w:cstheme="minorBidi"/>
              <w:noProof/>
              <w:sz w:val="24"/>
              <w:szCs w:val="24"/>
            </w:rPr>
          </w:pPr>
          <w:hyperlink w:anchor="_Toc209198099" w:history="1">
            <w:r w:rsidRPr="00576FA5">
              <w:rPr>
                <w:rStyle w:val="Hyperkobling"/>
                <w:noProof/>
              </w:rPr>
              <w:t>6.1.3.1</w:t>
            </w:r>
            <w:r>
              <w:rPr>
                <w:rFonts w:cstheme="minorBidi"/>
                <w:noProof/>
                <w:sz w:val="24"/>
                <w:szCs w:val="24"/>
              </w:rPr>
              <w:tab/>
            </w:r>
            <w:r w:rsidRPr="00576FA5">
              <w:rPr>
                <w:rStyle w:val="Hyperkobling"/>
                <w:noProof/>
              </w:rPr>
              <w:t>Forsinket Leveranse</w:t>
            </w:r>
            <w:r>
              <w:rPr>
                <w:noProof/>
                <w:webHidden/>
              </w:rPr>
              <w:tab/>
            </w:r>
            <w:r>
              <w:rPr>
                <w:noProof/>
                <w:webHidden/>
              </w:rPr>
              <w:fldChar w:fldCharType="begin"/>
            </w:r>
            <w:r>
              <w:rPr>
                <w:noProof/>
                <w:webHidden/>
              </w:rPr>
              <w:instrText xml:space="preserve"> PAGEREF _Toc209198099 \h </w:instrText>
            </w:r>
            <w:r>
              <w:rPr>
                <w:noProof/>
                <w:webHidden/>
              </w:rPr>
            </w:r>
            <w:r>
              <w:rPr>
                <w:noProof/>
                <w:webHidden/>
              </w:rPr>
              <w:fldChar w:fldCharType="separate"/>
            </w:r>
            <w:r>
              <w:rPr>
                <w:noProof/>
                <w:webHidden/>
              </w:rPr>
              <w:t>17</w:t>
            </w:r>
            <w:r>
              <w:rPr>
                <w:noProof/>
                <w:webHidden/>
              </w:rPr>
              <w:fldChar w:fldCharType="end"/>
            </w:r>
          </w:hyperlink>
        </w:p>
        <w:p w14:paraId="13E14858" w14:textId="3F39832F" w:rsidR="001568A6" w:rsidRDefault="001568A6">
          <w:pPr>
            <w:pStyle w:val="INNH3"/>
            <w:tabs>
              <w:tab w:val="left" w:pos="1440"/>
              <w:tab w:val="right" w:leader="dot" w:pos="9016"/>
            </w:tabs>
            <w:rPr>
              <w:rFonts w:cstheme="minorBidi"/>
              <w:noProof/>
              <w:sz w:val="24"/>
              <w:szCs w:val="24"/>
            </w:rPr>
          </w:pPr>
          <w:hyperlink w:anchor="_Toc209198100" w:history="1">
            <w:r w:rsidRPr="00576FA5">
              <w:rPr>
                <w:rStyle w:val="Hyperkobling"/>
                <w:noProof/>
              </w:rPr>
              <w:t>6.1.3.2</w:t>
            </w:r>
            <w:r>
              <w:rPr>
                <w:rFonts w:cstheme="minorBidi"/>
                <w:noProof/>
                <w:sz w:val="24"/>
                <w:szCs w:val="24"/>
              </w:rPr>
              <w:tab/>
            </w:r>
            <w:r w:rsidRPr="00576FA5">
              <w:rPr>
                <w:rStyle w:val="Hyperkobling"/>
                <w:noProof/>
              </w:rPr>
              <w:t>Brudd på hviletid</w:t>
            </w:r>
            <w:r>
              <w:rPr>
                <w:noProof/>
                <w:webHidden/>
              </w:rPr>
              <w:tab/>
            </w:r>
            <w:r>
              <w:rPr>
                <w:noProof/>
                <w:webHidden/>
              </w:rPr>
              <w:fldChar w:fldCharType="begin"/>
            </w:r>
            <w:r>
              <w:rPr>
                <w:noProof/>
                <w:webHidden/>
              </w:rPr>
              <w:instrText xml:space="preserve"> PAGEREF _Toc209198100 \h </w:instrText>
            </w:r>
            <w:r>
              <w:rPr>
                <w:noProof/>
                <w:webHidden/>
              </w:rPr>
            </w:r>
            <w:r>
              <w:rPr>
                <w:noProof/>
                <w:webHidden/>
              </w:rPr>
              <w:fldChar w:fldCharType="separate"/>
            </w:r>
            <w:r>
              <w:rPr>
                <w:noProof/>
                <w:webHidden/>
              </w:rPr>
              <w:t>17</w:t>
            </w:r>
            <w:r>
              <w:rPr>
                <w:noProof/>
                <w:webHidden/>
              </w:rPr>
              <w:fldChar w:fldCharType="end"/>
            </w:r>
          </w:hyperlink>
        </w:p>
        <w:p w14:paraId="44A11808" w14:textId="3A7A04B1" w:rsidR="001568A6" w:rsidRDefault="001568A6">
          <w:pPr>
            <w:pStyle w:val="INNH2"/>
            <w:tabs>
              <w:tab w:val="left" w:pos="960"/>
              <w:tab w:val="right" w:leader="dot" w:pos="9016"/>
            </w:tabs>
            <w:rPr>
              <w:rFonts w:cstheme="minorBidi"/>
              <w:noProof/>
              <w:sz w:val="24"/>
              <w:szCs w:val="24"/>
            </w:rPr>
          </w:pPr>
          <w:hyperlink w:anchor="_Toc209198101" w:history="1">
            <w:r w:rsidRPr="00576FA5">
              <w:rPr>
                <w:rStyle w:val="Hyperkobling"/>
                <w:noProof/>
              </w:rPr>
              <w:t>6.2</w:t>
            </w:r>
            <w:r>
              <w:rPr>
                <w:rFonts w:cstheme="minorBidi"/>
                <w:noProof/>
                <w:sz w:val="24"/>
                <w:szCs w:val="24"/>
              </w:rPr>
              <w:tab/>
            </w:r>
            <w:r w:rsidRPr="00576FA5">
              <w:rPr>
                <w:rStyle w:val="Hyperkobling"/>
                <w:noProof/>
              </w:rPr>
              <w:t>Tilbakeholdsrett</w:t>
            </w:r>
            <w:r>
              <w:rPr>
                <w:noProof/>
                <w:webHidden/>
              </w:rPr>
              <w:tab/>
            </w:r>
            <w:r>
              <w:rPr>
                <w:noProof/>
                <w:webHidden/>
              </w:rPr>
              <w:fldChar w:fldCharType="begin"/>
            </w:r>
            <w:r>
              <w:rPr>
                <w:noProof/>
                <w:webHidden/>
              </w:rPr>
              <w:instrText xml:space="preserve"> PAGEREF _Toc209198101 \h </w:instrText>
            </w:r>
            <w:r>
              <w:rPr>
                <w:noProof/>
                <w:webHidden/>
              </w:rPr>
            </w:r>
            <w:r>
              <w:rPr>
                <w:noProof/>
                <w:webHidden/>
              </w:rPr>
              <w:fldChar w:fldCharType="separate"/>
            </w:r>
            <w:r>
              <w:rPr>
                <w:noProof/>
                <w:webHidden/>
              </w:rPr>
              <w:t>17</w:t>
            </w:r>
            <w:r>
              <w:rPr>
                <w:noProof/>
                <w:webHidden/>
              </w:rPr>
              <w:fldChar w:fldCharType="end"/>
            </w:r>
          </w:hyperlink>
        </w:p>
        <w:p w14:paraId="7323D05B" w14:textId="4A1C695D" w:rsidR="001568A6" w:rsidRDefault="001568A6">
          <w:pPr>
            <w:pStyle w:val="INNH2"/>
            <w:tabs>
              <w:tab w:val="left" w:pos="960"/>
              <w:tab w:val="right" w:leader="dot" w:pos="9016"/>
            </w:tabs>
            <w:rPr>
              <w:rFonts w:cstheme="minorBidi"/>
              <w:noProof/>
              <w:sz w:val="24"/>
              <w:szCs w:val="24"/>
            </w:rPr>
          </w:pPr>
          <w:hyperlink w:anchor="_Toc209198102" w:history="1">
            <w:r w:rsidRPr="00576FA5">
              <w:rPr>
                <w:rStyle w:val="Hyperkobling"/>
                <w:noProof/>
              </w:rPr>
              <w:t>6.3</w:t>
            </w:r>
            <w:r>
              <w:rPr>
                <w:rFonts w:cstheme="minorBidi"/>
                <w:noProof/>
                <w:sz w:val="24"/>
                <w:szCs w:val="24"/>
              </w:rPr>
              <w:tab/>
            </w:r>
            <w:r w:rsidRPr="00576FA5">
              <w:rPr>
                <w:rStyle w:val="Hyperkobling"/>
                <w:noProof/>
              </w:rPr>
              <w:t>Vesentlig mislighold</w:t>
            </w:r>
            <w:r>
              <w:rPr>
                <w:noProof/>
                <w:webHidden/>
              </w:rPr>
              <w:tab/>
            </w:r>
            <w:r>
              <w:rPr>
                <w:noProof/>
                <w:webHidden/>
              </w:rPr>
              <w:fldChar w:fldCharType="begin"/>
            </w:r>
            <w:r>
              <w:rPr>
                <w:noProof/>
                <w:webHidden/>
              </w:rPr>
              <w:instrText xml:space="preserve"> PAGEREF _Toc209198102 \h </w:instrText>
            </w:r>
            <w:r>
              <w:rPr>
                <w:noProof/>
                <w:webHidden/>
              </w:rPr>
            </w:r>
            <w:r>
              <w:rPr>
                <w:noProof/>
                <w:webHidden/>
              </w:rPr>
              <w:fldChar w:fldCharType="separate"/>
            </w:r>
            <w:r>
              <w:rPr>
                <w:noProof/>
                <w:webHidden/>
              </w:rPr>
              <w:t>18</w:t>
            </w:r>
            <w:r>
              <w:rPr>
                <w:noProof/>
                <w:webHidden/>
              </w:rPr>
              <w:fldChar w:fldCharType="end"/>
            </w:r>
          </w:hyperlink>
        </w:p>
        <w:p w14:paraId="3FFD3103" w14:textId="6F46F942" w:rsidR="001568A6" w:rsidRDefault="001568A6">
          <w:pPr>
            <w:pStyle w:val="INNH2"/>
            <w:tabs>
              <w:tab w:val="left" w:pos="960"/>
              <w:tab w:val="right" w:leader="dot" w:pos="9016"/>
            </w:tabs>
            <w:rPr>
              <w:rFonts w:cstheme="minorBidi"/>
              <w:noProof/>
              <w:sz w:val="24"/>
              <w:szCs w:val="24"/>
            </w:rPr>
          </w:pPr>
          <w:hyperlink w:anchor="_Toc209198103" w:history="1">
            <w:r w:rsidRPr="00576FA5">
              <w:rPr>
                <w:rStyle w:val="Hyperkobling"/>
                <w:noProof/>
              </w:rPr>
              <w:t>6.3.1</w:t>
            </w:r>
            <w:r>
              <w:rPr>
                <w:rFonts w:cstheme="minorBidi"/>
                <w:noProof/>
                <w:sz w:val="24"/>
                <w:szCs w:val="24"/>
              </w:rPr>
              <w:tab/>
            </w:r>
            <w:r w:rsidRPr="00576FA5">
              <w:rPr>
                <w:rStyle w:val="Hyperkobling"/>
                <w:noProof/>
              </w:rPr>
              <w:t>Heving</w:t>
            </w:r>
            <w:r>
              <w:rPr>
                <w:noProof/>
                <w:webHidden/>
              </w:rPr>
              <w:tab/>
            </w:r>
            <w:r>
              <w:rPr>
                <w:noProof/>
                <w:webHidden/>
              </w:rPr>
              <w:fldChar w:fldCharType="begin"/>
            </w:r>
            <w:r>
              <w:rPr>
                <w:noProof/>
                <w:webHidden/>
              </w:rPr>
              <w:instrText xml:space="preserve"> PAGEREF _Toc209198103 \h </w:instrText>
            </w:r>
            <w:r>
              <w:rPr>
                <w:noProof/>
                <w:webHidden/>
              </w:rPr>
            </w:r>
            <w:r>
              <w:rPr>
                <w:noProof/>
                <w:webHidden/>
              </w:rPr>
              <w:fldChar w:fldCharType="separate"/>
            </w:r>
            <w:r>
              <w:rPr>
                <w:noProof/>
                <w:webHidden/>
              </w:rPr>
              <w:t>18</w:t>
            </w:r>
            <w:r>
              <w:rPr>
                <w:noProof/>
                <w:webHidden/>
              </w:rPr>
              <w:fldChar w:fldCharType="end"/>
            </w:r>
          </w:hyperlink>
        </w:p>
        <w:p w14:paraId="6F4E26F7" w14:textId="6335922E" w:rsidR="001568A6" w:rsidRDefault="001568A6">
          <w:pPr>
            <w:pStyle w:val="INNH2"/>
            <w:tabs>
              <w:tab w:val="left" w:pos="960"/>
              <w:tab w:val="right" w:leader="dot" w:pos="9016"/>
            </w:tabs>
            <w:rPr>
              <w:rFonts w:cstheme="minorBidi"/>
              <w:noProof/>
              <w:sz w:val="24"/>
              <w:szCs w:val="24"/>
            </w:rPr>
          </w:pPr>
          <w:hyperlink w:anchor="_Toc209198104" w:history="1">
            <w:r w:rsidRPr="00576FA5">
              <w:rPr>
                <w:rStyle w:val="Hyperkobling"/>
                <w:noProof/>
              </w:rPr>
              <w:t>6.4</w:t>
            </w:r>
            <w:r>
              <w:rPr>
                <w:rFonts w:cstheme="minorBidi"/>
                <w:noProof/>
                <w:sz w:val="24"/>
                <w:szCs w:val="24"/>
              </w:rPr>
              <w:tab/>
            </w:r>
            <w:r w:rsidRPr="00576FA5">
              <w:rPr>
                <w:rStyle w:val="Hyperkobling"/>
                <w:noProof/>
              </w:rPr>
              <w:t>Erstatning</w:t>
            </w:r>
            <w:r>
              <w:rPr>
                <w:noProof/>
                <w:webHidden/>
              </w:rPr>
              <w:tab/>
            </w:r>
            <w:r>
              <w:rPr>
                <w:noProof/>
                <w:webHidden/>
              </w:rPr>
              <w:fldChar w:fldCharType="begin"/>
            </w:r>
            <w:r>
              <w:rPr>
                <w:noProof/>
                <w:webHidden/>
              </w:rPr>
              <w:instrText xml:space="preserve"> PAGEREF _Toc209198104 \h </w:instrText>
            </w:r>
            <w:r>
              <w:rPr>
                <w:noProof/>
                <w:webHidden/>
              </w:rPr>
            </w:r>
            <w:r>
              <w:rPr>
                <w:noProof/>
                <w:webHidden/>
              </w:rPr>
              <w:fldChar w:fldCharType="separate"/>
            </w:r>
            <w:r>
              <w:rPr>
                <w:noProof/>
                <w:webHidden/>
              </w:rPr>
              <w:t>18</w:t>
            </w:r>
            <w:r>
              <w:rPr>
                <w:noProof/>
                <w:webHidden/>
              </w:rPr>
              <w:fldChar w:fldCharType="end"/>
            </w:r>
          </w:hyperlink>
        </w:p>
        <w:p w14:paraId="2439BAA2" w14:textId="43B408D8" w:rsidR="001568A6" w:rsidRDefault="001568A6">
          <w:pPr>
            <w:pStyle w:val="INNH1"/>
            <w:tabs>
              <w:tab w:val="left" w:pos="440"/>
              <w:tab w:val="right" w:leader="dot" w:pos="9016"/>
            </w:tabs>
            <w:rPr>
              <w:rFonts w:cstheme="minorBidi"/>
              <w:noProof/>
              <w:sz w:val="24"/>
              <w:szCs w:val="24"/>
            </w:rPr>
          </w:pPr>
          <w:hyperlink w:anchor="_Toc209198105" w:history="1">
            <w:r w:rsidRPr="00576FA5">
              <w:rPr>
                <w:rStyle w:val="Hyperkobling"/>
                <w:noProof/>
              </w:rPr>
              <w:t>7</w:t>
            </w:r>
            <w:r>
              <w:rPr>
                <w:rFonts w:cstheme="minorBidi"/>
                <w:noProof/>
                <w:sz w:val="24"/>
                <w:szCs w:val="24"/>
              </w:rPr>
              <w:tab/>
            </w:r>
            <w:r w:rsidRPr="00576FA5">
              <w:rPr>
                <w:rStyle w:val="Hyperkobling"/>
                <w:noProof/>
              </w:rPr>
              <w:t>Avslutning av kontrakt</w:t>
            </w:r>
            <w:r>
              <w:rPr>
                <w:noProof/>
                <w:webHidden/>
              </w:rPr>
              <w:tab/>
            </w:r>
            <w:r>
              <w:rPr>
                <w:noProof/>
                <w:webHidden/>
              </w:rPr>
              <w:fldChar w:fldCharType="begin"/>
            </w:r>
            <w:r>
              <w:rPr>
                <w:noProof/>
                <w:webHidden/>
              </w:rPr>
              <w:instrText xml:space="preserve"> PAGEREF _Toc209198105 \h </w:instrText>
            </w:r>
            <w:r>
              <w:rPr>
                <w:noProof/>
                <w:webHidden/>
              </w:rPr>
            </w:r>
            <w:r>
              <w:rPr>
                <w:noProof/>
                <w:webHidden/>
              </w:rPr>
              <w:fldChar w:fldCharType="separate"/>
            </w:r>
            <w:r>
              <w:rPr>
                <w:noProof/>
                <w:webHidden/>
              </w:rPr>
              <w:t>19</w:t>
            </w:r>
            <w:r>
              <w:rPr>
                <w:noProof/>
                <w:webHidden/>
              </w:rPr>
              <w:fldChar w:fldCharType="end"/>
            </w:r>
          </w:hyperlink>
        </w:p>
        <w:p w14:paraId="55B997B7" w14:textId="3D7C8CD3" w:rsidR="001568A6" w:rsidRDefault="001568A6">
          <w:pPr>
            <w:pStyle w:val="INNH2"/>
            <w:tabs>
              <w:tab w:val="right" w:leader="dot" w:pos="9016"/>
            </w:tabs>
            <w:rPr>
              <w:rFonts w:cstheme="minorBidi"/>
              <w:noProof/>
              <w:sz w:val="24"/>
              <w:szCs w:val="24"/>
            </w:rPr>
          </w:pPr>
          <w:hyperlink w:anchor="_Toc209198106" w:history="1">
            <w:r w:rsidRPr="00576FA5">
              <w:rPr>
                <w:rStyle w:val="Hyperkobling"/>
                <w:noProof/>
              </w:rPr>
              <w:t>7.1 Avslutningsplan</w:t>
            </w:r>
            <w:r>
              <w:rPr>
                <w:noProof/>
                <w:webHidden/>
              </w:rPr>
              <w:tab/>
            </w:r>
            <w:r>
              <w:rPr>
                <w:noProof/>
                <w:webHidden/>
              </w:rPr>
              <w:fldChar w:fldCharType="begin"/>
            </w:r>
            <w:r>
              <w:rPr>
                <w:noProof/>
                <w:webHidden/>
              </w:rPr>
              <w:instrText xml:space="preserve"> PAGEREF _Toc209198106 \h </w:instrText>
            </w:r>
            <w:r>
              <w:rPr>
                <w:noProof/>
                <w:webHidden/>
              </w:rPr>
            </w:r>
            <w:r>
              <w:rPr>
                <w:noProof/>
                <w:webHidden/>
              </w:rPr>
              <w:fldChar w:fldCharType="separate"/>
            </w:r>
            <w:r>
              <w:rPr>
                <w:noProof/>
                <w:webHidden/>
              </w:rPr>
              <w:t>19</w:t>
            </w:r>
            <w:r>
              <w:rPr>
                <w:noProof/>
                <w:webHidden/>
              </w:rPr>
              <w:fldChar w:fldCharType="end"/>
            </w:r>
          </w:hyperlink>
        </w:p>
        <w:p w14:paraId="4BFE3088" w14:textId="42DE3034" w:rsidR="001568A6" w:rsidRDefault="001568A6">
          <w:pPr>
            <w:pStyle w:val="INNH1"/>
            <w:tabs>
              <w:tab w:val="left" w:pos="440"/>
              <w:tab w:val="right" w:leader="dot" w:pos="9016"/>
            </w:tabs>
            <w:rPr>
              <w:rFonts w:cstheme="minorBidi"/>
              <w:noProof/>
              <w:sz w:val="24"/>
              <w:szCs w:val="24"/>
            </w:rPr>
          </w:pPr>
          <w:hyperlink w:anchor="_Toc209198107" w:history="1">
            <w:r w:rsidRPr="00576FA5">
              <w:rPr>
                <w:rStyle w:val="Hyperkobling"/>
                <w:noProof/>
              </w:rPr>
              <w:t>8</w:t>
            </w:r>
            <w:r>
              <w:rPr>
                <w:rFonts w:cstheme="minorBidi"/>
                <w:noProof/>
                <w:sz w:val="24"/>
                <w:szCs w:val="24"/>
              </w:rPr>
              <w:tab/>
            </w:r>
            <w:r w:rsidRPr="00576FA5">
              <w:rPr>
                <w:rStyle w:val="Hyperkobling"/>
                <w:noProof/>
              </w:rPr>
              <w:t>Øvrige bestemmelser</w:t>
            </w:r>
            <w:r>
              <w:rPr>
                <w:noProof/>
                <w:webHidden/>
              </w:rPr>
              <w:tab/>
            </w:r>
            <w:r>
              <w:rPr>
                <w:noProof/>
                <w:webHidden/>
              </w:rPr>
              <w:fldChar w:fldCharType="begin"/>
            </w:r>
            <w:r>
              <w:rPr>
                <w:noProof/>
                <w:webHidden/>
              </w:rPr>
              <w:instrText xml:space="preserve"> PAGEREF _Toc209198107 \h </w:instrText>
            </w:r>
            <w:r>
              <w:rPr>
                <w:noProof/>
                <w:webHidden/>
              </w:rPr>
            </w:r>
            <w:r>
              <w:rPr>
                <w:noProof/>
                <w:webHidden/>
              </w:rPr>
              <w:fldChar w:fldCharType="separate"/>
            </w:r>
            <w:r>
              <w:rPr>
                <w:noProof/>
                <w:webHidden/>
              </w:rPr>
              <w:t>20</w:t>
            </w:r>
            <w:r>
              <w:rPr>
                <w:noProof/>
                <w:webHidden/>
              </w:rPr>
              <w:fldChar w:fldCharType="end"/>
            </w:r>
          </w:hyperlink>
        </w:p>
        <w:p w14:paraId="71989E34" w14:textId="5BC19D28" w:rsidR="001568A6" w:rsidRDefault="001568A6">
          <w:pPr>
            <w:pStyle w:val="INNH2"/>
            <w:tabs>
              <w:tab w:val="left" w:pos="960"/>
              <w:tab w:val="right" w:leader="dot" w:pos="9016"/>
            </w:tabs>
            <w:rPr>
              <w:rFonts w:cstheme="minorBidi"/>
              <w:noProof/>
              <w:sz w:val="24"/>
              <w:szCs w:val="24"/>
            </w:rPr>
          </w:pPr>
          <w:hyperlink w:anchor="_Toc209198108" w:history="1">
            <w:r w:rsidRPr="00576FA5">
              <w:rPr>
                <w:rStyle w:val="Hyperkobling"/>
                <w:noProof/>
              </w:rPr>
              <w:t>8.1</w:t>
            </w:r>
            <w:r>
              <w:rPr>
                <w:rFonts w:cstheme="minorBidi"/>
                <w:noProof/>
                <w:sz w:val="24"/>
                <w:szCs w:val="24"/>
              </w:rPr>
              <w:tab/>
            </w:r>
            <w:r w:rsidRPr="00576FA5">
              <w:rPr>
                <w:rStyle w:val="Hyperkobling"/>
                <w:noProof/>
              </w:rPr>
              <w:t>Force majeure</w:t>
            </w:r>
            <w:r>
              <w:rPr>
                <w:noProof/>
                <w:webHidden/>
              </w:rPr>
              <w:tab/>
            </w:r>
            <w:r>
              <w:rPr>
                <w:noProof/>
                <w:webHidden/>
              </w:rPr>
              <w:fldChar w:fldCharType="begin"/>
            </w:r>
            <w:r>
              <w:rPr>
                <w:noProof/>
                <w:webHidden/>
              </w:rPr>
              <w:instrText xml:space="preserve"> PAGEREF _Toc209198108 \h </w:instrText>
            </w:r>
            <w:r>
              <w:rPr>
                <w:noProof/>
                <w:webHidden/>
              </w:rPr>
            </w:r>
            <w:r>
              <w:rPr>
                <w:noProof/>
                <w:webHidden/>
              </w:rPr>
              <w:fldChar w:fldCharType="separate"/>
            </w:r>
            <w:r>
              <w:rPr>
                <w:noProof/>
                <w:webHidden/>
              </w:rPr>
              <w:t>20</w:t>
            </w:r>
            <w:r>
              <w:rPr>
                <w:noProof/>
                <w:webHidden/>
              </w:rPr>
              <w:fldChar w:fldCharType="end"/>
            </w:r>
          </w:hyperlink>
        </w:p>
        <w:p w14:paraId="06FA3811" w14:textId="5D88F8D1" w:rsidR="001568A6" w:rsidRDefault="001568A6">
          <w:pPr>
            <w:pStyle w:val="INNH2"/>
            <w:tabs>
              <w:tab w:val="left" w:pos="960"/>
              <w:tab w:val="right" w:leader="dot" w:pos="9016"/>
            </w:tabs>
            <w:rPr>
              <w:rFonts w:cstheme="minorBidi"/>
              <w:noProof/>
              <w:sz w:val="24"/>
              <w:szCs w:val="24"/>
            </w:rPr>
          </w:pPr>
          <w:hyperlink w:anchor="_Toc209198109" w:history="1">
            <w:r w:rsidRPr="00576FA5">
              <w:rPr>
                <w:rStyle w:val="Hyperkobling"/>
                <w:noProof/>
              </w:rPr>
              <w:t>8. 2</w:t>
            </w:r>
            <w:r>
              <w:rPr>
                <w:rFonts w:cstheme="minorBidi"/>
                <w:noProof/>
                <w:sz w:val="24"/>
                <w:szCs w:val="24"/>
              </w:rPr>
              <w:tab/>
            </w:r>
            <w:r w:rsidRPr="00576FA5">
              <w:rPr>
                <w:rStyle w:val="Hyperkobling"/>
                <w:noProof/>
              </w:rPr>
              <w:t>Overdragelse av rettigheter og plikter</w:t>
            </w:r>
            <w:r>
              <w:rPr>
                <w:noProof/>
                <w:webHidden/>
              </w:rPr>
              <w:tab/>
            </w:r>
            <w:r>
              <w:rPr>
                <w:noProof/>
                <w:webHidden/>
              </w:rPr>
              <w:fldChar w:fldCharType="begin"/>
            </w:r>
            <w:r>
              <w:rPr>
                <w:noProof/>
                <w:webHidden/>
              </w:rPr>
              <w:instrText xml:space="preserve"> PAGEREF _Toc209198109 \h </w:instrText>
            </w:r>
            <w:r>
              <w:rPr>
                <w:noProof/>
                <w:webHidden/>
              </w:rPr>
            </w:r>
            <w:r>
              <w:rPr>
                <w:noProof/>
                <w:webHidden/>
              </w:rPr>
              <w:fldChar w:fldCharType="separate"/>
            </w:r>
            <w:r>
              <w:rPr>
                <w:noProof/>
                <w:webHidden/>
              </w:rPr>
              <w:t>20</w:t>
            </w:r>
            <w:r>
              <w:rPr>
                <w:noProof/>
                <w:webHidden/>
              </w:rPr>
              <w:fldChar w:fldCharType="end"/>
            </w:r>
          </w:hyperlink>
        </w:p>
        <w:p w14:paraId="48458B5D" w14:textId="24735740" w:rsidR="001568A6" w:rsidRDefault="001568A6">
          <w:pPr>
            <w:pStyle w:val="INNH3"/>
            <w:tabs>
              <w:tab w:val="right" w:leader="dot" w:pos="9016"/>
            </w:tabs>
            <w:rPr>
              <w:rFonts w:cstheme="minorBidi"/>
              <w:noProof/>
              <w:sz w:val="24"/>
              <w:szCs w:val="24"/>
            </w:rPr>
          </w:pPr>
          <w:hyperlink w:anchor="_Toc209198110" w:history="1">
            <w:r w:rsidRPr="00576FA5">
              <w:rPr>
                <w:rStyle w:val="Hyperkobling"/>
                <w:noProof/>
              </w:rPr>
              <w:t>8.2.1 Kundens overdragelse</w:t>
            </w:r>
            <w:r>
              <w:rPr>
                <w:noProof/>
                <w:webHidden/>
              </w:rPr>
              <w:tab/>
            </w:r>
            <w:r>
              <w:rPr>
                <w:noProof/>
                <w:webHidden/>
              </w:rPr>
              <w:fldChar w:fldCharType="begin"/>
            </w:r>
            <w:r>
              <w:rPr>
                <w:noProof/>
                <w:webHidden/>
              </w:rPr>
              <w:instrText xml:space="preserve"> PAGEREF _Toc209198110 \h </w:instrText>
            </w:r>
            <w:r>
              <w:rPr>
                <w:noProof/>
                <w:webHidden/>
              </w:rPr>
            </w:r>
            <w:r>
              <w:rPr>
                <w:noProof/>
                <w:webHidden/>
              </w:rPr>
              <w:fldChar w:fldCharType="separate"/>
            </w:r>
            <w:r>
              <w:rPr>
                <w:noProof/>
                <w:webHidden/>
              </w:rPr>
              <w:t>20</w:t>
            </w:r>
            <w:r>
              <w:rPr>
                <w:noProof/>
                <w:webHidden/>
              </w:rPr>
              <w:fldChar w:fldCharType="end"/>
            </w:r>
          </w:hyperlink>
        </w:p>
        <w:p w14:paraId="2F00488D" w14:textId="73777AAA" w:rsidR="001568A6" w:rsidRDefault="001568A6">
          <w:pPr>
            <w:pStyle w:val="INNH3"/>
            <w:tabs>
              <w:tab w:val="right" w:leader="dot" w:pos="9016"/>
            </w:tabs>
            <w:rPr>
              <w:rFonts w:cstheme="minorBidi"/>
              <w:noProof/>
              <w:sz w:val="24"/>
              <w:szCs w:val="24"/>
            </w:rPr>
          </w:pPr>
          <w:hyperlink w:anchor="_Toc209198111" w:history="1">
            <w:r w:rsidRPr="00576FA5">
              <w:rPr>
                <w:rStyle w:val="Hyperkobling"/>
                <w:noProof/>
              </w:rPr>
              <w:t>8.2.2 Leverandørens overdragelse</w:t>
            </w:r>
            <w:r>
              <w:rPr>
                <w:noProof/>
                <w:webHidden/>
              </w:rPr>
              <w:tab/>
            </w:r>
            <w:r>
              <w:rPr>
                <w:noProof/>
                <w:webHidden/>
              </w:rPr>
              <w:fldChar w:fldCharType="begin"/>
            </w:r>
            <w:r>
              <w:rPr>
                <w:noProof/>
                <w:webHidden/>
              </w:rPr>
              <w:instrText xml:space="preserve"> PAGEREF _Toc209198111 \h </w:instrText>
            </w:r>
            <w:r>
              <w:rPr>
                <w:noProof/>
                <w:webHidden/>
              </w:rPr>
            </w:r>
            <w:r>
              <w:rPr>
                <w:noProof/>
                <w:webHidden/>
              </w:rPr>
              <w:fldChar w:fldCharType="separate"/>
            </w:r>
            <w:r>
              <w:rPr>
                <w:noProof/>
                <w:webHidden/>
              </w:rPr>
              <w:t>20</w:t>
            </w:r>
            <w:r>
              <w:rPr>
                <w:noProof/>
                <w:webHidden/>
              </w:rPr>
              <w:fldChar w:fldCharType="end"/>
            </w:r>
          </w:hyperlink>
        </w:p>
        <w:p w14:paraId="38EC13ED" w14:textId="12AEE65C" w:rsidR="001568A6" w:rsidRDefault="001568A6">
          <w:pPr>
            <w:pStyle w:val="INNH2"/>
            <w:tabs>
              <w:tab w:val="left" w:pos="960"/>
              <w:tab w:val="right" w:leader="dot" w:pos="9016"/>
            </w:tabs>
            <w:rPr>
              <w:rFonts w:cstheme="minorBidi"/>
              <w:noProof/>
              <w:sz w:val="24"/>
              <w:szCs w:val="24"/>
            </w:rPr>
          </w:pPr>
          <w:hyperlink w:anchor="_Toc209198112" w:history="1">
            <w:r w:rsidRPr="00576FA5">
              <w:rPr>
                <w:rStyle w:val="Hyperkobling"/>
                <w:noProof/>
              </w:rPr>
              <w:t>8.3</w:t>
            </w:r>
            <w:r>
              <w:rPr>
                <w:rFonts w:cstheme="minorBidi"/>
                <w:noProof/>
                <w:sz w:val="24"/>
                <w:szCs w:val="24"/>
              </w:rPr>
              <w:tab/>
            </w:r>
            <w:r w:rsidRPr="00576FA5">
              <w:rPr>
                <w:rStyle w:val="Hyperkobling"/>
                <w:noProof/>
              </w:rPr>
              <w:t>Konkurs, akkord e.l.</w:t>
            </w:r>
            <w:r>
              <w:rPr>
                <w:noProof/>
                <w:webHidden/>
              </w:rPr>
              <w:tab/>
            </w:r>
            <w:r>
              <w:rPr>
                <w:noProof/>
                <w:webHidden/>
              </w:rPr>
              <w:fldChar w:fldCharType="begin"/>
            </w:r>
            <w:r>
              <w:rPr>
                <w:noProof/>
                <w:webHidden/>
              </w:rPr>
              <w:instrText xml:space="preserve"> PAGEREF _Toc209198112 \h </w:instrText>
            </w:r>
            <w:r>
              <w:rPr>
                <w:noProof/>
                <w:webHidden/>
              </w:rPr>
            </w:r>
            <w:r>
              <w:rPr>
                <w:noProof/>
                <w:webHidden/>
              </w:rPr>
              <w:fldChar w:fldCharType="separate"/>
            </w:r>
            <w:r>
              <w:rPr>
                <w:noProof/>
                <w:webHidden/>
              </w:rPr>
              <w:t>21</w:t>
            </w:r>
            <w:r>
              <w:rPr>
                <w:noProof/>
                <w:webHidden/>
              </w:rPr>
              <w:fldChar w:fldCharType="end"/>
            </w:r>
          </w:hyperlink>
        </w:p>
        <w:p w14:paraId="53C5489B" w14:textId="45C19D76" w:rsidR="001568A6" w:rsidRDefault="001568A6">
          <w:pPr>
            <w:pStyle w:val="INNH2"/>
            <w:tabs>
              <w:tab w:val="left" w:pos="960"/>
              <w:tab w:val="right" w:leader="dot" w:pos="9016"/>
            </w:tabs>
            <w:rPr>
              <w:rFonts w:cstheme="minorBidi"/>
              <w:noProof/>
              <w:sz w:val="24"/>
              <w:szCs w:val="24"/>
            </w:rPr>
          </w:pPr>
          <w:hyperlink w:anchor="_Toc209198113" w:history="1">
            <w:r w:rsidRPr="00576FA5">
              <w:rPr>
                <w:rStyle w:val="Hyperkobling"/>
                <w:noProof/>
              </w:rPr>
              <w:t>8.4</w:t>
            </w:r>
            <w:r>
              <w:rPr>
                <w:rFonts w:cstheme="minorBidi"/>
                <w:noProof/>
                <w:sz w:val="24"/>
                <w:szCs w:val="24"/>
              </w:rPr>
              <w:tab/>
            </w:r>
            <w:r w:rsidRPr="00576FA5">
              <w:rPr>
                <w:rStyle w:val="Hyperkobling"/>
                <w:noProof/>
              </w:rPr>
              <w:t>Tvister</w:t>
            </w:r>
            <w:r>
              <w:rPr>
                <w:noProof/>
                <w:webHidden/>
              </w:rPr>
              <w:tab/>
            </w:r>
            <w:r>
              <w:rPr>
                <w:noProof/>
                <w:webHidden/>
              </w:rPr>
              <w:fldChar w:fldCharType="begin"/>
            </w:r>
            <w:r>
              <w:rPr>
                <w:noProof/>
                <w:webHidden/>
              </w:rPr>
              <w:instrText xml:space="preserve"> PAGEREF _Toc209198113 \h </w:instrText>
            </w:r>
            <w:r>
              <w:rPr>
                <w:noProof/>
                <w:webHidden/>
              </w:rPr>
            </w:r>
            <w:r>
              <w:rPr>
                <w:noProof/>
                <w:webHidden/>
              </w:rPr>
              <w:fldChar w:fldCharType="separate"/>
            </w:r>
            <w:r>
              <w:rPr>
                <w:noProof/>
                <w:webHidden/>
              </w:rPr>
              <w:t>21</w:t>
            </w:r>
            <w:r>
              <w:rPr>
                <w:noProof/>
                <w:webHidden/>
              </w:rPr>
              <w:fldChar w:fldCharType="end"/>
            </w:r>
          </w:hyperlink>
        </w:p>
        <w:p w14:paraId="11C81DCF" w14:textId="527F5686" w:rsidR="006D62CE" w:rsidRDefault="00C053C3" w:rsidP="001568A6">
          <w:r>
            <w:rPr>
              <w:b/>
              <w:bCs/>
            </w:rPr>
            <w:fldChar w:fldCharType="end"/>
          </w:r>
        </w:p>
      </w:sdtContent>
    </w:sdt>
    <w:p w14:paraId="1DC24BF8" w14:textId="57E4404F" w:rsidR="005C1A94" w:rsidRPr="004037B1" w:rsidRDefault="005C1A94" w:rsidP="00047235">
      <w:pPr>
        <w:rPr>
          <w:color w:val="4472C4"/>
        </w:rPr>
      </w:pPr>
      <w:r w:rsidRPr="004037B1">
        <w:br w:type="page"/>
      </w:r>
    </w:p>
    <w:p w14:paraId="0BD4ED35" w14:textId="135F17CF" w:rsidR="00824AE4" w:rsidRPr="00D536B0" w:rsidRDefault="00210B51" w:rsidP="00D536B0">
      <w:pPr>
        <w:pStyle w:val="Overskrift1"/>
      </w:pPr>
      <w:bookmarkStart w:id="0" w:name="_Toc199434833"/>
      <w:bookmarkStart w:id="1" w:name="_Toc209198047"/>
      <w:r w:rsidRPr="00D536B0">
        <w:lastRenderedPageBreak/>
        <w:t>1</w:t>
      </w:r>
      <w:r w:rsidRPr="00D536B0">
        <w:tab/>
      </w:r>
      <w:r w:rsidR="00824AE4" w:rsidRPr="00D536B0">
        <w:t>Alminnelige bestemmelser</w:t>
      </w:r>
      <w:bookmarkEnd w:id="0"/>
      <w:bookmarkEnd w:id="1"/>
      <w:r w:rsidR="00CC44C3" w:rsidRPr="00D536B0">
        <w:tab/>
      </w:r>
    </w:p>
    <w:p w14:paraId="1EB8F56A" w14:textId="2F6D9F6E" w:rsidR="00D849BB" w:rsidRPr="00D536B0" w:rsidRDefault="00D849BB" w:rsidP="00D536B0">
      <w:pPr>
        <w:pStyle w:val="Overskrift2"/>
      </w:pPr>
      <w:bookmarkStart w:id="2" w:name="_Toc199434834"/>
      <w:bookmarkStart w:id="3" w:name="_Toc209198048"/>
      <w:r w:rsidRPr="00D536B0">
        <w:t>1.1 Avtalens formål og omfang</w:t>
      </w:r>
      <w:bookmarkEnd w:id="2"/>
      <w:bookmarkEnd w:id="3"/>
      <w:r w:rsidRPr="00D536B0">
        <w:t xml:space="preserve"> </w:t>
      </w:r>
    </w:p>
    <w:p w14:paraId="665B8F30" w14:textId="2919A7EE" w:rsidR="00F51478" w:rsidRDefault="00771BEA" w:rsidP="00F51478">
      <w:r w:rsidRPr="00D21FE3">
        <w:t xml:space="preserve">Avtalen gjelder </w:t>
      </w:r>
      <w:r w:rsidR="00AD51EB" w:rsidRPr="00D21FE3">
        <w:t xml:space="preserve">transport av los med losbåt. </w:t>
      </w:r>
      <w:r w:rsidR="00B510E3" w:rsidRPr="00D21FE3">
        <w:t xml:space="preserve"> </w:t>
      </w:r>
      <w:r w:rsidR="00F51478">
        <w:t>Tjenesten skal utføres på en kostnadseffektiv måte slik at næringenes forventninger på dette området ivaretas.</w:t>
      </w:r>
    </w:p>
    <w:p w14:paraId="1793A0A0" w14:textId="14EBB15E" w:rsidR="00F51478" w:rsidRPr="00B01A6D" w:rsidRDefault="00F51478" w:rsidP="00F51478">
      <w:r w:rsidRPr="00B01A6D">
        <w:t xml:space="preserve">Leverandør skal </w:t>
      </w:r>
      <w:r>
        <w:t xml:space="preserve">i </w:t>
      </w:r>
      <w:r w:rsidR="59BE95E9">
        <w:t>Part</w:t>
      </w:r>
      <w:r>
        <w:t>nerskap</w:t>
      </w:r>
      <w:r w:rsidRPr="00B01A6D">
        <w:t xml:space="preserve"> med </w:t>
      </w:r>
      <w:r>
        <w:t>Kunden</w:t>
      </w:r>
      <w:r w:rsidRPr="00B01A6D">
        <w:t xml:space="preserve"> bidra til at drift og </w:t>
      </w:r>
      <w:r w:rsidR="6BD49352">
        <w:t>Leveranse</w:t>
      </w:r>
      <w:r>
        <w:t xml:space="preserve">r </w:t>
      </w:r>
      <w:r w:rsidR="7A0F2724">
        <w:t>i</w:t>
      </w:r>
      <w:r>
        <w:t xml:space="preserve"> </w:t>
      </w:r>
      <w:r w:rsidR="39C9DA4A">
        <w:t>Avtalen</w:t>
      </w:r>
      <w:r w:rsidRPr="00B01A6D">
        <w:t xml:space="preserve"> utføres på en </w:t>
      </w:r>
      <w:proofErr w:type="gramStart"/>
      <w:r w:rsidRPr="00B01A6D">
        <w:t>optimal</w:t>
      </w:r>
      <w:proofErr w:type="gramEnd"/>
      <w:r w:rsidRPr="00B01A6D">
        <w:t>, bærekraftig og kostnadseffektiv måte, med hensyn til</w:t>
      </w:r>
    </w:p>
    <w:p w14:paraId="1585D1E0" w14:textId="77777777" w:rsidR="00F51478" w:rsidRPr="00B01A6D" w:rsidRDefault="00F51478" w:rsidP="00F51478">
      <w:pPr>
        <w:pStyle w:val="Listeavsnitt"/>
        <w:numPr>
          <w:ilvl w:val="1"/>
          <w:numId w:val="24"/>
        </w:numPr>
      </w:pPr>
      <w:r w:rsidRPr="00B01A6D">
        <w:t xml:space="preserve">drift av båter og mannskap </w:t>
      </w:r>
    </w:p>
    <w:p w14:paraId="49D1373F" w14:textId="77777777" w:rsidR="00F51478" w:rsidRPr="00B01A6D" w:rsidRDefault="00F51478" w:rsidP="00F51478">
      <w:pPr>
        <w:pStyle w:val="Listeavsnitt"/>
        <w:numPr>
          <w:ilvl w:val="1"/>
          <w:numId w:val="24"/>
        </w:numPr>
      </w:pPr>
      <w:r w:rsidRPr="00B01A6D">
        <w:t xml:space="preserve">utnyttelse av losens kapasitet </w:t>
      </w:r>
    </w:p>
    <w:p w14:paraId="1DBC8826" w14:textId="59124EEB" w:rsidR="00583279" w:rsidRPr="00D21FE3" w:rsidRDefault="00EF0697" w:rsidP="00047235">
      <w:r w:rsidRPr="00D21FE3">
        <w:t xml:space="preserve">Kunden har beskrevet </w:t>
      </w:r>
      <w:r w:rsidR="00596EE7" w:rsidRPr="00D21FE3">
        <w:t xml:space="preserve">sitt behov og fremstilt sine krav </w:t>
      </w:r>
      <w:r w:rsidR="00054E76" w:rsidRPr="00D21FE3">
        <w:t xml:space="preserve">i bilag 1 (Kundens beskrivelse av </w:t>
      </w:r>
      <w:r w:rsidR="60A898B5">
        <w:t>Leveranse</w:t>
      </w:r>
      <w:r w:rsidR="00054E76">
        <w:t>ne</w:t>
      </w:r>
      <w:r w:rsidR="00054E76" w:rsidRPr="00D21FE3">
        <w:t>)</w:t>
      </w:r>
      <w:r w:rsidR="0028109E" w:rsidRPr="00D21FE3">
        <w:t>.</w:t>
      </w:r>
      <w:r w:rsidR="00583279" w:rsidRPr="00D21FE3">
        <w:t xml:space="preserve"> </w:t>
      </w:r>
    </w:p>
    <w:p w14:paraId="2567483C" w14:textId="50E713F7" w:rsidR="00583279" w:rsidRPr="005F298A" w:rsidRDefault="00A70F4A" w:rsidP="00047235">
      <w:r w:rsidRPr="005F298A">
        <w:t>Leverandør</w:t>
      </w:r>
      <w:r w:rsidR="0028109E" w:rsidRPr="005F298A">
        <w:t xml:space="preserve"> har beskrevet og spesifisert si</w:t>
      </w:r>
      <w:r w:rsidRPr="005F298A">
        <w:t xml:space="preserve">ne </w:t>
      </w:r>
      <w:r w:rsidR="60A898B5">
        <w:t>Leveranse</w:t>
      </w:r>
      <w:r>
        <w:t>r</w:t>
      </w:r>
      <w:r w:rsidR="0028109E" w:rsidRPr="005F298A">
        <w:t xml:space="preserve"> i bilag 2 (</w:t>
      </w:r>
      <w:r w:rsidRPr="005F298A">
        <w:t>Leverandørens</w:t>
      </w:r>
      <w:r w:rsidR="0028109E" w:rsidRPr="005F298A">
        <w:t xml:space="preserve"> </w:t>
      </w:r>
      <w:r w:rsidR="00B701F6" w:rsidRPr="005F298A">
        <w:t>løsningsbeskrivelse</w:t>
      </w:r>
      <w:r w:rsidR="0028109E" w:rsidRPr="005F298A">
        <w:t>).</w:t>
      </w:r>
    </w:p>
    <w:p w14:paraId="4D959F4E" w14:textId="7485288C" w:rsidR="007D1D15" w:rsidRPr="00FA3AF7" w:rsidRDefault="290363C4" w:rsidP="00047235">
      <w:r w:rsidRPr="0A6FF215">
        <w:t>Leverandør</w:t>
      </w:r>
      <w:r w:rsidR="0028109E" w:rsidRPr="005F298A">
        <w:t xml:space="preserve"> skal </w:t>
      </w:r>
      <w:r w:rsidR="00047BFA">
        <w:t xml:space="preserve">kunne </w:t>
      </w:r>
      <w:r w:rsidR="0028109E" w:rsidRPr="005F298A">
        <w:t>delta i andre aktiviteter som Kunden etterspør, innenfor rammene av Avtalen.</w:t>
      </w:r>
      <w:r w:rsidR="004E4C82" w:rsidRPr="005F298A">
        <w:t xml:space="preserve"> </w:t>
      </w:r>
      <w:r w:rsidR="0028109E" w:rsidRPr="005F298A">
        <w:t>Omfanget og gjennomføring</w:t>
      </w:r>
      <w:r w:rsidR="004E4C82" w:rsidRPr="005F298A">
        <w:t xml:space="preserve"> </w:t>
      </w:r>
      <w:r w:rsidR="0028109E" w:rsidRPr="005F298A">
        <w:t>er nærmere beskrevet i de bilagene som nedenfor er inkludert i Avtalen.</w:t>
      </w:r>
    </w:p>
    <w:p w14:paraId="7FF3D2CE" w14:textId="3D6E9BEE" w:rsidR="00AF0DBC" w:rsidRPr="00FA3AF7" w:rsidRDefault="00AF0DBC" w:rsidP="00047235">
      <w:r>
        <w:t xml:space="preserve">Kunden har ved særskilte </w:t>
      </w:r>
      <w:r w:rsidR="00FD4D1C">
        <w:t>tilfeller</w:t>
      </w:r>
      <w:r w:rsidR="00003C8C">
        <w:t xml:space="preserve"> </w:t>
      </w:r>
      <w:r w:rsidR="00350525">
        <w:t xml:space="preserve">og ved saklig grunn, </w:t>
      </w:r>
      <w:r>
        <w:t xml:space="preserve">rett til å benytte andre aktører enn </w:t>
      </w:r>
      <w:r w:rsidR="290363C4">
        <w:t>Leverandør</w:t>
      </w:r>
      <w:r>
        <w:t xml:space="preserve"> til å frakte los.</w:t>
      </w:r>
    </w:p>
    <w:p w14:paraId="15D509CD" w14:textId="4E615B69" w:rsidR="50971914" w:rsidRDefault="50971914"/>
    <w:p w14:paraId="39A5BE87" w14:textId="6DA945F1" w:rsidR="399D7C50" w:rsidRDefault="00B93BFA" w:rsidP="00B93BFA">
      <w:pPr>
        <w:pStyle w:val="Overskrift2"/>
      </w:pPr>
      <w:bookmarkStart w:id="4" w:name="_Toc209198049"/>
      <w:r>
        <w:t xml:space="preserve">1.2 </w:t>
      </w:r>
      <w:r>
        <w:tab/>
      </w:r>
      <w:r w:rsidR="74AA45E8">
        <w:t>Definisjoner</w:t>
      </w:r>
      <w:bookmarkEnd w:id="4"/>
    </w:p>
    <w:p w14:paraId="0F154B83" w14:textId="27FBC9BE" w:rsidR="008643FF" w:rsidRPr="005F298A" w:rsidRDefault="70EC5C98" w:rsidP="00047235">
      <w:r>
        <w:t xml:space="preserve">Med </w:t>
      </w:r>
      <w:r w:rsidRPr="50971914">
        <w:rPr>
          <w:u w:val="single"/>
        </w:rPr>
        <w:t>«Avtalen»</w:t>
      </w:r>
      <w:r>
        <w:t xml:space="preserve"> menes denne generelle avtaleteksten med bilag.</w:t>
      </w:r>
    </w:p>
    <w:p w14:paraId="4611FCE8" w14:textId="795FB443" w:rsidR="25C8E165" w:rsidRDefault="25C8E165" w:rsidP="054775F6">
      <w:r>
        <w:t xml:space="preserve">Med </w:t>
      </w:r>
      <w:r w:rsidRPr="50971914">
        <w:rPr>
          <w:u w:val="single"/>
        </w:rPr>
        <w:t>“</w:t>
      </w:r>
      <w:r w:rsidR="064D8F39" w:rsidRPr="50971914">
        <w:rPr>
          <w:u w:val="single"/>
        </w:rPr>
        <w:t>Kontrakten</w:t>
      </w:r>
      <w:r w:rsidR="26A0EF89" w:rsidRPr="50971914">
        <w:rPr>
          <w:u w:val="single"/>
        </w:rPr>
        <w:t>”</w:t>
      </w:r>
      <w:r w:rsidR="26A0EF89">
        <w:t xml:space="preserve"> menes</w:t>
      </w:r>
      <w:r w:rsidR="18D9CCE5">
        <w:t xml:space="preserve"> </w:t>
      </w:r>
      <w:r w:rsidR="39C9DA4A">
        <w:t>Avtalen</w:t>
      </w:r>
      <w:r w:rsidR="18D9CCE5">
        <w:t xml:space="preserve"> som er inngått mellom </w:t>
      </w:r>
      <w:r w:rsidR="59BE95E9">
        <w:t>Part</w:t>
      </w:r>
      <w:r w:rsidR="18D9CCE5">
        <w:t>ene med</w:t>
      </w:r>
      <w:r w:rsidR="26A0EF89">
        <w:t xml:space="preserve"> </w:t>
      </w:r>
      <w:r w:rsidR="05278633">
        <w:t xml:space="preserve">alle dokumenter som </w:t>
      </w:r>
      <w:r w:rsidR="5E612A07">
        <w:t>angir</w:t>
      </w:r>
      <w:r w:rsidR="05278633">
        <w:t xml:space="preserve"> </w:t>
      </w:r>
      <w:r w:rsidR="59BE95E9">
        <w:t>Part</w:t>
      </w:r>
      <w:r w:rsidR="5E612A07">
        <w:t>enes forpliktelser og ansvar</w:t>
      </w:r>
      <w:r w:rsidR="341FBC44">
        <w:t xml:space="preserve"> og</w:t>
      </w:r>
      <w:r w:rsidR="5E612A07">
        <w:t xml:space="preserve"> som fordeler risiko m</w:t>
      </w:r>
      <w:r w:rsidR="3D42AC76">
        <w:t xml:space="preserve">ellom </w:t>
      </w:r>
      <w:r w:rsidR="59BE95E9">
        <w:t>Part</w:t>
      </w:r>
      <w:r w:rsidR="3D42AC76">
        <w:t>ene.</w:t>
      </w:r>
    </w:p>
    <w:p w14:paraId="4C17270A" w14:textId="604B6D13" w:rsidR="37B6EC74" w:rsidRDefault="37B6EC74" w:rsidP="054775F6">
      <w:r w:rsidRPr="2B06B1FF">
        <w:t xml:space="preserve">Begrepene </w:t>
      </w:r>
      <w:r w:rsidRPr="2B06B1FF">
        <w:rPr>
          <w:u w:val="single"/>
        </w:rPr>
        <w:t>k</w:t>
      </w:r>
      <w:r w:rsidR="3D42AC76" w:rsidRPr="2B06B1FF">
        <w:rPr>
          <w:u w:val="single"/>
        </w:rPr>
        <w:t>ontrakt og avtale</w:t>
      </w:r>
      <w:r w:rsidR="3D42AC76" w:rsidRPr="2B06B1FF">
        <w:t xml:space="preserve"> kan brukes om hverandre</w:t>
      </w:r>
      <w:r w:rsidR="34729CF7" w:rsidRPr="2B06B1FF">
        <w:t xml:space="preserve"> og må leses i kontek</w:t>
      </w:r>
      <w:r w:rsidR="009C363A" w:rsidRPr="2B06B1FF">
        <w:t>s</w:t>
      </w:r>
      <w:r w:rsidR="34729CF7" w:rsidRPr="2B06B1FF">
        <w:t>t</w:t>
      </w:r>
      <w:r w:rsidR="7C4942B4" w:rsidRPr="2B06B1FF">
        <w:t>.</w:t>
      </w:r>
    </w:p>
    <w:p w14:paraId="16455A3F" w14:textId="101A60C8" w:rsidR="75132514" w:rsidRDefault="75132514" w:rsidP="054775F6">
      <w:r w:rsidRPr="50971914">
        <w:rPr>
          <w:u w:val="single"/>
        </w:rPr>
        <w:t>“</w:t>
      </w:r>
      <w:r w:rsidR="1DDA2A56" w:rsidRPr="50971914">
        <w:rPr>
          <w:u w:val="single"/>
        </w:rPr>
        <w:t>Leveranse</w:t>
      </w:r>
      <w:r w:rsidR="224A75AF" w:rsidRPr="50971914">
        <w:rPr>
          <w:u w:val="single"/>
        </w:rPr>
        <w:t>”</w:t>
      </w:r>
      <w:r w:rsidR="5AF8534F">
        <w:t xml:space="preserve"> er de</w:t>
      </w:r>
      <w:r w:rsidR="07C42679">
        <w:t>n</w:t>
      </w:r>
      <w:r w:rsidR="5AF8534F">
        <w:t xml:space="preserve"> tjenesten som er avtalt levert etter </w:t>
      </w:r>
      <w:r w:rsidR="064D8F39">
        <w:t>Kontrakten</w:t>
      </w:r>
      <w:r w:rsidR="5AF8534F">
        <w:t>.</w:t>
      </w:r>
    </w:p>
    <w:p w14:paraId="27FB2834" w14:textId="6DB6C40E" w:rsidR="07B6976D" w:rsidRDefault="07B6976D" w:rsidP="054775F6">
      <w:r w:rsidRPr="50971914">
        <w:rPr>
          <w:u w:val="single"/>
        </w:rPr>
        <w:t>“</w:t>
      </w:r>
      <w:r w:rsidR="1DDA2A56" w:rsidRPr="50971914">
        <w:rPr>
          <w:u w:val="single"/>
        </w:rPr>
        <w:t>Leverandør</w:t>
      </w:r>
      <w:r w:rsidR="073BC107">
        <w:t>”</w:t>
      </w:r>
      <w:r w:rsidR="159092D3">
        <w:t xml:space="preserve"> er den som blir tildelt </w:t>
      </w:r>
      <w:r w:rsidR="064D8F39">
        <w:t>Kontrakten</w:t>
      </w:r>
      <w:r w:rsidR="159092D3">
        <w:t xml:space="preserve"> etter konkurransen.</w:t>
      </w:r>
    </w:p>
    <w:p w14:paraId="1B4CEF78" w14:textId="2C7DF828" w:rsidR="60D63342" w:rsidRDefault="60D63342" w:rsidP="054775F6">
      <w:r w:rsidRPr="50971914">
        <w:rPr>
          <w:u w:val="single"/>
        </w:rPr>
        <w:t>“</w:t>
      </w:r>
      <w:r w:rsidR="05BB6983" w:rsidRPr="50971914">
        <w:rPr>
          <w:u w:val="single"/>
        </w:rPr>
        <w:t>Underleverandør</w:t>
      </w:r>
      <w:r w:rsidR="662C4173" w:rsidRPr="50971914">
        <w:rPr>
          <w:u w:val="single"/>
        </w:rPr>
        <w:t>”</w:t>
      </w:r>
      <w:r w:rsidR="05BB6983">
        <w:t xml:space="preserve"> er </w:t>
      </w:r>
      <w:r w:rsidR="2B0CD295">
        <w:t xml:space="preserve">en </w:t>
      </w:r>
      <w:r w:rsidR="05BB6983">
        <w:t>eventuel</w:t>
      </w:r>
      <w:r w:rsidR="5DBD29E8">
        <w:t>l tredjepart som har inngått avtale med</w:t>
      </w:r>
      <w:r w:rsidR="05BB6983">
        <w:t xml:space="preserve"> </w:t>
      </w:r>
      <w:r w:rsidR="1C9FCEAA">
        <w:t>L</w:t>
      </w:r>
      <w:r w:rsidR="05BB6983">
        <w:t xml:space="preserve">everandør </w:t>
      </w:r>
      <w:r w:rsidR="2B59BEB2">
        <w:t>om levering av tjenester i Leveransen.</w:t>
      </w:r>
    </w:p>
    <w:p w14:paraId="79671E25" w14:textId="0CE44B1A" w:rsidR="278A7137" w:rsidRDefault="278A7137" w:rsidP="054775F6">
      <w:r w:rsidRPr="50971914">
        <w:rPr>
          <w:u w:val="single"/>
        </w:rPr>
        <w:t>“</w:t>
      </w:r>
      <w:r w:rsidR="1DDA2A56" w:rsidRPr="50971914">
        <w:rPr>
          <w:u w:val="single"/>
        </w:rPr>
        <w:t>Kunde</w:t>
      </w:r>
      <w:r w:rsidR="53887544" w:rsidRPr="50971914">
        <w:rPr>
          <w:u w:val="single"/>
        </w:rPr>
        <w:t>”</w:t>
      </w:r>
      <w:r w:rsidR="4E457A93">
        <w:t xml:space="preserve"> er Kystverket.</w:t>
      </w:r>
    </w:p>
    <w:p w14:paraId="4B1D8813" w14:textId="1B1F6E8E" w:rsidR="28CEAD8C" w:rsidRDefault="28CEAD8C">
      <w:r w:rsidRPr="2EDD9992">
        <w:rPr>
          <w:u w:val="single"/>
        </w:rPr>
        <w:t>“</w:t>
      </w:r>
      <w:r w:rsidR="59BE95E9" w:rsidRPr="2EDD9992">
        <w:rPr>
          <w:u w:val="single"/>
        </w:rPr>
        <w:t>Part</w:t>
      </w:r>
      <w:r w:rsidRPr="2EDD9992">
        <w:rPr>
          <w:u w:val="single"/>
        </w:rPr>
        <w:t>”</w:t>
      </w:r>
      <w:r>
        <w:t xml:space="preserve"> i kontrakten er Leverandør og Kunde.</w:t>
      </w:r>
    </w:p>
    <w:p w14:paraId="6FF31095" w14:textId="7B5A4C24" w:rsidR="054775F6" w:rsidRDefault="054775F6">
      <w:pPr>
        <w:rPr>
          <w:color w:val="FF0000"/>
        </w:rPr>
      </w:pPr>
    </w:p>
    <w:p w14:paraId="5E8068FE" w14:textId="223885F8" w:rsidR="72FAC21F" w:rsidRDefault="72FAC21F" w:rsidP="72FAC21F">
      <w:pPr>
        <w:rPr>
          <w:color w:val="FF0000"/>
        </w:rPr>
      </w:pPr>
    </w:p>
    <w:p w14:paraId="2979F6AD" w14:textId="039D4A67" w:rsidR="0028109E" w:rsidRPr="00D536B0" w:rsidRDefault="00752841" w:rsidP="00D536B0">
      <w:pPr>
        <w:pStyle w:val="Overskrift2"/>
      </w:pPr>
      <w:bookmarkStart w:id="5" w:name="_Toc199434835"/>
      <w:bookmarkStart w:id="6" w:name="_Toc209198050"/>
      <w:r w:rsidRPr="00D536B0">
        <w:lastRenderedPageBreak/>
        <w:t>1.</w:t>
      </w:r>
      <w:r w:rsidR="3E249496">
        <w:t>3</w:t>
      </w:r>
      <w:r w:rsidRPr="00D536B0">
        <w:tab/>
      </w:r>
      <w:r w:rsidR="004E4C82" w:rsidRPr="00D536B0">
        <w:t>Bilag</w:t>
      </w:r>
      <w:bookmarkEnd w:id="5"/>
      <w:r w:rsidR="004E4C82" w:rsidRPr="00D536B0">
        <w:t xml:space="preserve"> </w:t>
      </w:r>
      <w:r w:rsidR="38DD75E6">
        <w:t>med vedlegg</w:t>
      </w:r>
      <w:bookmarkEnd w:id="6"/>
    </w:p>
    <w:p w14:paraId="2FF1031E" w14:textId="5DE2DD51" w:rsidR="008643FF" w:rsidRDefault="008643FF" w:rsidP="00047235">
      <w:r>
        <w:t>Bilag 1: K</w:t>
      </w:r>
      <w:r w:rsidR="6080FA33">
        <w:t>ravspesifikasjon</w:t>
      </w:r>
    </w:p>
    <w:p w14:paraId="4C11501E" w14:textId="4E0D106E" w:rsidR="008643FF" w:rsidRDefault="008643FF" w:rsidP="00047235">
      <w:r>
        <w:t xml:space="preserve">Bilag 2: Leverandørens </w:t>
      </w:r>
      <w:r w:rsidR="00E91183">
        <w:t>løsningsbeskrivelse</w:t>
      </w:r>
      <w:r>
        <w:t xml:space="preserve"> </w:t>
      </w:r>
    </w:p>
    <w:p w14:paraId="4F3B6DE8" w14:textId="77777777" w:rsidR="008643FF" w:rsidRDefault="008643FF" w:rsidP="00047235">
      <w:r>
        <w:t xml:space="preserve">Bilag 3: Pris og prisbestemmelser </w:t>
      </w:r>
    </w:p>
    <w:p w14:paraId="35F44369" w14:textId="77777777" w:rsidR="008643FF" w:rsidRDefault="008643FF" w:rsidP="00047235">
      <w:r>
        <w:t xml:space="preserve">Bilag 4: Administrative bestemmelser </w:t>
      </w:r>
    </w:p>
    <w:p w14:paraId="76CADCB9" w14:textId="77777777" w:rsidR="008643FF" w:rsidRDefault="008643FF" w:rsidP="00047235">
      <w:r>
        <w:t>Bilag 5: Endringer til kontraktstekst</w:t>
      </w:r>
    </w:p>
    <w:p w14:paraId="5F828D48" w14:textId="77777777" w:rsidR="008643FF" w:rsidRDefault="008643FF" w:rsidP="00047235">
      <w:r>
        <w:t>Bilag 6: Endringer etter kontraktsinngåelse</w:t>
      </w:r>
    </w:p>
    <w:p w14:paraId="09719A72" w14:textId="45916CD9" w:rsidR="004C6EBF" w:rsidRPr="004037B1" w:rsidRDefault="008643FF" w:rsidP="00047235">
      <w:r>
        <w:t>Andre bilag:</w:t>
      </w:r>
      <w:r w:rsidR="00433394">
        <w:t xml:space="preserve"> </w:t>
      </w:r>
    </w:p>
    <w:p w14:paraId="663EBE7C" w14:textId="1A0D58D5" w:rsidR="004C6EBF" w:rsidRPr="00D536B0" w:rsidRDefault="00981865" w:rsidP="00D536B0">
      <w:pPr>
        <w:pStyle w:val="Overskrift2"/>
      </w:pPr>
      <w:bookmarkStart w:id="7" w:name="_Toc199434836"/>
      <w:bookmarkStart w:id="8" w:name="_Toc209198051"/>
      <w:r w:rsidRPr="00D536B0">
        <w:t>1.</w:t>
      </w:r>
      <w:r w:rsidR="7FEADF2C">
        <w:t>4</w:t>
      </w:r>
      <w:r w:rsidRPr="00D536B0">
        <w:tab/>
      </w:r>
      <w:r w:rsidR="00433394" w:rsidRPr="00D536B0">
        <w:t>Tolkning- rangordning</w:t>
      </w:r>
      <w:bookmarkEnd w:id="7"/>
      <w:bookmarkEnd w:id="8"/>
    </w:p>
    <w:p w14:paraId="6B80B0FB" w14:textId="6EC5F017" w:rsidR="000B5612" w:rsidRDefault="00851D05" w:rsidP="00D536B0">
      <w:r>
        <w:t xml:space="preserve">Endringer til den generelle avtaleteksten skal samles i bilag </w:t>
      </w:r>
      <w:r w:rsidR="00E91183">
        <w:t xml:space="preserve">5, med mindre den generelle avtaleteksten henviser til slike endringer i et annet bilag. Følgende tolkningsprinsipper legges til grunn: </w:t>
      </w:r>
    </w:p>
    <w:p w14:paraId="260E6982" w14:textId="279C6501" w:rsidR="006206C2" w:rsidRPr="005F298A" w:rsidRDefault="006206C2" w:rsidP="00047235"/>
    <w:p w14:paraId="11F2556E" w14:textId="77777777" w:rsidR="006206C2" w:rsidRPr="006206C2" w:rsidRDefault="006206C2" w:rsidP="00047235">
      <w:pPr>
        <w:pStyle w:val="Listeavsnitt"/>
        <w:numPr>
          <w:ilvl w:val="0"/>
          <w:numId w:val="11"/>
        </w:numPr>
      </w:pPr>
      <w:r w:rsidRPr="006206C2">
        <w:t>Den generelle avtaleteksten går foran bilagene </w:t>
      </w:r>
    </w:p>
    <w:p w14:paraId="18C40F17" w14:textId="77777777" w:rsidR="006206C2" w:rsidRPr="006206C2" w:rsidRDefault="006206C2" w:rsidP="00047235">
      <w:pPr>
        <w:pStyle w:val="Listeavsnitt"/>
        <w:numPr>
          <w:ilvl w:val="0"/>
          <w:numId w:val="12"/>
        </w:numPr>
      </w:pPr>
      <w:r w:rsidRPr="006206C2">
        <w:t>Bilag 1 går foran de øvrige bilagene </w:t>
      </w:r>
    </w:p>
    <w:p w14:paraId="3483ACB0" w14:textId="77777777" w:rsidR="006206C2" w:rsidRPr="006206C2" w:rsidRDefault="006206C2" w:rsidP="00047235">
      <w:pPr>
        <w:pStyle w:val="Listeavsnitt"/>
        <w:numPr>
          <w:ilvl w:val="0"/>
          <w:numId w:val="13"/>
        </w:numPr>
      </w:pPr>
      <w:r w:rsidRPr="006206C2">
        <w:t xml:space="preserve">I den utstrekning det </w:t>
      </w:r>
      <w:proofErr w:type="gramStart"/>
      <w:r w:rsidRPr="006206C2">
        <w:t>fremgår</w:t>
      </w:r>
      <w:proofErr w:type="gramEnd"/>
      <w:r w:rsidRPr="006206C2">
        <w:t xml:space="preserve"> klart og utvetydig hvilket punkt eller hvilke punkter som er endret, erstattet eller gjort tillegg til, skal følgende tolkningsprinsipper gjelde: </w:t>
      </w:r>
    </w:p>
    <w:p w14:paraId="3A84B2C8" w14:textId="314B9109" w:rsidR="006206C2" w:rsidRPr="006206C2" w:rsidRDefault="006206C2" w:rsidP="00047235">
      <w:pPr>
        <w:pStyle w:val="Listeavsnitt"/>
        <w:numPr>
          <w:ilvl w:val="0"/>
          <w:numId w:val="14"/>
        </w:numPr>
      </w:pPr>
      <w:r w:rsidRPr="006206C2">
        <w:t xml:space="preserve">Bilag </w:t>
      </w:r>
      <w:r w:rsidR="007143D9">
        <w:t>5</w:t>
      </w:r>
      <w:r w:rsidRPr="006206C2">
        <w:t xml:space="preserve"> går foran den generelle avtaleteksten </w:t>
      </w:r>
    </w:p>
    <w:p w14:paraId="0FCB6A24" w14:textId="6991DF1B" w:rsidR="006206C2" w:rsidRPr="006206C2" w:rsidRDefault="006206C2" w:rsidP="00047235">
      <w:pPr>
        <w:pStyle w:val="Listeavsnitt"/>
        <w:numPr>
          <w:ilvl w:val="0"/>
          <w:numId w:val="15"/>
        </w:numPr>
      </w:pPr>
      <w:r w:rsidRPr="006206C2">
        <w:t xml:space="preserve">Hvis den generelle avtaleteksten henviser endringer til et annet bilag enn bilag </w:t>
      </w:r>
      <w:r w:rsidR="001E7198">
        <w:t>5</w:t>
      </w:r>
      <w:r w:rsidRPr="006206C2">
        <w:t>, går slike endringer foran den generelle avtaleteksten </w:t>
      </w:r>
    </w:p>
    <w:p w14:paraId="09B3A57F" w14:textId="22046098" w:rsidR="006206C2" w:rsidRPr="006206C2" w:rsidRDefault="006206C2" w:rsidP="00047235">
      <w:pPr>
        <w:pStyle w:val="Listeavsnitt"/>
        <w:numPr>
          <w:ilvl w:val="0"/>
          <w:numId w:val="16"/>
        </w:numPr>
      </w:pPr>
      <w:r w:rsidRPr="006206C2">
        <w:t xml:space="preserve">Bilag </w:t>
      </w:r>
      <w:r w:rsidR="001E7198">
        <w:t>6</w:t>
      </w:r>
      <w:r w:rsidRPr="006206C2">
        <w:t xml:space="preserve"> går foran de øvrige bilagene. </w:t>
      </w:r>
    </w:p>
    <w:p w14:paraId="09F5C390" w14:textId="77777777" w:rsidR="00560A87" w:rsidRDefault="00560A87" w:rsidP="00A70C4C"/>
    <w:p w14:paraId="6C4282CA" w14:textId="03882B19" w:rsidR="0061221E" w:rsidRPr="00D536B0" w:rsidRDefault="00981865" w:rsidP="00D536B0">
      <w:pPr>
        <w:pStyle w:val="Overskrift2"/>
      </w:pPr>
      <w:bookmarkStart w:id="9" w:name="_Toc199434837"/>
      <w:bookmarkStart w:id="10" w:name="_Toc209198052"/>
      <w:r w:rsidRPr="00D536B0">
        <w:t>1.</w:t>
      </w:r>
      <w:r w:rsidR="4E7C6E8F">
        <w:t>5</w:t>
      </w:r>
      <w:r w:rsidRPr="00D536B0">
        <w:tab/>
      </w:r>
      <w:r w:rsidR="0061221E" w:rsidRPr="00D536B0">
        <w:t>Avtalens varighet</w:t>
      </w:r>
      <w:bookmarkEnd w:id="9"/>
      <w:bookmarkEnd w:id="10"/>
    </w:p>
    <w:p w14:paraId="7C0ED092" w14:textId="1C898A40" w:rsidR="0061221E" w:rsidRPr="004037B1" w:rsidRDefault="7DFE65BF" w:rsidP="00D536B0">
      <w:r>
        <w:t xml:space="preserve">Avtalen er gyldig </w:t>
      </w:r>
      <w:r w:rsidR="2892C7B5">
        <w:t xml:space="preserve">fra </w:t>
      </w:r>
      <w:r w:rsidR="4F3B0D59">
        <w:t>kontrakt</w:t>
      </w:r>
      <w:r w:rsidR="63C0160E">
        <w:t>signering</w:t>
      </w:r>
      <w:r w:rsidR="52FBE55A">
        <w:t>.</w:t>
      </w:r>
      <w:r w:rsidR="4A620AB7">
        <w:t xml:space="preserve"> </w:t>
      </w:r>
      <w:r w:rsidR="27A1A5A5">
        <w:t>Leveranseoppstart</w:t>
      </w:r>
      <w:r w:rsidR="245104FB">
        <w:t xml:space="preserve"> er</w:t>
      </w:r>
      <w:r w:rsidR="27A1A5A5">
        <w:t xml:space="preserve"> </w:t>
      </w:r>
      <w:r w:rsidR="20450C9A">
        <w:t>1. juni 202</w:t>
      </w:r>
      <w:r w:rsidR="3C0AE7FB">
        <w:t>8.</w:t>
      </w:r>
      <w:r w:rsidR="4C3593D0">
        <w:t xml:space="preserve"> Varighet på </w:t>
      </w:r>
      <w:r w:rsidR="74457E2F">
        <w:t>Avtalen</w:t>
      </w:r>
      <w:r w:rsidR="4C3593D0">
        <w:t xml:space="preserve"> er 10 år etter </w:t>
      </w:r>
      <w:r w:rsidR="6BD49352">
        <w:t>Leveranse</w:t>
      </w:r>
      <w:r w:rsidR="4C3593D0">
        <w:t>oppstart.</w:t>
      </w:r>
    </w:p>
    <w:p w14:paraId="510D17DD" w14:textId="1FAC367C" w:rsidR="00782BDD" w:rsidRPr="004037B1" w:rsidRDefault="0061221E" w:rsidP="00D536B0">
      <w:r w:rsidRPr="004037B1">
        <w:t xml:space="preserve">Kunden </w:t>
      </w:r>
      <w:r w:rsidRPr="00BD5E72">
        <w:t xml:space="preserve">har en </w:t>
      </w:r>
      <w:r w:rsidRPr="00A16C36">
        <w:t>ensidig opsjon</w:t>
      </w:r>
      <w:r w:rsidRPr="004037B1">
        <w:t xml:space="preserve"> på å forlenge </w:t>
      </w:r>
      <w:r w:rsidR="5EC0F92D">
        <w:t>Avtalen</w:t>
      </w:r>
      <w:r w:rsidR="00917269">
        <w:t xml:space="preserve"> ytterligere 2</w:t>
      </w:r>
      <w:r w:rsidR="00BC636B">
        <w:t>+2 år</w:t>
      </w:r>
      <w:r w:rsidR="00917269">
        <w:t xml:space="preserve"> beregnet fra </w:t>
      </w:r>
      <w:r w:rsidR="00661C24">
        <w:t xml:space="preserve">dato for </w:t>
      </w:r>
      <w:r w:rsidR="6BD49352">
        <w:t>Leveranse</w:t>
      </w:r>
      <w:r w:rsidR="00661C24">
        <w:t xml:space="preserve">oppstart. </w:t>
      </w:r>
      <w:r w:rsidRPr="004037B1">
        <w:t xml:space="preserve"> </w:t>
      </w:r>
    </w:p>
    <w:p w14:paraId="7D1B6051" w14:textId="249E7A36" w:rsidR="0061221E" w:rsidRDefault="0061221E" w:rsidP="00D536B0">
      <w:r>
        <w:t xml:space="preserve">Frist for å melde fra til </w:t>
      </w:r>
      <w:r w:rsidR="290363C4">
        <w:t>Leverandør</w:t>
      </w:r>
      <w:r>
        <w:t xml:space="preserve"> om denne opsjonen innløses er senest 12</w:t>
      </w:r>
      <w:r w:rsidR="00782BDD">
        <w:t xml:space="preserve"> </w:t>
      </w:r>
      <w:r>
        <w:t xml:space="preserve">måneder før </w:t>
      </w:r>
      <w:r w:rsidR="28B2E15E">
        <w:t>Avtalen</w:t>
      </w:r>
      <w:r w:rsidR="00EF1A49">
        <w:t xml:space="preserve">s </w:t>
      </w:r>
      <w:r>
        <w:t>utløp.</w:t>
      </w:r>
    </w:p>
    <w:p w14:paraId="3723A5BF" w14:textId="2F9CE3C9" w:rsidR="72FAC21F" w:rsidRDefault="72FAC21F"/>
    <w:p w14:paraId="040AC640" w14:textId="77777777" w:rsidR="00A1581F" w:rsidRDefault="00A1581F"/>
    <w:p w14:paraId="56D88A7B" w14:textId="048A4172" w:rsidR="1F27DA91" w:rsidRDefault="1F27DA91" w:rsidP="72FAC21F">
      <w:pPr>
        <w:pStyle w:val="Overskrift2"/>
      </w:pPr>
      <w:bookmarkStart w:id="11" w:name="_Toc209198053"/>
      <w:r>
        <w:lastRenderedPageBreak/>
        <w:t>1.6</w:t>
      </w:r>
      <w:r>
        <w:tab/>
        <w:t>Kontraktsområder</w:t>
      </w:r>
      <w:bookmarkEnd w:id="11"/>
    </w:p>
    <w:p w14:paraId="2D608079" w14:textId="18727AA8" w:rsidR="1F27DA91" w:rsidRDefault="1F27DA91" w:rsidP="72FAC21F">
      <w:r>
        <w:t xml:space="preserve">Avtalen </w:t>
      </w:r>
      <w:r w:rsidR="0BCF3BDE">
        <w:t>regulerer</w:t>
      </w:r>
      <w:r>
        <w:t xml:space="preserve"> f</w:t>
      </w:r>
      <w:r w:rsidR="24657281">
        <w:t>ølgende</w:t>
      </w:r>
      <w:r>
        <w:t xml:space="preserve"> </w:t>
      </w:r>
      <w:r w:rsidR="67ABA708">
        <w:t>område(r):</w:t>
      </w:r>
    </w:p>
    <w:p w14:paraId="24958249" w14:textId="3C86EA10" w:rsidR="6AA25CDC" w:rsidRPr="00A1581F" w:rsidRDefault="6AA25CDC" w:rsidP="00A1581F">
      <w:pPr>
        <w:rPr>
          <w:rFonts w:ascii="Aptos" w:eastAsia="Aptos" w:hAnsi="Aptos" w:cs="Aptos"/>
          <w:color w:val="000000" w:themeColor="text1"/>
        </w:rPr>
      </w:pPr>
      <w:r w:rsidRPr="00A1581F">
        <w:rPr>
          <w:rFonts w:ascii="Aptos" w:eastAsia="Aptos" w:hAnsi="Aptos" w:cs="Aptos"/>
          <w:color w:val="000000" w:themeColor="text1"/>
        </w:rPr>
        <w:t>Delkontrakt 1: Kontraktsområde nr. 1 består av Oslofjorden og Skagerrak losoldermannskap, se bilag 1 vedlegg 2.</w:t>
      </w:r>
    </w:p>
    <w:p w14:paraId="10746DD5" w14:textId="2B189094" w:rsidR="6AA25CDC" w:rsidRPr="00A1581F" w:rsidRDefault="6AA25CDC" w:rsidP="00A1581F">
      <w:pPr>
        <w:rPr>
          <w:rFonts w:ascii="Aptos" w:eastAsia="Aptos" w:hAnsi="Aptos" w:cs="Aptos"/>
          <w:color w:val="000000" w:themeColor="text1"/>
        </w:rPr>
      </w:pPr>
      <w:r w:rsidRPr="00A1581F">
        <w:rPr>
          <w:rFonts w:ascii="Aptos" w:eastAsia="Aptos" w:hAnsi="Aptos" w:cs="Aptos"/>
          <w:color w:val="000000" w:themeColor="text1"/>
        </w:rPr>
        <w:t>Delkontrakt 2: Kontraktsområde nr. 2 består av Rogaland, Vestlandet og Møre og Trøndelag losoldermannskap</w:t>
      </w:r>
      <w:r w:rsidR="5ED01D07" w:rsidRPr="00A1581F">
        <w:rPr>
          <w:rFonts w:ascii="Aptos" w:eastAsia="Aptos" w:hAnsi="Aptos" w:cs="Aptos"/>
          <w:color w:val="000000" w:themeColor="text1"/>
        </w:rPr>
        <w:t xml:space="preserve">, jfr. </w:t>
      </w:r>
      <w:r w:rsidRPr="00A1581F">
        <w:rPr>
          <w:rFonts w:ascii="Aptos" w:eastAsia="Aptos" w:hAnsi="Aptos" w:cs="Aptos"/>
          <w:color w:val="000000" w:themeColor="text1"/>
        </w:rPr>
        <w:t>bilag 1 vedlegg 3.</w:t>
      </w:r>
    </w:p>
    <w:p w14:paraId="1A6140BA" w14:textId="7CE249B6" w:rsidR="6AA25CDC" w:rsidRPr="00A1581F" w:rsidRDefault="6AA25CDC" w:rsidP="00A1581F">
      <w:pPr>
        <w:rPr>
          <w:rFonts w:ascii="Aptos" w:eastAsia="Aptos" w:hAnsi="Aptos" w:cs="Aptos"/>
          <w:color w:val="000000" w:themeColor="text1"/>
        </w:rPr>
      </w:pPr>
      <w:r w:rsidRPr="00A1581F">
        <w:rPr>
          <w:rFonts w:ascii="Aptos" w:eastAsia="Aptos" w:hAnsi="Aptos" w:cs="Aptos"/>
          <w:color w:val="000000" w:themeColor="text1"/>
        </w:rPr>
        <w:t xml:space="preserve">Delkontrakt 3: Kontraktsområde nr. 3 består av Nordland og Troms og Finnmark losoldermannskap, </w:t>
      </w:r>
      <w:r w:rsidR="05D15BA1" w:rsidRPr="00A1581F">
        <w:rPr>
          <w:rFonts w:ascii="Aptos" w:eastAsia="Aptos" w:hAnsi="Aptos" w:cs="Aptos"/>
          <w:color w:val="000000" w:themeColor="text1"/>
        </w:rPr>
        <w:t>jfr.</w:t>
      </w:r>
      <w:r w:rsidRPr="00A1581F">
        <w:rPr>
          <w:rFonts w:ascii="Aptos" w:eastAsia="Aptos" w:hAnsi="Aptos" w:cs="Aptos"/>
          <w:color w:val="000000" w:themeColor="text1"/>
        </w:rPr>
        <w:t xml:space="preserve"> bilag 1 vedlegg 4.</w:t>
      </w:r>
    </w:p>
    <w:p w14:paraId="3F46AD25" w14:textId="68B32EFD" w:rsidR="6AA25CDC" w:rsidRPr="00A1581F" w:rsidRDefault="6AA25CDC" w:rsidP="00A1581F">
      <w:pPr>
        <w:rPr>
          <w:rFonts w:ascii="Aptos" w:eastAsia="Aptos" w:hAnsi="Aptos" w:cs="Aptos"/>
          <w:color w:val="000000" w:themeColor="text1"/>
        </w:rPr>
      </w:pPr>
      <w:r w:rsidRPr="00A1581F">
        <w:rPr>
          <w:rFonts w:ascii="Aptos" w:eastAsia="Aptos" w:hAnsi="Aptos" w:cs="Aptos"/>
          <w:color w:val="000000" w:themeColor="text1"/>
        </w:rPr>
        <w:t xml:space="preserve">Delkontrakt 4: Kontraktsområde nr. 4 består av Svalbard, </w:t>
      </w:r>
      <w:r w:rsidR="1117A2B4" w:rsidRPr="00A1581F">
        <w:rPr>
          <w:rFonts w:ascii="Aptos" w:eastAsia="Aptos" w:hAnsi="Aptos" w:cs="Aptos"/>
          <w:color w:val="000000" w:themeColor="text1"/>
        </w:rPr>
        <w:t>jfr.</w:t>
      </w:r>
      <w:r w:rsidRPr="00A1581F">
        <w:rPr>
          <w:rFonts w:ascii="Aptos" w:eastAsia="Aptos" w:hAnsi="Aptos" w:cs="Aptos"/>
          <w:color w:val="000000" w:themeColor="text1"/>
        </w:rPr>
        <w:t xml:space="preserve"> bilag 1 vedlegg 10.</w:t>
      </w:r>
    </w:p>
    <w:p w14:paraId="2F7B4E85" w14:textId="200D070B" w:rsidR="69AAF72B" w:rsidRPr="0041738C" w:rsidRDefault="42C7F2CB" w:rsidP="69AAF72B">
      <w:r>
        <w:t>(</w:t>
      </w:r>
      <w:r w:rsidRPr="72FAC21F">
        <w:rPr>
          <w:i/>
          <w:iCs/>
          <w:sz w:val="20"/>
          <w:szCs w:val="20"/>
        </w:rPr>
        <w:t>Kontrakten vil oppdateres etter at delkontraktene er tildelt</w:t>
      </w:r>
      <w:r>
        <w:t>.)</w:t>
      </w:r>
    </w:p>
    <w:p w14:paraId="3F2EE198" w14:textId="34CEC903" w:rsidR="69B3F9D3" w:rsidRDefault="69B3F9D3" w:rsidP="2D9A87FF">
      <w:pPr>
        <w:pStyle w:val="Overskrift2"/>
      </w:pPr>
      <w:bookmarkStart w:id="12" w:name="_Toc209198054"/>
      <w:r>
        <w:t>1.</w:t>
      </w:r>
      <w:r w:rsidR="003C41E0">
        <w:t>6.1</w:t>
      </w:r>
      <w:r>
        <w:tab/>
        <w:t>Opsjon</w:t>
      </w:r>
      <w:r w:rsidR="003C41E0">
        <w:t xml:space="preserve"> Svalbard</w:t>
      </w:r>
      <w:bookmarkEnd w:id="12"/>
    </w:p>
    <w:p w14:paraId="54841C97" w14:textId="38528A68" w:rsidR="69AAF72B" w:rsidRDefault="064D8F39">
      <w:r>
        <w:t>Kontrakten</w:t>
      </w:r>
      <w:r w:rsidR="1D4D8412">
        <w:t xml:space="preserve"> inneholder </w:t>
      </w:r>
      <w:r w:rsidR="6836C3D4">
        <w:t>opsjon på kontraktsområde</w:t>
      </w:r>
      <w:r w:rsidR="33FA5B62">
        <w:t xml:space="preserve"> nr.</w:t>
      </w:r>
      <w:r w:rsidR="6836C3D4">
        <w:t xml:space="preserve"> 4 Svalbard</w:t>
      </w:r>
      <w:r w:rsidR="2B5AB228">
        <w:t xml:space="preserve">, jfr. </w:t>
      </w:r>
      <w:r w:rsidR="7FA67409">
        <w:t xml:space="preserve">bilag 1 </w:t>
      </w:r>
      <w:r w:rsidR="2B5AB228">
        <w:t>vedlegg 10</w:t>
      </w:r>
      <w:r w:rsidR="6836C3D4">
        <w:t xml:space="preserve">. </w:t>
      </w:r>
      <w:r w:rsidR="41EA1250">
        <w:t>Kunde</w:t>
      </w:r>
      <w:r w:rsidR="6836C3D4">
        <w:t xml:space="preserve">n har frist på </w:t>
      </w:r>
      <w:r w:rsidR="178BD21A">
        <w:t xml:space="preserve">å utløse opsjonen senest </w:t>
      </w:r>
      <w:r w:rsidR="6836C3D4">
        <w:t xml:space="preserve">tre måneder etter </w:t>
      </w:r>
      <w:r w:rsidR="11B73428">
        <w:t>signering av kontrakt</w:t>
      </w:r>
      <w:r w:rsidR="6772BCBE">
        <w:t xml:space="preserve"> på kontraktsområde 4.</w:t>
      </w:r>
    </w:p>
    <w:p w14:paraId="02F4C204" w14:textId="77777777" w:rsidR="0009387B" w:rsidRPr="004037B1" w:rsidRDefault="0009387B" w:rsidP="00047235">
      <w:pPr>
        <w:pStyle w:val="Listeavsnitt"/>
      </w:pPr>
    </w:p>
    <w:p w14:paraId="3B4BEDDF" w14:textId="369B2086" w:rsidR="00C50756" w:rsidRPr="00D536B0" w:rsidRDefault="44CB3CD5" w:rsidP="00D536B0">
      <w:pPr>
        <w:pStyle w:val="Overskrift1"/>
      </w:pPr>
      <w:bookmarkStart w:id="13" w:name="_Toc199434838"/>
      <w:bookmarkStart w:id="14" w:name="_Toc209198055"/>
      <w:r>
        <w:t>2</w:t>
      </w:r>
      <w:r w:rsidR="0016723F">
        <w:tab/>
      </w:r>
      <w:r>
        <w:t xml:space="preserve">Gjennomføring av </w:t>
      </w:r>
      <w:bookmarkEnd w:id="13"/>
      <w:r w:rsidR="39C9DA4A">
        <w:t>Avtalen</w:t>
      </w:r>
      <w:bookmarkEnd w:id="14"/>
    </w:p>
    <w:p w14:paraId="1A90E43B" w14:textId="07A94595" w:rsidR="054775F6" w:rsidRDefault="054775F6" w:rsidP="054775F6"/>
    <w:p w14:paraId="3EB3C1B0" w14:textId="1FF2B17C" w:rsidR="008622A1" w:rsidRPr="00D536B0" w:rsidRDefault="0016723F" w:rsidP="00D536B0">
      <w:pPr>
        <w:pStyle w:val="Overskrift2"/>
      </w:pPr>
      <w:bookmarkStart w:id="15" w:name="_Toc199434839"/>
      <w:bookmarkStart w:id="16" w:name="_Toc209198056"/>
      <w:r w:rsidRPr="00D536B0">
        <w:t>2</w:t>
      </w:r>
      <w:r w:rsidR="00A51BA8" w:rsidRPr="00D536B0">
        <w:t>.</w:t>
      </w:r>
      <w:r w:rsidRPr="00D536B0">
        <w:t>1</w:t>
      </w:r>
      <w:r w:rsidR="00981865" w:rsidRPr="00D536B0">
        <w:tab/>
      </w:r>
      <w:r w:rsidR="008622A1" w:rsidRPr="00D536B0">
        <w:t xml:space="preserve">Partenes </w:t>
      </w:r>
      <w:r w:rsidR="00656983" w:rsidRPr="00D536B0">
        <w:t>representanter</w:t>
      </w:r>
      <w:bookmarkEnd w:id="15"/>
      <w:bookmarkEnd w:id="16"/>
      <w:r w:rsidR="008622A1" w:rsidRPr="00D536B0">
        <w:t xml:space="preserve"> </w:t>
      </w:r>
    </w:p>
    <w:p w14:paraId="1FF18536" w14:textId="0BECB54F" w:rsidR="00E01079" w:rsidRDefault="00F32CB8" w:rsidP="00A70C4C">
      <w:r w:rsidRPr="00B701F6">
        <w:t xml:space="preserve">Hver av </w:t>
      </w:r>
      <w:r w:rsidR="59BE95E9">
        <w:t>Part</w:t>
      </w:r>
      <w:r>
        <w:t>ene</w:t>
      </w:r>
      <w:r w:rsidRPr="00B701F6">
        <w:t xml:space="preserve"> skal ved inngåelsen av </w:t>
      </w:r>
      <w:r w:rsidR="39C9DA4A">
        <w:t>Avtalen</w:t>
      </w:r>
      <w:r w:rsidRPr="00B701F6">
        <w:t xml:space="preserve"> oppnevne en representant som er bemyndiget til å opptre på vegne av </w:t>
      </w:r>
      <w:r w:rsidR="59BE95E9">
        <w:t>Part</w:t>
      </w:r>
      <w:r>
        <w:t>ene</w:t>
      </w:r>
      <w:r w:rsidRPr="00B701F6">
        <w:t xml:space="preserve"> i saker som angår </w:t>
      </w:r>
      <w:r w:rsidR="39C9DA4A">
        <w:t>Avtalen</w:t>
      </w:r>
      <w:r>
        <w:t>.</w:t>
      </w:r>
      <w:r w:rsidRPr="00B701F6">
        <w:t xml:space="preserve"> Bemyndiget representant for </w:t>
      </w:r>
      <w:r w:rsidR="59BE95E9">
        <w:t>Part</w:t>
      </w:r>
      <w:r>
        <w:t>ene</w:t>
      </w:r>
      <w:r w:rsidRPr="00B701F6">
        <w:t>, og prosedyrer og varslingsfrister for eventuell utskiftning av disse, spesifiseres nærmere i bilag 4.</w:t>
      </w:r>
    </w:p>
    <w:p w14:paraId="682F42F3" w14:textId="370E23A2" w:rsidR="00E01079" w:rsidRPr="005F298A" w:rsidRDefault="00E01079" w:rsidP="00D536B0">
      <w:pPr>
        <w:pStyle w:val="Overskrift2"/>
      </w:pPr>
      <w:bookmarkStart w:id="17" w:name="_Toc199434840"/>
      <w:bookmarkStart w:id="18" w:name="_Toc209198057"/>
      <w:r w:rsidRPr="00175EA8">
        <w:t>2.2</w:t>
      </w:r>
      <w:r w:rsidRPr="00175EA8">
        <w:tab/>
      </w:r>
      <w:r w:rsidRPr="005F298A">
        <w:t>Møter</w:t>
      </w:r>
      <w:bookmarkEnd w:id="17"/>
      <w:bookmarkEnd w:id="18"/>
      <w:r w:rsidRPr="005F298A">
        <w:t xml:space="preserve"> </w:t>
      </w:r>
    </w:p>
    <w:p w14:paraId="40199A90" w14:textId="1C952E01" w:rsidR="00E01079" w:rsidRPr="00E01079" w:rsidRDefault="00E01079" w:rsidP="00D21FE3">
      <w:r w:rsidRPr="00E01079">
        <w:t xml:space="preserve">Hvis en </w:t>
      </w:r>
      <w:r w:rsidR="59BE95E9">
        <w:t>Part</w:t>
      </w:r>
      <w:r w:rsidRPr="00E01079">
        <w:t xml:space="preserve"> finner det nødvendig, kan </w:t>
      </w:r>
      <w:r w:rsidR="59BE95E9">
        <w:t>Part</w:t>
      </w:r>
      <w:r>
        <w:t>en</w:t>
      </w:r>
      <w:r w:rsidRPr="00E01079">
        <w:t xml:space="preserve"> med minst 3 (tre) virkedagers varsel innkalle til møte med den annen </w:t>
      </w:r>
      <w:r w:rsidR="59BE95E9">
        <w:t>Part</w:t>
      </w:r>
      <w:r w:rsidRPr="00E01079">
        <w:t xml:space="preserve"> for å drøfte avtaleforholdet og måten Avtalen blir gjennomført på. </w:t>
      </w:r>
    </w:p>
    <w:p w14:paraId="1B0EF3EF" w14:textId="3F26A268" w:rsidR="00C90051" w:rsidRDefault="00E01079" w:rsidP="00222854">
      <w:r w:rsidRPr="00E01079">
        <w:t>Annen frist og rutiner for møtene kan avtales i bilag 4.</w:t>
      </w:r>
    </w:p>
    <w:p w14:paraId="48FD85A6" w14:textId="4BBA701A" w:rsidR="00DF5AE0" w:rsidRPr="005F298A" w:rsidRDefault="00DF5AE0" w:rsidP="00D536B0">
      <w:r w:rsidRPr="004037B1">
        <w:t xml:space="preserve">Kommunikasjon </w:t>
      </w:r>
      <w:proofErr w:type="gramStart"/>
      <w:r w:rsidRPr="004037B1">
        <w:t>vedrørende</w:t>
      </w:r>
      <w:proofErr w:type="gramEnd"/>
      <w:r w:rsidRPr="004037B1">
        <w:t xml:space="preserve"> </w:t>
      </w:r>
      <w:r>
        <w:t>Avtalen</w:t>
      </w:r>
      <w:r w:rsidRPr="004037B1">
        <w:t xml:space="preserve"> skal rettes til Partenes </w:t>
      </w:r>
      <w:r w:rsidR="00C90051">
        <w:t>representanter</w:t>
      </w:r>
      <w:r w:rsidRPr="004037B1">
        <w:t xml:space="preserve">. </w:t>
      </w:r>
    </w:p>
    <w:p w14:paraId="5721D5F3" w14:textId="086A69E9" w:rsidR="00F77AEE" w:rsidRPr="00AC1889" w:rsidRDefault="006553EF" w:rsidP="00A70C4C">
      <w:pPr>
        <w:pStyle w:val="Overskrift2"/>
      </w:pPr>
      <w:bookmarkStart w:id="19" w:name="_Toc199434841"/>
      <w:bookmarkStart w:id="20" w:name="_Toc209198058"/>
      <w:r w:rsidRPr="00AC1889">
        <w:t>2.3</w:t>
      </w:r>
      <w:r w:rsidRPr="00AC1889">
        <w:tab/>
      </w:r>
      <w:r w:rsidR="002A3558" w:rsidRPr="00AC1889">
        <w:t>Ris</w:t>
      </w:r>
      <w:r w:rsidR="00127250" w:rsidRPr="00AC1889">
        <w:t>iko og ansvar for kommunikasjo</w:t>
      </w:r>
      <w:r w:rsidRPr="00AC1889">
        <w:t>n og dokumentasjon</w:t>
      </w:r>
      <w:bookmarkEnd w:id="19"/>
      <w:bookmarkEnd w:id="20"/>
    </w:p>
    <w:p w14:paraId="58B99267" w14:textId="6A0E41D7" w:rsidR="00F353DC" w:rsidRDefault="00F77AEE" w:rsidP="00D536B0">
      <w:r w:rsidRPr="005F298A">
        <w:t xml:space="preserve">Begge </w:t>
      </w:r>
      <w:r w:rsidR="59BE95E9">
        <w:t>Part</w:t>
      </w:r>
      <w:r>
        <w:t>er</w:t>
      </w:r>
      <w:r w:rsidRPr="005F298A">
        <w:t xml:space="preserve"> skal sørge for forsvarlig kommunikasjon, oppbevaring og </w:t>
      </w:r>
      <w:r w:rsidR="003C1B1F" w:rsidRPr="005F298A">
        <w:t>sikkerhetskopiering</w:t>
      </w:r>
      <w:r w:rsidR="003C1B1F">
        <w:t xml:space="preserve"> av</w:t>
      </w:r>
      <w:r w:rsidRPr="005F298A">
        <w:t xml:space="preserve"> dokumenter og annet materiale av betydning fo</w:t>
      </w:r>
      <w:r w:rsidR="00027F3C" w:rsidRPr="005F298A">
        <w:t xml:space="preserve">r </w:t>
      </w:r>
      <w:r w:rsidR="39C9DA4A">
        <w:t>Avtalen</w:t>
      </w:r>
      <w:r w:rsidRPr="005F298A">
        <w:t xml:space="preserve"> uansett form, herunder e-post og</w:t>
      </w:r>
      <w:r w:rsidR="00222854">
        <w:t xml:space="preserve"> </w:t>
      </w:r>
      <w:r w:rsidRPr="005F298A">
        <w:t>annet elektronisk lagret materiale.  </w:t>
      </w:r>
    </w:p>
    <w:p w14:paraId="66B8AEC8" w14:textId="77777777" w:rsidR="00E42EA6" w:rsidRPr="00AC1889" w:rsidRDefault="00E42EA6" w:rsidP="00A70C4C">
      <w:pPr>
        <w:pStyle w:val="Overskrift2"/>
      </w:pPr>
      <w:bookmarkStart w:id="21" w:name="_Toc199434842"/>
      <w:bookmarkStart w:id="22" w:name="_Toc209198059"/>
      <w:r w:rsidRPr="005F298A">
        <w:lastRenderedPageBreak/>
        <w:t>2.4</w:t>
      </w:r>
      <w:r w:rsidRPr="005F298A">
        <w:tab/>
      </w:r>
      <w:r w:rsidR="002A3558" w:rsidRPr="00AC1889">
        <w:t>Skriftlighet</w:t>
      </w:r>
      <w:bookmarkEnd w:id="21"/>
      <w:bookmarkEnd w:id="22"/>
    </w:p>
    <w:p w14:paraId="550049BE" w14:textId="072F2304" w:rsidR="7B66DE4B" w:rsidRDefault="69C5A468" w:rsidP="00A70C4C">
      <w:r>
        <w:t xml:space="preserve">Alle varsler, krav eller andre meddelelser knyttet til denne Avtalen skal gis skriftlig til den </w:t>
      </w:r>
      <w:r w:rsidR="2A025B80">
        <w:t xml:space="preserve">elektroniske adresse </w:t>
      </w:r>
      <w:r>
        <w:t>som er oppgitt i Avtalens bilag 4 for den aktuelle type henvendelse.</w:t>
      </w:r>
    </w:p>
    <w:p w14:paraId="00A0055C" w14:textId="09F95E71" w:rsidR="00171D56" w:rsidRPr="00D536B0" w:rsidRDefault="00E2748F" w:rsidP="00A70C4C">
      <w:pPr>
        <w:pStyle w:val="Overskrift2"/>
      </w:pPr>
      <w:bookmarkStart w:id="23" w:name="_Toc199434843"/>
      <w:bookmarkStart w:id="24" w:name="_Toc209198060"/>
      <w:r w:rsidRPr="00D536B0">
        <w:t>2.</w:t>
      </w:r>
      <w:r w:rsidR="00D536B0">
        <w:t>5</w:t>
      </w:r>
      <w:r w:rsidRPr="00D536B0">
        <w:tab/>
      </w:r>
      <w:r w:rsidR="00F44584" w:rsidRPr="00D536B0">
        <w:t>Omdømme</w:t>
      </w:r>
      <w:r w:rsidR="00F05A7B" w:rsidRPr="00D536B0">
        <w:t xml:space="preserve"> og profilering</w:t>
      </w:r>
      <w:bookmarkEnd w:id="23"/>
      <w:bookmarkEnd w:id="24"/>
    </w:p>
    <w:p w14:paraId="43C553BF" w14:textId="35041482" w:rsidR="00983B11" w:rsidRDefault="00983B11" w:rsidP="00D536B0">
      <w:pPr>
        <w:pStyle w:val="Listeavsnitt"/>
        <w:ind w:firstLine="0"/>
      </w:pPr>
      <w:r w:rsidRPr="00983B11">
        <w:t xml:space="preserve">Begge </w:t>
      </w:r>
      <w:r w:rsidR="59BE95E9">
        <w:t>Part</w:t>
      </w:r>
      <w:r>
        <w:t>er</w:t>
      </w:r>
      <w:r w:rsidRPr="00983B11">
        <w:t xml:space="preserve"> forplikter seg til å opprettholde et godt omdømme og handle på en måte som ikke skader den andre </w:t>
      </w:r>
      <w:r w:rsidR="59BE95E9">
        <w:t>Part</w:t>
      </w:r>
      <w:r>
        <w:t>ens</w:t>
      </w:r>
      <w:r w:rsidRPr="00983B11">
        <w:t xml:space="preserve"> omdømme.</w:t>
      </w:r>
      <w:r w:rsidR="0008777A">
        <w:t xml:space="preserve"> </w:t>
      </w:r>
      <w:r w:rsidR="0008777A" w:rsidRPr="0008777A">
        <w:t xml:space="preserve">Ingen av </w:t>
      </w:r>
      <w:r w:rsidR="59BE95E9">
        <w:t>Part</w:t>
      </w:r>
      <w:r w:rsidR="0008777A">
        <w:t>ene</w:t>
      </w:r>
      <w:r w:rsidR="0008777A" w:rsidRPr="0008777A">
        <w:t xml:space="preserve"> skal komme med negative eller skadelige uttalelser om den andre </w:t>
      </w:r>
      <w:r w:rsidR="59BE95E9">
        <w:t>Part</w:t>
      </w:r>
      <w:r w:rsidR="0008777A">
        <w:t>en</w:t>
      </w:r>
      <w:r w:rsidR="0008777A" w:rsidRPr="0008777A">
        <w:t xml:space="preserve"> i offentligheten, inkludert i media og på sosiale medier.</w:t>
      </w:r>
    </w:p>
    <w:p w14:paraId="6448CB85" w14:textId="77777777" w:rsidR="00E85425" w:rsidRPr="004037B1" w:rsidRDefault="00E85425" w:rsidP="00047235">
      <w:pPr>
        <w:pStyle w:val="Listeavsnitt"/>
      </w:pPr>
    </w:p>
    <w:p w14:paraId="57B49A43" w14:textId="73DE4A4A" w:rsidR="00E85425" w:rsidRDefault="290363C4" w:rsidP="00D536B0">
      <w:pPr>
        <w:pStyle w:val="Listeavsnitt"/>
        <w:ind w:firstLine="0"/>
      </w:pPr>
      <w:r w:rsidRPr="618F5A82">
        <w:t>Leverandør</w:t>
      </w:r>
      <w:r w:rsidR="00E85425" w:rsidRPr="618F5A82">
        <w:t xml:space="preserve"> skal ikke ta stilling til eller kommentere synspunkter eller misnøye </w:t>
      </w:r>
      <w:r w:rsidR="2F2E590C" w:rsidRPr="618F5A82">
        <w:t xml:space="preserve">om tilbringertjeneste med losbåt eller lostjenesten </w:t>
      </w:r>
      <w:r w:rsidR="3412848B" w:rsidRPr="018CD0E2">
        <w:t>for</w:t>
      </w:r>
      <w:r w:rsidR="005D7672">
        <w:t xml:space="preserve"> </w:t>
      </w:r>
      <w:r w:rsidR="2001343E" w:rsidRPr="018CD0E2">
        <w:t>øvrig,</w:t>
      </w:r>
      <w:r w:rsidR="0FA5AFD9" w:rsidRPr="018CD0E2">
        <w:t xml:space="preserve"> </w:t>
      </w:r>
      <w:r w:rsidR="00E85425" w:rsidRPr="618F5A82">
        <w:t xml:space="preserve">men videreformidle slike henvendelser til Kundens representant i henhold til denne </w:t>
      </w:r>
      <w:r w:rsidR="39C9DA4A">
        <w:t>Avtalen</w:t>
      </w:r>
      <w:r w:rsidR="00E85425" w:rsidRPr="618F5A82">
        <w:t>.</w:t>
      </w:r>
    </w:p>
    <w:p w14:paraId="03532508" w14:textId="77777777" w:rsidR="00FA1C58" w:rsidRDefault="00FA1C58" w:rsidP="00047235">
      <w:pPr>
        <w:pStyle w:val="Listeavsnitt"/>
      </w:pPr>
    </w:p>
    <w:p w14:paraId="63FA1152" w14:textId="062AD9AB" w:rsidR="005B64E7" w:rsidRDefault="00FA1C58" w:rsidP="00D536B0">
      <w:pPr>
        <w:pStyle w:val="Listeavsnitt"/>
        <w:ind w:firstLine="0"/>
      </w:pPr>
      <w:r w:rsidRPr="0A6FF215">
        <w:t>Leverandør</w:t>
      </w:r>
      <w:r w:rsidRPr="004037B1">
        <w:t xml:space="preserve"> og Under</w:t>
      </w:r>
      <w:r>
        <w:t>leverandører</w:t>
      </w:r>
      <w:r w:rsidRPr="004037B1">
        <w:t xml:space="preserve"> kan ikke benytte informasjon om </w:t>
      </w:r>
      <w:r w:rsidR="064D8F39">
        <w:t>Kontrakten</w:t>
      </w:r>
      <w:r w:rsidRPr="004037B1">
        <w:t xml:space="preserve"> for reklameformål uten skriftlig godkjenning fra Kunden. Informasjon om </w:t>
      </w:r>
      <w:r w:rsidR="064D8F39">
        <w:t>Kontrakten</w:t>
      </w:r>
      <w:r w:rsidRPr="004037B1">
        <w:t xml:space="preserve"> kan likevel benyttes som generell referanse uten slik godkjenning.</w:t>
      </w:r>
    </w:p>
    <w:p w14:paraId="3031E404" w14:textId="3EA8CCA6" w:rsidR="00DA4154" w:rsidRPr="005F298A" w:rsidRDefault="00430C8F" w:rsidP="00047235">
      <w:pPr>
        <w:pStyle w:val="Overskrift2"/>
      </w:pPr>
      <w:bookmarkStart w:id="25" w:name="_Toc199434844"/>
      <w:bookmarkStart w:id="26" w:name="_Toc209198061"/>
      <w:r w:rsidRPr="005F298A">
        <w:t>2.</w:t>
      </w:r>
      <w:r w:rsidR="00D536B0">
        <w:t>6</w:t>
      </w:r>
      <w:r w:rsidR="00DA4154" w:rsidRPr="005F298A">
        <w:tab/>
        <w:t>Endringer etter avtaleinngåelse</w:t>
      </w:r>
      <w:bookmarkEnd w:id="25"/>
      <w:bookmarkEnd w:id="26"/>
    </w:p>
    <w:p w14:paraId="132F5D49" w14:textId="04D0AFE1" w:rsidR="00DA4154" w:rsidRDefault="1EE1296A" w:rsidP="00D536B0">
      <w:r>
        <w:t xml:space="preserve">Endringer </w:t>
      </w:r>
      <w:r w:rsidR="58835A75">
        <w:t>i kontraktsperioden reguleres i henhold til</w:t>
      </w:r>
      <w:r w:rsidR="22DFF68A">
        <w:t xml:space="preserve"> </w:t>
      </w:r>
      <w:r w:rsidR="248481FA">
        <w:t xml:space="preserve">denne </w:t>
      </w:r>
      <w:r w:rsidR="39C9DA4A">
        <w:t>Avtalen</w:t>
      </w:r>
      <w:r w:rsidR="248481FA">
        <w:t>s kapittel 4 om endring og avbestilling.</w:t>
      </w:r>
    </w:p>
    <w:p w14:paraId="0CBD4AC5" w14:textId="77777777" w:rsidR="008741BF" w:rsidRPr="004037B1" w:rsidRDefault="008741BF" w:rsidP="00A70C4C"/>
    <w:p w14:paraId="3313D291" w14:textId="2E15DF75" w:rsidR="008741BF" w:rsidRPr="00D849BB" w:rsidRDefault="00430C8F" w:rsidP="00047235">
      <w:pPr>
        <w:pStyle w:val="Overskrift1"/>
      </w:pPr>
      <w:bookmarkStart w:id="27" w:name="_Toc199434845"/>
      <w:bookmarkStart w:id="28" w:name="_Toc209198062"/>
      <w:r w:rsidRPr="00D849BB">
        <w:t>3</w:t>
      </w:r>
      <w:r w:rsidR="00981865" w:rsidRPr="00D849BB">
        <w:tab/>
      </w:r>
      <w:r w:rsidR="00681FBF" w:rsidRPr="00D849BB">
        <w:t>Partenes plikter</w:t>
      </w:r>
      <w:bookmarkEnd w:id="27"/>
      <w:bookmarkEnd w:id="28"/>
    </w:p>
    <w:p w14:paraId="4F126A75" w14:textId="6DFC1AE9" w:rsidR="0092445C" w:rsidRPr="00316185" w:rsidRDefault="00430C8F" w:rsidP="00047235">
      <w:pPr>
        <w:pStyle w:val="Overskrift2"/>
      </w:pPr>
      <w:bookmarkStart w:id="29" w:name="_Toc199434846"/>
      <w:bookmarkStart w:id="30" w:name="_Toc209198063"/>
      <w:r w:rsidRPr="005F298A">
        <w:t>3.1</w:t>
      </w:r>
      <w:r w:rsidRPr="005F298A">
        <w:tab/>
        <w:t>Overordnet ansvar</w:t>
      </w:r>
      <w:bookmarkEnd w:id="29"/>
      <w:bookmarkEnd w:id="30"/>
    </w:p>
    <w:p w14:paraId="2CE0DC19" w14:textId="1F47CB35" w:rsidR="006D0B72" w:rsidRDefault="00171D56" w:rsidP="00A70C4C">
      <w:r w:rsidRPr="00364F9A">
        <w:t>Partene forplikter seg til å opprettholde en positiv og profesjonell relasjon gjennom hele kontraktsperioden. Dette inkluderer åpen og ærlig kommunikasjon, respekt for hverandres synspunkter, og en felles innsats for å løse eventuelle konflikter på en konstruktiv måte.</w:t>
      </w:r>
    </w:p>
    <w:p w14:paraId="4D672E56" w14:textId="457A5FB4" w:rsidR="006D0B72" w:rsidRPr="00D536B0" w:rsidRDefault="006D0B72" w:rsidP="00A03CBE">
      <w:pPr>
        <w:pStyle w:val="Overskrift3"/>
      </w:pPr>
      <w:bookmarkStart w:id="31" w:name="_Toc199434847"/>
      <w:bookmarkStart w:id="32" w:name="_Toc209198064"/>
      <w:r w:rsidRPr="00D536B0">
        <w:t>3.1</w:t>
      </w:r>
      <w:r w:rsidR="00BF512B">
        <w:t>.1</w:t>
      </w:r>
      <w:r w:rsidRPr="00D536B0">
        <w:tab/>
        <w:t>Verdioptimalisering (Value Engineering)</w:t>
      </w:r>
      <w:bookmarkEnd w:id="31"/>
      <w:bookmarkEnd w:id="32"/>
    </w:p>
    <w:p w14:paraId="0AD32711" w14:textId="06FB24B8" w:rsidR="006D0B72" w:rsidRDefault="006D0B72" w:rsidP="00D536B0">
      <w:r>
        <w:t xml:space="preserve">Kunden har rett til å kreve at </w:t>
      </w:r>
      <w:r w:rsidRPr="0A6FF215">
        <w:t>Leverandøren</w:t>
      </w:r>
      <w:r>
        <w:t xml:space="preserve"> kostnadsfritt deltar i en verdioptimaliseringsprosess to år etter avtaleinngåelse, og deretter årlig. Målet med denne prosessen er å forbedre verdien av Leveransen ved å analysere funksjoner og kostnader, med formål om å finne dokumenterte besparelser og redusere livssykluskostnader. Prosessen skal fasiliteres av en tredjepart, utpekt av Kunden, og Kunden dekker kostnadene knyttet til fasiliteringen.</w:t>
      </w:r>
    </w:p>
    <w:p w14:paraId="2D9EB15C" w14:textId="7D63D5FD" w:rsidR="006D0B72" w:rsidRDefault="006D0B72" w:rsidP="00D536B0">
      <w:r>
        <w:t xml:space="preserve">Verdioptimaliseringsprosessen skal følge prinsippene i SAVE International Value Standard, men Kunden forplikter seg ikke til å følge hele standarden. </w:t>
      </w:r>
    </w:p>
    <w:p w14:paraId="07CF15E3" w14:textId="07FA1D75" w:rsidR="006D0B72" w:rsidRDefault="006D0B72" w:rsidP="00A70C4C">
      <w:pPr>
        <w:rPr>
          <w:color w:val="FF0000"/>
        </w:rPr>
      </w:pPr>
      <w:r>
        <w:lastRenderedPageBreak/>
        <w:t xml:space="preserve">Verdioptimaliseringsprosessen kan føre til at en av </w:t>
      </w:r>
      <w:r w:rsidR="59BE95E9">
        <w:t>Part</w:t>
      </w:r>
      <w:r>
        <w:t xml:space="preserve">ene foreslår endringer i Leveransen. Slike endringer skal reguleres i henhold til </w:t>
      </w:r>
      <w:r w:rsidR="064D8F39">
        <w:t>Kontrakten</w:t>
      </w:r>
      <w:r>
        <w:t xml:space="preserve">s punkt </w:t>
      </w:r>
      <w:r w:rsidRPr="00D21FE3">
        <w:t>om endringer</w:t>
      </w:r>
      <w:r>
        <w:t>.</w:t>
      </w:r>
    </w:p>
    <w:p w14:paraId="75C34C79" w14:textId="4C147B91" w:rsidR="009865D6" w:rsidRPr="00D536B0" w:rsidRDefault="00BC60F0" w:rsidP="00D536B0">
      <w:pPr>
        <w:pStyle w:val="Overskrift2"/>
      </w:pPr>
      <w:bookmarkStart w:id="33" w:name="_Toc199434848"/>
      <w:bookmarkStart w:id="34" w:name="_Toc209198065"/>
      <w:r w:rsidRPr="00D536B0">
        <w:t>3.</w:t>
      </w:r>
      <w:r w:rsidR="00141514" w:rsidRPr="00D536B0">
        <w:t>2</w:t>
      </w:r>
      <w:r w:rsidRPr="00D536B0">
        <w:t xml:space="preserve"> </w:t>
      </w:r>
      <w:r w:rsidR="009865D6" w:rsidRPr="00D536B0">
        <w:t>Kundens ansvar</w:t>
      </w:r>
      <w:r w:rsidR="003D42CC" w:rsidRPr="00D536B0">
        <w:t xml:space="preserve"> og plikter</w:t>
      </w:r>
      <w:bookmarkEnd w:id="33"/>
      <w:bookmarkEnd w:id="34"/>
    </w:p>
    <w:p w14:paraId="4FB7A0B8" w14:textId="2AA69540" w:rsidR="006A3C0A" w:rsidRDefault="004B5805" w:rsidP="00D536B0">
      <w:r>
        <w:t xml:space="preserve">Kunden skal lojalt </w:t>
      </w:r>
      <w:r w:rsidR="00AA5127">
        <w:t xml:space="preserve">samarbeide </w:t>
      </w:r>
      <w:r w:rsidR="006A3C0A">
        <w:t xml:space="preserve">med </w:t>
      </w:r>
      <w:r w:rsidR="290363C4" w:rsidRPr="0A6FF215">
        <w:t>Leverandør</w:t>
      </w:r>
      <w:r w:rsidR="006A3C0A">
        <w:t xml:space="preserve"> om gjennomføring av Avtalen.</w:t>
      </w:r>
    </w:p>
    <w:p w14:paraId="6661D484" w14:textId="78ED483C" w:rsidR="001A705C" w:rsidRDefault="00B04F18" w:rsidP="00D536B0">
      <w:r>
        <w:t>Kunden skal besvare h</w:t>
      </w:r>
      <w:r w:rsidR="006A3C0A">
        <w:t xml:space="preserve">envendelser fra </w:t>
      </w:r>
      <w:r w:rsidR="290363C4" w:rsidRPr="0A6FF215">
        <w:t>Leverandør</w:t>
      </w:r>
      <w:r w:rsidR="59568A7A" w:rsidRPr="0A6FF215">
        <w:t>en</w:t>
      </w:r>
      <w:r w:rsidR="006A3C0A">
        <w:t xml:space="preserve"> </w:t>
      </w:r>
      <w:r w:rsidR="00BD0654">
        <w:t>uten ugrunnet opphold.</w:t>
      </w:r>
      <w:r w:rsidR="001A705C">
        <w:t xml:space="preserve"> </w:t>
      </w:r>
    </w:p>
    <w:p w14:paraId="75C0A9F9" w14:textId="3A6CCBC7" w:rsidR="00C80966" w:rsidRDefault="00303129" w:rsidP="00A70C4C">
      <w:r w:rsidRPr="00303129">
        <w:t>Kunden skal uten ugrunnet opphold varsle om forhold som Kunden forstår eller bør forstå at kan få betydning for gjennomføring</w:t>
      </w:r>
      <w:r>
        <w:t xml:space="preserve"> av Avtalen.</w:t>
      </w:r>
    </w:p>
    <w:p w14:paraId="11291F05" w14:textId="2C164E13" w:rsidR="00C80966" w:rsidRPr="00AD53DC" w:rsidRDefault="00C80966" w:rsidP="00047235">
      <w:pPr>
        <w:pStyle w:val="Overskrift2"/>
      </w:pPr>
      <w:bookmarkStart w:id="35" w:name="_Toc199434849"/>
      <w:bookmarkStart w:id="36" w:name="_Toc209198066"/>
      <w:r>
        <w:t>3.</w:t>
      </w:r>
      <w:r w:rsidR="00141514">
        <w:t>3</w:t>
      </w:r>
      <w:r>
        <w:tab/>
      </w:r>
      <w:r w:rsidR="290363C4">
        <w:t>Leverandør</w:t>
      </w:r>
      <w:r w:rsidR="296E921C">
        <w:t>ens</w:t>
      </w:r>
      <w:r>
        <w:t xml:space="preserve"> ansvar og plikter</w:t>
      </w:r>
      <w:bookmarkEnd w:id="35"/>
      <w:bookmarkEnd w:id="36"/>
    </w:p>
    <w:p w14:paraId="7197B038" w14:textId="05D4D2F2" w:rsidR="00C80966" w:rsidRPr="004037B1" w:rsidRDefault="290363C4" w:rsidP="00D536B0">
      <w:r w:rsidRPr="0A6FF215">
        <w:t>Leverandør</w:t>
      </w:r>
      <w:r w:rsidR="00C80966" w:rsidRPr="004037B1">
        <w:t xml:space="preserve"> forplikter seg til å levere tjenester </w:t>
      </w:r>
      <w:r w:rsidR="00C80966">
        <w:t>i samsvar med Avtalen.</w:t>
      </w:r>
    </w:p>
    <w:p w14:paraId="1C358BB2" w14:textId="04221740" w:rsidR="00C80966" w:rsidRDefault="0782C74A" w:rsidP="00D536B0">
      <w:r w:rsidRPr="00D21FE3">
        <w:t>Leverandør</w:t>
      </w:r>
      <w:r w:rsidR="2B253F7F" w:rsidRPr="00D21FE3">
        <w:t xml:space="preserve"> skal levere tjenester på </w:t>
      </w:r>
      <w:r w:rsidR="39C9DA4A">
        <w:t>Avtalen</w:t>
      </w:r>
      <w:r w:rsidR="2B253F7F" w:rsidRPr="00D21FE3">
        <w:t xml:space="preserve"> på en profesjonell, faglig forsvarlig og aktsom måte i samarbeid med Kunden. Det skal legges vekt på sikkerhet ved utførelse av oppdragene.</w:t>
      </w:r>
    </w:p>
    <w:p w14:paraId="3C0ED664" w14:textId="7E4FA880" w:rsidR="0006332E" w:rsidRDefault="290363C4" w:rsidP="00D536B0">
      <w:r w:rsidRPr="0A6FF215">
        <w:t>Leverandør</w:t>
      </w:r>
      <w:r w:rsidR="296E921C" w:rsidRPr="0A6FF215">
        <w:t>en</w:t>
      </w:r>
      <w:r w:rsidR="00C80966" w:rsidRPr="004037B1">
        <w:t xml:space="preserve"> skal</w:t>
      </w:r>
      <w:r w:rsidR="00C80966">
        <w:t xml:space="preserve"> lojalt samarbeide </w:t>
      </w:r>
      <w:r w:rsidR="00A30E1C">
        <w:t>med Kunden om</w:t>
      </w:r>
      <w:r w:rsidR="00C80966" w:rsidRPr="004037B1">
        <w:t xml:space="preserve"> gjennomføring av </w:t>
      </w:r>
      <w:r w:rsidR="39C9DA4A">
        <w:t>Avtalen</w:t>
      </w:r>
      <w:r w:rsidR="0006332E" w:rsidRPr="0006332E">
        <w:t xml:space="preserve"> </w:t>
      </w:r>
    </w:p>
    <w:p w14:paraId="15C7D06E" w14:textId="3C33C38D" w:rsidR="00C80966" w:rsidRDefault="0006332E" w:rsidP="00D536B0">
      <w:r>
        <w:t xml:space="preserve">Leverandøren plikter å gi </w:t>
      </w:r>
      <w:r w:rsidR="00D05AD2">
        <w:t xml:space="preserve">Kunden </w:t>
      </w:r>
      <w:r w:rsidR="004C7B88">
        <w:t xml:space="preserve">innsyn og </w:t>
      </w:r>
      <w:r w:rsidRPr="0006332E">
        <w:t>mulighet til å kontrollere og etterprøve arbeid og at oppgitte standarder og metoder for utførelse av tjenestene etterleves.</w:t>
      </w:r>
    </w:p>
    <w:p w14:paraId="1B099BFF" w14:textId="743CD76C" w:rsidR="00C80966" w:rsidRDefault="00F95762" w:rsidP="00D536B0">
      <w:r>
        <w:t>Leverandør skal besvare h</w:t>
      </w:r>
      <w:r w:rsidR="00C80966">
        <w:t>envendelser fra Kunden uten ugrunnet opphold.</w:t>
      </w:r>
    </w:p>
    <w:p w14:paraId="6CA40E3A" w14:textId="13F4F31D" w:rsidR="00C80966" w:rsidRDefault="290363C4" w:rsidP="00A70C4C">
      <w:r w:rsidRPr="0A6FF215">
        <w:t>Leverandør</w:t>
      </w:r>
      <w:r w:rsidR="296E921C" w:rsidRPr="0A6FF215">
        <w:t>en</w:t>
      </w:r>
      <w:r w:rsidR="00C80966" w:rsidRPr="00303129">
        <w:t xml:space="preserve"> skal uten ugrunnet opphold varsle om forhold som </w:t>
      </w:r>
      <w:r w:rsidRPr="0A6FF215">
        <w:t>Leverandør</w:t>
      </w:r>
      <w:r w:rsidR="296E921C" w:rsidRPr="0A6FF215">
        <w:t>en</w:t>
      </w:r>
      <w:r w:rsidR="00C80966" w:rsidRPr="00303129">
        <w:t xml:space="preserve"> forstår eller bør forstå at kan få betydning for Avtalen.</w:t>
      </w:r>
    </w:p>
    <w:p w14:paraId="3FBFFAA1" w14:textId="09A55A1C" w:rsidR="00255DF3" w:rsidRPr="007361AC" w:rsidRDefault="00255DF3" w:rsidP="007361AC">
      <w:pPr>
        <w:pStyle w:val="Overskrift3"/>
      </w:pPr>
      <w:bookmarkStart w:id="37" w:name="_Toc199434850"/>
      <w:bookmarkStart w:id="38" w:name="_Toc209198067"/>
      <w:r w:rsidRPr="007361AC">
        <w:t>3.</w:t>
      </w:r>
      <w:r w:rsidR="00141514" w:rsidRPr="007361AC">
        <w:t>3.1</w:t>
      </w:r>
      <w:r w:rsidR="00332492" w:rsidRPr="007361AC">
        <w:tab/>
      </w:r>
      <w:r w:rsidRPr="007361AC">
        <w:t>SAR- oppdrag</w:t>
      </w:r>
      <w:bookmarkEnd w:id="37"/>
      <w:bookmarkEnd w:id="38"/>
    </w:p>
    <w:p w14:paraId="1BAE5178" w14:textId="23E321CF" w:rsidR="00255DF3" w:rsidRPr="004037B1" w:rsidRDefault="290363C4" w:rsidP="00D536B0">
      <w:r w:rsidRPr="0A6FF215">
        <w:t>Leverandør</w:t>
      </w:r>
      <w:r w:rsidR="00255DF3" w:rsidRPr="004037B1">
        <w:t xml:space="preserve"> fristilles fra </w:t>
      </w:r>
      <w:r w:rsidR="009F260F">
        <w:t xml:space="preserve">sine </w:t>
      </w:r>
      <w:r w:rsidR="6BD49352">
        <w:t>Leveranse</w:t>
      </w:r>
      <w:r w:rsidR="009F260F">
        <w:t>forpliktelser</w:t>
      </w:r>
      <w:r w:rsidR="00255DF3" w:rsidRPr="004037B1">
        <w:t xml:space="preserve"> i de tilfeller hvor </w:t>
      </w:r>
      <w:r w:rsidRPr="006B2772">
        <w:t>Leverandør</w:t>
      </w:r>
      <w:r w:rsidR="00255DF3" w:rsidRPr="006B2772">
        <w:t xml:space="preserve"> blir kontaktet</w:t>
      </w:r>
      <w:r w:rsidR="00255DF3" w:rsidRPr="004037B1">
        <w:t xml:space="preserve"> av Hovedredningssentralen for å bistå havarist eller </w:t>
      </w:r>
      <w:r w:rsidR="00255DF3" w:rsidRPr="04E062E7">
        <w:t>fartøy</w:t>
      </w:r>
      <w:r w:rsidR="00255DF3" w:rsidRPr="004037B1">
        <w:t xml:space="preserve"> i havsnød. </w:t>
      </w:r>
      <w:r w:rsidRPr="0A6FF215">
        <w:t>Leverandør</w:t>
      </w:r>
      <w:r w:rsidR="00255DF3" w:rsidRPr="004037B1">
        <w:t xml:space="preserve"> skal så snart som mulig melde fra til Kunde om at </w:t>
      </w:r>
      <w:r w:rsidRPr="0A6FF215">
        <w:t>Leverandør</w:t>
      </w:r>
      <w:r w:rsidR="00255DF3" w:rsidRPr="004037B1">
        <w:t xml:space="preserve"> er utilgjengelig grunnet SAR-oppdrag. </w:t>
      </w:r>
      <w:r w:rsidRPr="0A6FF215">
        <w:t>Leverandør</w:t>
      </w:r>
      <w:r w:rsidR="00255DF3" w:rsidRPr="004037B1">
        <w:t xml:space="preserve"> skal umiddelbart etter at havarist </w:t>
      </w:r>
      <w:r w:rsidR="00255DF3" w:rsidRPr="04E062E7">
        <w:t xml:space="preserve">eller fartøy i havsnød </w:t>
      </w:r>
      <w:r w:rsidR="00255DF3" w:rsidRPr="004037B1">
        <w:t xml:space="preserve">er sikret og fare for liv er over, melde fra til Kunde om at </w:t>
      </w:r>
      <w:r w:rsidR="00255DF3">
        <w:t>losbåten</w:t>
      </w:r>
      <w:r w:rsidR="00255DF3" w:rsidRPr="04E062E7">
        <w:t xml:space="preserve"> </w:t>
      </w:r>
      <w:r w:rsidR="00255DF3" w:rsidRPr="004037B1">
        <w:t>igjen er tilgjengelig til å utføre losoppdrag.</w:t>
      </w:r>
    </w:p>
    <w:p w14:paraId="7A0A408A" w14:textId="0187FC63" w:rsidR="00C80966" w:rsidRDefault="00255DF3" w:rsidP="00D536B0">
      <w:r w:rsidRPr="004037B1">
        <w:t xml:space="preserve">SAR-oppdrag utført av </w:t>
      </w:r>
      <w:r w:rsidR="290363C4" w:rsidRPr="0A6FF215">
        <w:t>Leverandør</w:t>
      </w:r>
      <w:r w:rsidRPr="004037B1">
        <w:t xml:space="preserve"> medføre</w:t>
      </w:r>
      <w:r>
        <w:t>r ikke</w:t>
      </w:r>
      <w:r w:rsidRPr="004037B1">
        <w:t xml:space="preserve"> avkortning i </w:t>
      </w:r>
      <w:r w:rsidR="290363C4" w:rsidRPr="0A6FF215">
        <w:t>Leverandør</w:t>
      </w:r>
      <w:r w:rsidR="10F76179" w:rsidRPr="0A6FF215">
        <w:t>s</w:t>
      </w:r>
      <w:r w:rsidRPr="004037B1">
        <w:t xml:space="preserve"> faste </w:t>
      </w:r>
      <w:r w:rsidR="00DE095C">
        <w:t>vederlag</w:t>
      </w:r>
      <w:r w:rsidRPr="004037B1">
        <w:t>.</w:t>
      </w:r>
    </w:p>
    <w:p w14:paraId="0B3F19FF" w14:textId="77777777" w:rsidR="003C1B1F" w:rsidRDefault="003C1B1F" w:rsidP="00D536B0"/>
    <w:p w14:paraId="5459D055" w14:textId="0D72CB9E" w:rsidR="009865D6" w:rsidRPr="00AD53DC" w:rsidRDefault="00C80966" w:rsidP="073367DF">
      <w:pPr>
        <w:pStyle w:val="Overskrift2"/>
        <w:rPr>
          <w:highlight w:val="yellow"/>
        </w:rPr>
      </w:pPr>
      <w:bookmarkStart w:id="39" w:name="_Toc199434851"/>
      <w:bookmarkStart w:id="40" w:name="_Toc209198068"/>
      <w:r>
        <w:t>3.</w:t>
      </w:r>
      <w:r w:rsidR="00FE0440">
        <w:t>3.2</w:t>
      </w:r>
      <w:r>
        <w:tab/>
      </w:r>
      <w:r w:rsidR="009865D6">
        <w:t>Myndighetskrav</w:t>
      </w:r>
      <w:bookmarkEnd w:id="40"/>
      <w:r w:rsidR="04BEDD58">
        <w:t xml:space="preserve"> </w:t>
      </w:r>
      <w:bookmarkEnd w:id="39"/>
    </w:p>
    <w:p w14:paraId="448AB156" w14:textId="2AF88BF5" w:rsidR="00191AAF" w:rsidRDefault="00191AAF" w:rsidP="00D536B0">
      <w:r>
        <w:t xml:space="preserve">Leverandør skal utføre tjenesten i </w:t>
      </w:r>
      <w:r w:rsidRPr="0943325D">
        <w:t>trå</w:t>
      </w:r>
      <w:r w:rsidR="2B63166E" w:rsidRPr="0943325D">
        <w:t>d</w:t>
      </w:r>
      <w:r>
        <w:t xml:space="preserve"> med gjeldende regelverk</w:t>
      </w:r>
      <w:r w:rsidR="00D31AD7">
        <w:t xml:space="preserve"> for denne type </w:t>
      </w:r>
      <w:r w:rsidR="6BD49352">
        <w:t>Leveranse</w:t>
      </w:r>
      <w:r w:rsidR="00A40B41">
        <w:t>r.</w:t>
      </w:r>
    </w:p>
    <w:p w14:paraId="7C052D65" w14:textId="03770D32" w:rsidR="009865D6" w:rsidRPr="004037B1" w:rsidRDefault="290363C4" w:rsidP="00D536B0">
      <w:r w:rsidRPr="0A6FF215">
        <w:t>Leverandør</w:t>
      </w:r>
      <w:r w:rsidR="009865D6" w:rsidRPr="004037B1">
        <w:t xml:space="preserve"> skal til enhver tid fylle vilkårene som settes til registrering i Norsk Ordinært Skipsregister. </w:t>
      </w:r>
    </w:p>
    <w:p w14:paraId="67A5A763" w14:textId="2649CEED" w:rsidR="009865D6" w:rsidRPr="004037B1" w:rsidRDefault="290363C4" w:rsidP="00D536B0">
      <w:r w:rsidRPr="0A6FF215">
        <w:t>Leverandør</w:t>
      </w:r>
      <w:r w:rsidR="009865D6" w:rsidRPr="004037B1">
        <w:t xml:space="preserve"> skal holde seg informert om og rette seg etter:</w:t>
      </w:r>
    </w:p>
    <w:p w14:paraId="591365E4" w14:textId="77777777" w:rsidR="009865D6" w:rsidRPr="004037B1" w:rsidRDefault="009865D6" w:rsidP="00D536B0">
      <w:r w:rsidRPr="004037B1">
        <w:lastRenderedPageBreak/>
        <w:t>1)</w:t>
      </w:r>
      <w:r w:rsidRPr="004037B1">
        <w:tab/>
        <w:t>Til enhver tid gjeldende relevante lover og forskrifter</w:t>
      </w:r>
    </w:p>
    <w:p w14:paraId="5838CF5E" w14:textId="77777777" w:rsidR="009865D6" w:rsidRPr="004037B1" w:rsidRDefault="009865D6" w:rsidP="00D536B0">
      <w:r w:rsidRPr="004037B1">
        <w:t>2)</w:t>
      </w:r>
      <w:r w:rsidRPr="004037B1">
        <w:tab/>
        <w:t>Krav og pålegg som er fastsatt av offentlige myndigheter</w:t>
      </w:r>
    </w:p>
    <w:p w14:paraId="35E835D0" w14:textId="5DB2315C" w:rsidR="007A6C86" w:rsidRDefault="009865D6" w:rsidP="00D536B0">
      <w:r w:rsidRPr="004037B1">
        <w:t xml:space="preserve">Dersom </w:t>
      </w:r>
      <w:r w:rsidR="290363C4" w:rsidRPr="0A6FF215">
        <w:t>Leverandør</w:t>
      </w:r>
      <w:r w:rsidRPr="004037B1">
        <w:t xml:space="preserve"> ikke lenger innehar nødvendige tillatelser, forsikringer eller sertifikater har Kunden rett til å heve </w:t>
      </w:r>
      <w:r w:rsidR="064D8F39">
        <w:t>Kontrakten</w:t>
      </w:r>
      <w:r w:rsidRPr="004037B1">
        <w:t xml:space="preserve"> i henhold til </w:t>
      </w:r>
      <w:r w:rsidR="007A6C86" w:rsidRPr="00D16A34">
        <w:t xml:space="preserve">Avtalens </w:t>
      </w:r>
      <w:r w:rsidRPr="00D21FE3">
        <w:t>punkt</w:t>
      </w:r>
      <w:r w:rsidR="007A6C86" w:rsidRPr="00D21FE3">
        <w:t xml:space="preserve"> om heving.</w:t>
      </w:r>
      <w:r w:rsidR="007A6C86" w:rsidRPr="00364F9A" w:rsidDel="007A6C86">
        <w:rPr>
          <w:color w:val="FF0000"/>
        </w:rPr>
        <w:t xml:space="preserve"> </w:t>
      </w:r>
    </w:p>
    <w:p w14:paraId="7C473100" w14:textId="133FFEBE" w:rsidR="001A7E90" w:rsidRPr="00511E40" w:rsidRDefault="00981865" w:rsidP="00511E40">
      <w:pPr>
        <w:pStyle w:val="Overskrift2"/>
      </w:pPr>
      <w:bookmarkStart w:id="41" w:name="_Toc199434852"/>
      <w:bookmarkStart w:id="42" w:name="_Toc209198069"/>
      <w:r w:rsidRPr="00511E40">
        <w:t>3.</w:t>
      </w:r>
      <w:r w:rsidR="00FE0440" w:rsidRPr="00511E40">
        <w:t>3.3</w:t>
      </w:r>
      <w:r w:rsidR="00332492">
        <w:tab/>
      </w:r>
      <w:r w:rsidR="009D102F" w:rsidRPr="00511E40">
        <w:t>Underleverandør</w:t>
      </w:r>
      <w:bookmarkEnd w:id="41"/>
      <w:bookmarkEnd w:id="42"/>
    </w:p>
    <w:p w14:paraId="726839D7" w14:textId="33D8A85D" w:rsidR="009B650C" w:rsidRDefault="7B875AB8" w:rsidP="00D536B0">
      <w:r>
        <w:t>Leverandør</w:t>
      </w:r>
      <w:r w:rsidR="2A4428DF">
        <w:t>en</w:t>
      </w:r>
      <w:r w:rsidR="721638E1">
        <w:t xml:space="preserve"> har ikke rett til å benytte </w:t>
      </w:r>
      <w:r w:rsidR="1A4D873A">
        <w:t>Underleverandør</w:t>
      </w:r>
      <w:r w:rsidR="721638E1">
        <w:t xml:space="preserve">er </w:t>
      </w:r>
      <w:r w:rsidR="7EB246E2">
        <w:t xml:space="preserve">i </w:t>
      </w:r>
      <w:r w:rsidR="39882616">
        <w:t>avtale</w:t>
      </w:r>
      <w:r w:rsidR="7EB246E2">
        <w:t xml:space="preserve">perioden </w:t>
      </w:r>
      <w:r w:rsidR="721638E1">
        <w:t xml:space="preserve">uten skriftlig godkjenning fra Kunden. </w:t>
      </w:r>
    </w:p>
    <w:p w14:paraId="3401CE84" w14:textId="0F1082C3" w:rsidR="005F05F3" w:rsidRPr="004037B1" w:rsidRDefault="290363C4" w:rsidP="00D536B0">
      <w:r w:rsidRPr="0A6FF215">
        <w:t>Leverandør</w:t>
      </w:r>
      <w:r w:rsidR="26420370" w:rsidRPr="0A6FF215">
        <w:t>en</w:t>
      </w:r>
      <w:r w:rsidR="009B650C" w:rsidRPr="00364F9A">
        <w:t xml:space="preserve"> er fullt ansvarlig for </w:t>
      </w:r>
      <w:r w:rsidR="1A4D873A">
        <w:t>Underleverandør</w:t>
      </w:r>
      <w:r w:rsidR="009B650C">
        <w:t>enes</w:t>
      </w:r>
      <w:r w:rsidR="009B650C" w:rsidRPr="00364F9A">
        <w:t xml:space="preserve"> arbeid og plikter å sikre at alle </w:t>
      </w:r>
      <w:r w:rsidR="1A4D873A">
        <w:t>Underleverandør</w:t>
      </w:r>
      <w:r w:rsidR="009B650C">
        <w:t>er</w:t>
      </w:r>
      <w:r w:rsidR="009B650C" w:rsidRPr="00364F9A">
        <w:t xml:space="preserve"> overholder </w:t>
      </w:r>
      <w:r w:rsidR="39C9DA4A">
        <w:t>Avtalen</w:t>
      </w:r>
      <w:r w:rsidR="00D16A34">
        <w:t>s</w:t>
      </w:r>
      <w:r w:rsidR="009B650C" w:rsidRPr="00364F9A">
        <w:t xml:space="preserve"> vilkår og betingelser. Eventuelle feil eller mangler fra </w:t>
      </w:r>
      <w:r w:rsidR="1A4D873A">
        <w:t>Underleverandør</w:t>
      </w:r>
      <w:r w:rsidR="009B650C">
        <w:t>enes</w:t>
      </w:r>
      <w:r w:rsidR="009B650C" w:rsidRPr="00364F9A">
        <w:t xml:space="preserve"> side skal rettes av </w:t>
      </w:r>
      <w:r w:rsidRPr="0A6FF215">
        <w:t>Leverandør</w:t>
      </w:r>
      <w:r w:rsidR="26420370" w:rsidRPr="0A6FF215">
        <w:t>en</w:t>
      </w:r>
      <w:r w:rsidR="009B650C" w:rsidRPr="00364F9A">
        <w:t xml:space="preserve"> uten ekstra kostnad for </w:t>
      </w:r>
      <w:r w:rsidR="009B650C">
        <w:t>Kunden.</w:t>
      </w:r>
    </w:p>
    <w:p w14:paraId="14364150" w14:textId="4E5836E5" w:rsidR="004F7A0C" w:rsidRPr="004037B1" w:rsidRDefault="004E4FAA" w:rsidP="00A70C4C">
      <w:r w:rsidRPr="004E4FAA">
        <w:t xml:space="preserve">Eventuelle endringer i bruk av </w:t>
      </w:r>
      <w:r w:rsidR="1A4D873A">
        <w:t>Underleverandør</w:t>
      </w:r>
      <w:r>
        <w:t>er</w:t>
      </w:r>
      <w:r w:rsidRPr="004E4FAA">
        <w:t xml:space="preserve">, inkludert bytte av </w:t>
      </w:r>
      <w:r w:rsidR="1A4D873A">
        <w:t>Underleverandør</w:t>
      </w:r>
      <w:r>
        <w:t>er</w:t>
      </w:r>
      <w:r w:rsidRPr="004E4FAA">
        <w:t>, må godkjennes skriftlig av oppdragsgiveren. Leverandøren skal informere oppdragsgiveren om slike endringer så snart som mulig</w:t>
      </w:r>
      <w:r w:rsidR="00D11330">
        <w:t xml:space="preserve">. </w:t>
      </w:r>
      <w:r w:rsidR="00D11330" w:rsidRPr="004037B1">
        <w:t>Kunde</w:t>
      </w:r>
      <w:r w:rsidR="00D11330">
        <w:t>n</w:t>
      </w:r>
      <w:r w:rsidR="00D11330" w:rsidRPr="004037B1">
        <w:t xml:space="preserve"> kan ikke nekte samtykke uten at det foreligger saklig grunn.</w:t>
      </w:r>
    </w:p>
    <w:p w14:paraId="77046408" w14:textId="6D47068A" w:rsidR="004F7A0C" w:rsidRPr="00511E40" w:rsidRDefault="00981865" w:rsidP="073367DF">
      <w:pPr>
        <w:pStyle w:val="Overskrift2"/>
        <w:rPr>
          <w:highlight w:val="yellow"/>
        </w:rPr>
      </w:pPr>
      <w:bookmarkStart w:id="43" w:name="_Toc199434853"/>
      <w:bookmarkStart w:id="44" w:name="_Toc209198070"/>
      <w:r>
        <w:t>3.</w:t>
      </w:r>
      <w:r w:rsidR="00FE0440">
        <w:t>3.4</w:t>
      </w:r>
      <w:r>
        <w:tab/>
      </w:r>
      <w:r w:rsidR="004F7A0C">
        <w:t>Lønns- og arbeidsvilkår</w:t>
      </w:r>
      <w:bookmarkEnd w:id="44"/>
      <w:r w:rsidR="24DCD71C">
        <w:t xml:space="preserve"> </w:t>
      </w:r>
      <w:bookmarkEnd w:id="43"/>
    </w:p>
    <w:p w14:paraId="18D2E532" w14:textId="7C72F550" w:rsidR="008F0492" w:rsidRPr="005F298A" w:rsidRDefault="290363C4" w:rsidP="00D536B0">
      <w:r w:rsidRPr="0A6FF215">
        <w:t>Leverandør</w:t>
      </w:r>
      <w:r w:rsidR="2CFD9726" w:rsidRPr="0A6FF215">
        <w:t>en</w:t>
      </w:r>
      <w:r w:rsidR="008F0492" w:rsidRPr="005F298A">
        <w:t xml:space="preserve"> er ansvarlig for at egne ansatte, ansatte hos </w:t>
      </w:r>
      <w:r w:rsidR="1A4D873A">
        <w:t>Underleverandør</w:t>
      </w:r>
      <w:r w:rsidR="008F0492">
        <w:t>er</w:t>
      </w:r>
      <w:r w:rsidR="008F0492" w:rsidRPr="005F298A">
        <w:t xml:space="preserve"> (herunder innleide) som direkte medvirker til å oppfylle </w:t>
      </w:r>
      <w:r w:rsidR="064D8F39">
        <w:t>Kontrakten</w:t>
      </w:r>
      <w:r w:rsidR="008F0492" w:rsidRPr="005F298A">
        <w:t>, har lønns- og arbeidsvilkår i henhold til:</w:t>
      </w:r>
    </w:p>
    <w:p w14:paraId="6DAF6F9A" w14:textId="77777777" w:rsidR="008F0492" w:rsidRPr="00C75891" w:rsidRDefault="008F0492" w:rsidP="00D536B0">
      <w:pPr>
        <w:pStyle w:val="Listeavsnitt"/>
        <w:numPr>
          <w:ilvl w:val="0"/>
          <w:numId w:val="25"/>
        </w:numPr>
      </w:pPr>
      <w:r w:rsidRPr="00C75891">
        <w:t>Forskrift om allmenngjort tariffavtale.</w:t>
      </w:r>
    </w:p>
    <w:p w14:paraId="7E5948E0" w14:textId="424B6291" w:rsidR="008F0492" w:rsidRPr="005F298A" w:rsidRDefault="008F0492" w:rsidP="00D536B0">
      <w:pPr>
        <w:pStyle w:val="Listeavsnitt"/>
        <w:numPr>
          <w:ilvl w:val="0"/>
          <w:numId w:val="25"/>
        </w:numPr>
      </w:pPr>
      <w:r w:rsidRPr="00C75891">
        <w:t xml:space="preserve">Forskrift </w:t>
      </w:r>
      <w:r w:rsidRPr="005F298A">
        <w:t xml:space="preserve">om lønns- og arbeidsvilkår i offentlige kontrakter av 8. februar 2008 der denne kommer til anvendelse. På områder som ikke er dekket av forskrift om allmenngjort tariffavtale, skal lønns- og arbeidsvilkårene være i henhold til landsomfattende tariffavtale for den aktuelle bransje. Med lønns- og arbeidsvilkår menes bestemmelser om minste arbeidstid, lønn, herunder overtidstillegg, skift- og turnustillegg og ulempetillegg, og dekning av utgifter til reise, kost og losji, i den grad slike bestemmelser følger av tariffavtalen. </w:t>
      </w:r>
    </w:p>
    <w:p w14:paraId="424DA2CD" w14:textId="77777777" w:rsidR="008F0492" w:rsidRPr="005F298A" w:rsidRDefault="008F0492" w:rsidP="009D70BB"/>
    <w:p w14:paraId="376B5BD4" w14:textId="3A05C5A8" w:rsidR="008F0492" w:rsidRPr="005F298A" w:rsidRDefault="008F0492" w:rsidP="009D70BB">
      <w:r w:rsidRPr="005F298A">
        <w:t xml:space="preserve">Alle avtaler </w:t>
      </w:r>
      <w:r w:rsidR="290363C4" w:rsidRPr="0A6FF215">
        <w:t>Leverandør</w:t>
      </w:r>
      <w:r w:rsidR="2CFD9726" w:rsidRPr="0A6FF215">
        <w:t>en</w:t>
      </w:r>
      <w:r w:rsidRPr="005F298A">
        <w:t xml:space="preserve"> inngår som innebærer utførelse av arbeid under denne </w:t>
      </w:r>
      <w:r w:rsidR="064D8F39">
        <w:t>Kontrakten</w:t>
      </w:r>
      <w:r w:rsidRPr="005F298A">
        <w:t xml:space="preserve"> skal inneholde tilsvarende forpliktelser.</w:t>
      </w:r>
    </w:p>
    <w:p w14:paraId="2CAEA730" w14:textId="5BD5292C" w:rsidR="008F0492" w:rsidRPr="005F298A" w:rsidRDefault="290363C4" w:rsidP="009D70BB">
      <w:r w:rsidRPr="0A6FF215">
        <w:t>Leverandør</w:t>
      </w:r>
      <w:r w:rsidR="2CFD9726" w:rsidRPr="0A6FF215">
        <w:t>en</w:t>
      </w:r>
      <w:r w:rsidR="008F0492" w:rsidRPr="005F298A">
        <w:t xml:space="preserve"> er forpliktet til å fylle ut egenrapporteringsskjema som skal sendes til oppdragsgiver innen én måned etter </w:t>
      </w:r>
      <w:r w:rsidR="064D8F39">
        <w:t>Kontrakten</w:t>
      </w:r>
      <w:r w:rsidR="008F0492" w:rsidRPr="005F298A">
        <w:t xml:space="preserve"> er signert, med mindre annet er avtalt. Egenrapportering kan kreves flere ganger i løpet av kontraktsperioden etter skriftlig forespørsel fra oppdragiver. </w:t>
      </w:r>
    </w:p>
    <w:p w14:paraId="4350A7BE" w14:textId="4CA8032E" w:rsidR="008F0492" w:rsidRPr="005F298A" w:rsidRDefault="00D84567" w:rsidP="009D70BB">
      <w:r>
        <w:t>Kunden</w:t>
      </w:r>
      <w:r w:rsidR="008F0492" w:rsidRPr="005F298A">
        <w:t xml:space="preserve"> og eventuell ekstern kontrollør som mottar opplysningene, har taushetsplikt om opplysningene. Taushetsplikten gjelder ikke overfor Arbeidstilsynet, Petroleumstilsynet, eller overfor ansatte eller interne eller eksterne rådgivere som er nødvendige for å få </w:t>
      </w:r>
      <w:r w:rsidR="008F0492" w:rsidRPr="005F298A">
        <w:lastRenderedPageBreak/>
        <w:t>språklig, økonomisk, juridisk eller annen faglig bistand. Taushetsplikten gjelder også for rådgiverne</w:t>
      </w:r>
      <w:r w:rsidR="00596410">
        <w:t>.</w:t>
      </w:r>
    </w:p>
    <w:p w14:paraId="083FEC8F" w14:textId="069811F9" w:rsidR="008F0492" w:rsidRPr="005F298A" w:rsidRDefault="290363C4" w:rsidP="009D70BB">
      <w:r w:rsidRPr="0A6FF215">
        <w:t>Leverandør</w:t>
      </w:r>
      <w:r w:rsidR="2CFD9726" w:rsidRPr="0A6FF215">
        <w:t>en</w:t>
      </w:r>
      <w:r w:rsidR="00E66E9F">
        <w:t xml:space="preserve"> </w:t>
      </w:r>
      <w:r w:rsidR="008F0492" w:rsidRPr="005F298A">
        <w:t xml:space="preserve">plikter </w:t>
      </w:r>
      <w:bookmarkStart w:id="45" w:name="_Hlk153542622"/>
      <w:r w:rsidR="008F0492" w:rsidRPr="005F298A">
        <w:t xml:space="preserve">på skriftlig forespørsel med en rimelig frist å dokumentere </w:t>
      </w:r>
      <w:bookmarkEnd w:id="45"/>
      <w:r w:rsidR="008F0492" w:rsidRPr="005F298A">
        <w:t xml:space="preserve">lønns- og arbeidsvilkårene for egne arbeidstakere, arbeidstakere hos eventuelle </w:t>
      </w:r>
      <w:r w:rsidR="1A4D873A">
        <w:t>Underleverandør</w:t>
      </w:r>
      <w:r w:rsidR="008F0492">
        <w:t>er</w:t>
      </w:r>
      <w:r w:rsidR="008F0492" w:rsidRPr="005F298A">
        <w:t xml:space="preserve"> (herunder innleide) som direkte medvirker til å oppfylle </w:t>
      </w:r>
      <w:r w:rsidR="064D8F39">
        <w:t>Kontrakten</w:t>
      </w:r>
      <w:r w:rsidR="008F0492">
        <w:t>.</w:t>
      </w:r>
      <w:r w:rsidR="008F0492" w:rsidRPr="005F298A">
        <w:t xml:space="preserve"> Opplysningene skal dokumenteres ved blant annet kopi av arbeidsavtale, lønnsslipp, timelister og arbeidsgiverens bankutskrift. Dokumentasjonen skal være på personnivå og det skal fremgå hvem den gjelder.</w:t>
      </w:r>
    </w:p>
    <w:p w14:paraId="1762D6D6" w14:textId="0B09D03A" w:rsidR="008F0492" w:rsidRPr="005F298A" w:rsidRDefault="008F0492" w:rsidP="00D536B0">
      <w:r w:rsidRPr="005F298A">
        <w:t xml:space="preserve">Dokumentasjonen kan inkludere komplett liste med navn på egne og eventuelle </w:t>
      </w:r>
      <w:r w:rsidR="1A4D873A">
        <w:t>Underleverandør</w:t>
      </w:r>
      <w:r>
        <w:t>ers</w:t>
      </w:r>
      <w:r w:rsidRPr="005F298A">
        <w:t xml:space="preserve"> ansatte som direkte medvirker til å oppfylle </w:t>
      </w:r>
      <w:r w:rsidR="064D8F39">
        <w:t>Kontrakten</w:t>
      </w:r>
      <w:r w:rsidRPr="005F298A">
        <w:t xml:space="preserve">, oversikt over allmenngjorte og/eller landsomfattende tariffavtaler som legges til grunn for den aktuelle bransjen og innsyn i </w:t>
      </w:r>
      <w:r w:rsidR="76A35979">
        <w:t>Leverandør</w:t>
      </w:r>
      <w:r>
        <w:t>ens</w:t>
      </w:r>
      <w:r w:rsidRPr="005F298A">
        <w:t xml:space="preserve"> avtalte lønns- og arbeidsvilkår med eventuelle </w:t>
      </w:r>
      <w:r w:rsidR="1A4D873A">
        <w:t>Underleverandør</w:t>
      </w:r>
      <w:r>
        <w:t>er</w:t>
      </w:r>
      <w:r w:rsidRPr="005F298A">
        <w:t xml:space="preserve">.  </w:t>
      </w:r>
    </w:p>
    <w:p w14:paraId="02B424E4" w14:textId="5B490392" w:rsidR="008F0492" w:rsidRPr="005F298A" w:rsidRDefault="008F0492" w:rsidP="00D536B0">
      <w:r w:rsidRPr="005F298A">
        <w:t xml:space="preserve">Ved brudd på dokumentasjonsplikten har </w:t>
      </w:r>
      <w:r w:rsidR="00596410">
        <w:t>Kunden</w:t>
      </w:r>
      <w:r w:rsidRPr="005F298A">
        <w:t xml:space="preserve"> rett til å ilegge en dagbot som ikke skal være mindre enn kr </w:t>
      </w:r>
      <w:r w:rsidRPr="018CD0E2">
        <w:t>1500 per dag.</w:t>
      </w:r>
      <w:r w:rsidR="000A6DE1" w:rsidRPr="00D21FE3">
        <w:t xml:space="preserve"> </w:t>
      </w:r>
    </w:p>
    <w:p w14:paraId="53F7E737" w14:textId="0586F701" w:rsidR="008F0492" w:rsidRPr="005F298A" w:rsidRDefault="008F0492" w:rsidP="009D70BB">
      <w:r w:rsidRPr="005F298A">
        <w:t>Hvis</w:t>
      </w:r>
      <w:r w:rsidR="00E66E9F">
        <w:t xml:space="preserve"> </w:t>
      </w:r>
      <w:r w:rsidR="290363C4" w:rsidRPr="0A6FF215">
        <w:t>Leverandør</w:t>
      </w:r>
      <w:r w:rsidRPr="005F298A">
        <w:t xml:space="preserve"> eller </w:t>
      </w:r>
      <w:r w:rsidR="1A4D873A">
        <w:t>Underleverandør</w:t>
      </w:r>
      <w:r w:rsidRPr="005F298A">
        <w:t xml:space="preserve"> får pålegg av Arbeidstilsynet som gjelder lønns- og arbeidsvilkår mv. på denne </w:t>
      </w:r>
      <w:r w:rsidR="064D8F39">
        <w:t>Kontrakten</w:t>
      </w:r>
      <w:r w:rsidRPr="005F298A">
        <w:t xml:space="preserve">, skal </w:t>
      </w:r>
      <w:r w:rsidR="290363C4" w:rsidRPr="0A6FF215">
        <w:t>Leverandør</w:t>
      </w:r>
      <w:r w:rsidR="394489B0" w:rsidRPr="0A6FF215">
        <w:t>en</w:t>
      </w:r>
      <w:r w:rsidR="00566B4A">
        <w:t xml:space="preserve"> </w:t>
      </w:r>
      <w:r w:rsidRPr="005F298A">
        <w:t xml:space="preserve">uten ugrunnet opphold informere </w:t>
      </w:r>
      <w:r w:rsidR="00566B4A">
        <w:t>Kunden</w:t>
      </w:r>
      <w:r w:rsidRPr="005F298A">
        <w:t xml:space="preserve"> ved kopi av pålegget. </w:t>
      </w:r>
      <w:r w:rsidR="3B8A2812" w:rsidRPr="0A6FF215">
        <w:t xml:space="preserve">Hvis </w:t>
      </w:r>
      <w:r w:rsidR="290363C4" w:rsidRPr="0A6FF215">
        <w:t>Leverandør</w:t>
      </w:r>
      <w:r w:rsidR="394489B0" w:rsidRPr="0A6FF215">
        <w:t>en</w:t>
      </w:r>
      <w:r w:rsidRPr="005F298A">
        <w:t xml:space="preserve"> eller </w:t>
      </w:r>
      <w:r w:rsidR="1A4D873A">
        <w:t>Underleverandør</w:t>
      </w:r>
      <w:r>
        <w:t>en</w:t>
      </w:r>
      <w:r w:rsidRPr="005F298A">
        <w:t xml:space="preserve"> ikke utbedrer forholdene i pålegget innen Arbeidstilsynets frister, vil dette bli ansett som mislighold av </w:t>
      </w:r>
      <w:r w:rsidR="064D8F39">
        <w:t>Kontrakten</w:t>
      </w:r>
      <w:r w:rsidRPr="005F298A">
        <w:t xml:space="preserve">. </w:t>
      </w:r>
    </w:p>
    <w:p w14:paraId="539F6376" w14:textId="02785D0D" w:rsidR="008F0492" w:rsidRPr="005F298A" w:rsidRDefault="008F0492" w:rsidP="00D536B0">
      <w:bookmarkStart w:id="46" w:name="_Hlk153462151"/>
      <w:r w:rsidRPr="005F298A">
        <w:t xml:space="preserve">Ved brudd på kravene til lønns- og arbeidsvilkår mv. skal </w:t>
      </w:r>
      <w:r w:rsidR="290363C4" w:rsidRPr="0A6FF215">
        <w:t>Leverandør</w:t>
      </w:r>
      <w:r w:rsidR="394489B0" w:rsidRPr="0A6FF215">
        <w:t>en</w:t>
      </w:r>
      <w:r w:rsidRPr="005F298A">
        <w:t xml:space="preserve"> rette forholdet. Der bruddet har skjedd hos en </w:t>
      </w:r>
      <w:r w:rsidR="1A4D873A">
        <w:t>Underleverandør</w:t>
      </w:r>
      <w:r w:rsidRPr="005F298A">
        <w:t xml:space="preserve"> (herunder bemanningsselskaper) er rettingsplikten begrenset til krav som er fremmet skriftlig innen tre måneder etter lønnens forfallsdato, både for krav som følger av allmenngjort tariffavtale og landsomfattende tariffavtale. De vilkår og begrensninger som følger av lov om allmenngjøring av tariffavtaler mv. av 4. juni 1993 § 13 skal gjelde i begge</w:t>
      </w:r>
      <w:r w:rsidR="00E66E9F">
        <w:t xml:space="preserve"> </w:t>
      </w:r>
      <w:r w:rsidRPr="005F298A">
        <w:t xml:space="preserve">disse tilfellene. </w:t>
      </w:r>
    </w:p>
    <w:p w14:paraId="24B78CD2" w14:textId="21192800" w:rsidR="008F0492" w:rsidRPr="005F298A" w:rsidRDefault="00CE1201" w:rsidP="009D70BB">
      <w:r>
        <w:t>Kunden</w:t>
      </w:r>
      <w:r w:rsidR="008F0492" w:rsidRPr="005F298A">
        <w:t xml:space="preserve"> har rett til å holde tilbake et beløp tilsvarende ca. to ganger innsparingen for </w:t>
      </w:r>
      <w:r w:rsidR="76A35979">
        <w:t>Leverandør</w:t>
      </w:r>
      <w:r w:rsidR="008F0492">
        <w:t>en.</w:t>
      </w:r>
      <w:r w:rsidR="008F0492" w:rsidRPr="005F298A">
        <w:t xml:space="preserve"> Tilbakeholdsretten opphører så snart retting etter foregående ledd er dokumentert. </w:t>
      </w:r>
    </w:p>
    <w:p w14:paraId="42651A1C" w14:textId="4AAF5499" w:rsidR="00B52F2D" w:rsidRPr="00AC1889" w:rsidRDefault="008F0492" w:rsidP="00D536B0">
      <w:r w:rsidRPr="005F298A">
        <w:t>Vesentlig mislighold av kravene til lønns- og arbeidsvilkår, herunder</w:t>
      </w:r>
      <w:r w:rsidR="000A6DE1">
        <w:t xml:space="preserve"> </w:t>
      </w:r>
      <w:r w:rsidRPr="005F298A">
        <w:t xml:space="preserve">dokumentasjonsplikten, hos </w:t>
      </w:r>
      <w:r w:rsidR="290363C4" w:rsidRPr="0A6FF215">
        <w:t>Leverandør</w:t>
      </w:r>
      <w:r w:rsidR="2EC00D39" w:rsidRPr="0A6FF215">
        <w:t>en</w:t>
      </w:r>
      <w:r w:rsidRPr="005F298A">
        <w:t xml:space="preserve"> kan påberopes av </w:t>
      </w:r>
      <w:r w:rsidR="00CE1201">
        <w:t>Kunden</w:t>
      </w:r>
      <w:r w:rsidRPr="005F298A">
        <w:t xml:space="preserve"> som grunnlag for heving, selv om </w:t>
      </w:r>
      <w:r w:rsidR="009D70BB">
        <w:t>Leverandøren</w:t>
      </w:r>
      <w:r w:rsidR="009D70BB" w:rsidRPr="005F298A">
        <w:t xml:space="preserve"> </w:t>
      </w:r>
      <w:r w:rsidRPr="005F298A">
        <w:t xml:space="preserve">retter forholdene. Dersom bruddet har skjedd i </w:t>
      </w:r>
      <w:r w:rsidR="1A4D873A">
        <w:t>Underleverandør</w:t>
      </w:r>
      <w:r>
        <w:t>leddet</w:t>
      </w:r>
      <w:r w:rsidRPr="005F298A">
        <w:t xml:space="preserve"> (herunder bemanningsselskaper), kan oppdragsgiver kreve at </w:t>
      </w:r>
      <w:r w:rsidR="290363C4" w:rsidRPr="0A6FF215">
        <w:t>Leverandør</w:t>
      </w:r>
      <w:r w:rsidR="2EC00D39" w:rsidRPr="0A6FF215">
        <w:t>en</w:t>
      </w:r>
      <w:r w:rsidRPr="005F298A">
        <w:t xml:space="preserve"> skifter ut </w:t>
      </w:r>
      <w:r w:rsidR="1A4D873A">
        <w:t>Underleverandør</w:t>
      </w:r>
      <w:r>
        <w:t>er.</w:t>
      </w:r>
      <w:r w:rsidRPr="005F298A">
        <w:t xml:space="preserve"> Dette skal skje uten omkostninger for </w:t>
      </w:r>
      <w:r w:rsidR="00CE1201">
        <w:t>Kunden</w:t>
      </w:r>
      <w:r w:rsidRPr="005F298A">
        <w:t xml:space="preserve">. </w:t>
      </w:r>
      <w:bookmarkEnd w:id="46"/>
    </w:p>
    <w:p w14:paraId="531ADD1D" w14:textId="77C391B9" w:rsidR="006F51E6" w:rsidRPr="00511E40" w:rsidRDefault="00A40B41" w:rsidP="00511E40">
      <w:pPr>
        <w:pStyle w:val="Overskrift2"/>
      </w:pPr>
      <w:bookmarkStart w:id="47" w:name="_Toc199434854"/>
      <w:bookmarkStart w:id="48" w:name="_Toc209198071"/>
      <w:r w:rsidRPr="00511E40">
        <w:t>3.</w:t>
      </w:r>
      <w:r w:rsidR="00FE0440" w:rsidRPr="00511E40">
        <w:t>3.5</w:t>
      </w:r>
      <w:r w:rsidR="00332492">
        <w:tab/>
      </w:r>
      <w:r w:rsidRPr="00511E40">
        <w:t>Grunnleggende</w:t>
      </w:r>
      <w:r w:rsidR="006F51E6" w:rsidRPr="00511E40">
        <w:t xml:space="preserve"> menneskerettigheter i </w:t>
      </w:r>
      <w:bookmarkEnd w:id="47"/>
      <w:r w:rsidR="76A35979">
        <w:t>Leverandør</w:t>
      </w:r>
      <w:r w:rsidR="006F51E6">
        <w:t>kjeden</w:t>
      </w:r>
      <w:bookmarkEnd w:id="48"/>
    </w:p>
    <w:p w14:paraId="7B74B7C4" w14:textId="11C6BE1D" w:rsidR="00DC402B" w:rsidRPr="00B8788C" w:rsidRDefault="00DC402B" w:rsidP="00047235">
      <w:r w:rsidRPr="00B8788C">
        <w:t xml:space="preserve">Leverandøren skal overholde punkt </w:t>
      </w:r>
      <w:r w:rsidR="00792EF3">
        <w:t xml:space="preserve">1-4 </w:t>
      </w:r>
      <w:proofErr w:type="gramStart"/>
      <w:r w:rsidR="00792EF3">
        <w:t>vedrørende</w:t>
      </w:r>
      <w:proofErr w:type="gramEnd"/>
      <w:r w:rsidR="00792EF3">
        <w:t xml:space="preserve"> </w:t>
      </w:r>
      <w:r w:rsidR="00994FB3">
        <w:t xml:space="preserve">grunnleggende menneskerettigheter i </w:t>
      </w:r>
      <w:r w:rsidR="76A35979">
        <w:t>Leverandør</w:t>
      </w:r>
      <w:r w:rsidR="00994FB3">
        <w:t>kjeden</w:t>
      </w:r>
      <w:r w:rsidR="00B45555">
        <w:t xml:space="preserve"> nærmere spesifisert i bilag 4 </w:t>
      </w:r>
      <w:r w:rsidR="00066DA3">
        <w:t>Administrative bestemmelser.</w:t>
      </w:r>
    </w:p>
    <w:p w14:paraId="47BADFA6" w14:textId="13516314" w:rsidR="00DC402B" w:rsidRPr="00B8788C" w:rsidRDefault="00DC402B" w:rsidP="00047235">
      <w:r w:rsidRPr="00B8788C">
        <w:lastRenderedPageBreak/>
        <w:t xml:space="preserve">Kontraktsvilkåret bygger på FNs veiledende prinsipper for næringsliv og menneskerettigheter (UNGP) og OECDs retningslinjer for ansvarlig næringsliv med aktsomhetsvurderinger som metode. Begge rammeverkene anbefaler aktsomhetsvurderinger som foretrukket metode for å kartlegge, forebygge, begrense og gjøre rede for hvordan virksomheter håndterer eventuell negativ påvirkning på arbeidstaker- og menneskerettigheter i egen virksomhet og i </w:t>
      </w:r>
      <w:r w:rsidR="76A35979">
        <w:t>Leverandør</w:t>
      </w:r>
      <w:r>
        <w:t>kjeden</w:t>
      </w:r>
      <w:r w:rsidRPr="00B8788C">
        <w:t xml:space="preserve">.  </w:t>
      </w:r>
    </w:p>
    <w:p w14:paraId="041CB4D6" w14:textId="673E8BF8" w:rsidR="00000E83" w:rsidRPr="004037B1" w:rsidRDefault="00DC402B" w:rsidP="00A70C4C">
      <w:r w:rsidRPr="00B8788C">
        <w:t xml:space="preserve">Dersom </w:t>
      </w:r>
      <w:r w:rsidR="76A35979">
        <w:t>Leverandør</w:t>
      </w:r>
      <w:r>
        <w:t>en</w:t>
      </w:r>
      <w:r w:rsidRPr="00B8788C">
        <w:t xml:space="preserve"> bruker </w:t>
      </w:r>
      <w:r w:rsidR="1A4D873A">
        <w:t>Underleverandør</w:t>
      </w:r>
      <w:r>
        <w:t>er</w:t>
      </w:r>
      <w:r w:rsidRPr="00B8788C">
        <w:t xml:space="preserve"> for å oppfylle denne kontrakt, er </w:t>
      </w:r>
      <w:r w:rsidR="76A35979">
        <w:t>Leverandør</w:t>
      </w:r>
      <w:r>
        <w:t>en</w:t>
      </w:r>
      <w:r w:rsidRPr="00B8788C">
        <w:t xml:space="preserve"> forpliktet til å videreføre og bidra til etterlevelse av kravene i </w:t>
      </w:r>
      <w:r w:rsidR="76A35979">
        <w:t>Leverandør</w:t>
      </w:r>
      <w:r>
        <w:t>kjeden</w:t>
      </w:r>
      <w:r w:rsidRPr="00B8788C">
        <w:t>.</w:t>
      </w:r>
    </w:p>
    <w:p w14:paraId="118DC0F0" w14:textId="47AFE7F7" w:rsidR="00A444AA" w:rsidRPr="004037B1" w:rsidRDefault="00981865" w:rsidP="00047235">
      <w:pPr>
        <w:pStyle w:val="Overskrift2"/>
      </w:pPr>
      <w:bookmarkStart w:id="49" w:name="_Toc199434855"/>
      <w:bookmarkStart w:id="50" w:name="_Toc209198072"/>
      <w:r>
        <w:t>3.</w:t>
      </w:r>
      <w:r w:rsidR="003C371E">
        <w:t>3.6</w:t>
      </w:r>
      <w:r w:rsidR="00332492">
        <w:tab/>
      </w:r>
      <w:r w:rsidR="00233ED6" w:rsidRPr="00A03CBE">
        <w:t>Sikkerhet</w:t>
      </w:r>
      <w:r w:rsidR="00D536B0" w:rsidRPr="00A03CBE">
        <w:t>sstyring</w:t>
      </w:r>
      <w:bookmarkEnd w:id="49"/>
      <w:bookmarkEnd w:id="50"/>
    </w:p>
    <w:p w14:paraId="1D3FBF65" w14:textId="07E13AC0" w:rsidR="00DB2338" w:rsidRDefault="290363C4" w:rsidP="00D536B0">
      <w:r w:rsidRPr="0A6FF215">
        <w:t>Leverandør</w:t>
      </w:r>
      <w:r w:rsidR="00F11642" w:rsidRPr="004037B1">
        <w:t xml:space="preserve"> skal </w:t>
      </w:r>
      <w:r w:rsidR="00207B87">
        <w:t xml:space="preserve">håndtere </w:t>
      </w:r>
      <w:r w:rsidR="00644280">
        <w:t>HMS</w:t>
      </w:r>
      <w:r w:rsidR="00207B87">
        <w:t xml:space="preserve">-risiko </w:t>
      </w:r>
      <w:r w:rsidR="00F11642" w:rsidRPr="004037B1">
        <w:t xml:space="preserve">knyttet til Leveransen gjennom </w:t>
      </w:r>
      <w:r w:rsidR="00644280">
        <w:t xml:space="preserve">egnet </w:t>
      </w:r>
      <w:r w:rsidR="00F11642" w:rsidRPr="004037B1">
        <w:t>sikkerhets</w:t>
      </w:r>
      <w:r w:rsidR="00B4191B">
        <w:t>styrings</w:t>
      </w:r>
      <w:r w:rsidR="00725691">
        <w:t>system</w:t>
      </w:r>
      <w:r w:rsidR="00F11642" w:rsidRPr="004037B1">
        <w:t xml:space="preserve">. </w:t>
      </w:r>
      <w:r w:rsidR="001827B6">
        <w:t xml:space="preserve">Leverandør skal til enhver tid ha oversikt </w:t>
      </w:r>
      <w:r w:rsidR="006F029F">
        <w:t xml:space="preserve">HMS- risiko ved å </w:t>
      </w:r>
      <w:r w:rsidR="00F11642" w:rsidRPr="004037B1">
        <w:t xml:space="preserve">identifisere hvilke faser av Leveransen som innehar risiko for mannskap, materiell og miljø, og </w:t>
      </w:r>
      <w:r w:rsidR="006F029F">
        <w:t>kunne dokumentere</w:t>
      </w:r>
      <w:r w:rsidR="00F11642" w:rsidRPr="004037B1">
        <w:t xml:space="preserve"> hvordan </w:t>
      </w:r>
      <w:r w:rsidRPr="0A6FF215">
        <w:t>Leverandør</w:t>
      </w:r>
      <w:r w:rsidR="00F11642" w:rsidRPr="004037B1">
        <w:t xml:space="preserve"> kontrollere</w:t>
      </w:r>
      <w:r w:rsidR="009E070F">
        <w:t>r</w:t>
      </w:r>
      <w:r w:rsidR="00F11642" w:rsidRPr="004037B1">
        <w:t xml:space="preserve"> faktorer med risiko. </w:t>
      </w:r>
    </w:p>
    <w:p w14:paraId="3315F924" w14:textId="0A58A6CF" w:rsidR="00E009CA" w:rsidRDefault="290363C4" w:rsidP="00D536B0">
      <w:r w:rsidRPr="618F5A82">
        <w:t>Leverandør</w:t>
      </w:r>
      <w:r w:rsidR="00F11642" w:rsidRPr="618F5A82">
        <w:t xml:space="preserve"> skal utbedre eventuelle avvik så raskt som mulig. Inspeksjonsrapport skal fremsendes Kunde så snart den er ferdigstilt, og rapporten skal inneholde plan for når avvik skal utbedres.</w:t>
      </w:r>
    </w:p>
    <w:p w14:paraId="0886DE71" w14:textId="4E290AB7" w:rsidR="00E009CA" w:rsidRPr="00047235" w:rsidRDefault="023126B2" w:rsidP="00D21FE3">
      <w:pPr>
        <w:pStyle w:val="Overskrift2"/>
        <w:rPr>
          <w:sz w:val="22"/>
          <w:szCs w:val="22"/>
        </w:rPr>
      </w:pPr>
      <w:bookmarkStart w:id="51" w:name="_Toc199434856"/>
      <w:bookmarkStart w:id="52" w:name="_Toc209198073"/>
      <w:r w:rsidRPr="00D21FE3">
        <w:t>3</w:t>
      </w:r>
      <w:r w:rsidR="00856A80">
        <w:t>.</w:t>
      </w:r>
      <w:r w:rsidR="003649CB">
        <w:t>3.7</w:t>
      </w:r>
      <w:r w:rsidR="00332492">
        <w:tab/>
      </w:r>
      <w:r w:rsidRPr="00D21FE3">
        <w:t>Innsyn</w:t>
      </w:r>
      <w:bookmarkEnd w:id="51"/>
      <w:bookmarkEnd w:id="52"/>
    </w:p>
    <w:p w14:paraId="1C29189D" w14:textId="12050C6B" w:rsidR="00E009CA" w:rsidRDefault="6E47F0D5" w:rsidP="00D536B0">
      <w:r w:rsidRPr="618F5A82">
        <w:t>Leverandøren plikter å føre eget regnskap på losbåttjenester, brutt ned på losbåtstasjonsnivå</w:t>
      </w:r>
      <w:r w:rsidR="2FA9531E" w:rsidRPr="618F5A82">
        <w:t>.</w:t>
      </w:r>
    </w:p>
    <w:p w14:paraId="0BBF2B40" w14:textId="3C80F9F9" w:rsidR="00332492" w:rsidRDefault="00332492" w:rsidP="00D536B0">
      <w:r w:rsidRPr="618F5A82">
        <w:t>Kunden skal på ethvert tidspunkt ha rett til innsyn i Leverandørens regnskaper.</w:t>
      </w:r>
    </w:p>
    <w:p w14:paraId="401183A2" w14:textId="56DA0CDA" w:rsidR="00A4665D" w:rsidRPr="00332492" w:rsidRDefault="00A4665D" w:rsidP="00332492">
      <w:pPr>
        <w:pStyle w:val="Overskrift2"/>
      </w:pPr>
      <w:bookmarkStart w:id="53" w:name="_Toc199434857"/>
      <w:bookmarkStart w:id="54" w:name="_Toc209198074"/>
      <w:r w:rsidRPr="00332492">
        <w:t>3.</w:t>
      </w:r>
      <w:r w:rsidR="00633706">
        <w:t>3.8</w:t>
      </w:r>
      <w:r w:rsidR="00332492">
        <w:tab/>
      </w:r>
      <w:r w:rsidRPr="00332492">
        <w:t>Rapportering</w:t>
      </w:r>
      <w:bookmarkEnd w:id="53"/>
      <w:bookmarkEnd w:id="54"/>
    </w:p>
    <w:p w14:paraId="172023AF" w14:textId="22F41429" w:rsidR="00A4665D" w:rsidRDefault="00A4665D" w:rsidP="00D536B0">
      <w:r w:rsidRPr="0A6FF215">
        <w:t>Leverandør</w:t>
      </w:r>
      <w:r w:rsidRPr="004037B1">
        <w:t xml:space="preserve"> skal uoppfordret sende </w:t>
      </w:r>
      <w:r>
        <w:t xml:space="preserve">den informasjon og de rapporter som etterspørres av Kunden, nærmere spesifisert i bilag 1 og 4. </w:t>
      </w:r>
    </w:p>
    <w:p w14:paraId="3E175C89" w14:textId="023F9BF9" w:rsidR="00A4665D" w:rsidRDefault="285B4230" w:rsidP="00D536B0">
      <w:r>
        <w:t>Interne og eksterne revisjons- og tilsynsrapporter, ulykkes- og hendelsesrapporter sendes så snart de foreligger.</w:t>
      </w:r>
    </w:p>
    <w:p w14:paraId="57C6E071" w14:textId="321318CB" w:rsidR="06E4EE2C" w:rsidRDefault="00A4665D" w:rsidP="00D536B0">
      <w:r w:rsidRPr="0A6FF215">
        <w:t>Leverandør</w:t>
      </w:r>
      <w:r w:rsidRPr="004037B1">
        <w:t xml:space="preserve"> skal snarest melde fra om personskader, materielle skader</w:t>
      </w:r>
      <w:r>
        <w:t>, uønskede utslipp mv</w:t>
      </w:r>
      <w:r w:rsidRPr="004037B1">
        <w:t xml:space="preserve"> som </w:t>
      </w:r>
      <w:r>
        <w:t xml:space="preserve">registreres av Leverandøren og har innvirkning på </w:t>
      </w:r>
      <w:r w:rsidR="6BD49352">
        <w:t>Leveranse</w:t>
      </w:r>
      <w:r>
        <w:t xml:space="preserve">n. </w:t>
      </w:r>
    </w:p>
    <w:p w14:paraId="1E3A2147" w14:textId="264CA60C" w:rsidR="00A46BA0" w:rsidRPr="00827B6B" w:rsidRDefault="00223133" w:rsidP="00D536B0">
      <w:pPr>
        <w:pStyle w:val="Overskrift2"/>
      </w:pPr>
      <w:bookmarkStart w:id="55" w:name="_Toc199434858"/>
      <w:bookmarkStart w:id="56" w:name="_Toc209198075"/>
      <w:r w:rsidRPr="00F73AA1">
        <w:t>3.</w:t>
      </w:r>
      <w:r w:rsidR="00633706">
        <w:t>3.9</w:t>
      </w:r>
      <w:r w:rsidR="00332492">
        <w:tab/>
      </w:r>
      <w:r w:rsidR="009E2371">
        <w:t xml:space="preserve">Kontroll og </w:t>
      </w:r>
      <w:r w:rsidR="006B22B6">
        <w:t>r</w:t>
      </w:r>
      <w:r w:rsidRPr="00F73AA1">
        <w:t>evisjoner</w:t>
      </w:r>
      <w:bookmarkEnd w:id="55"/>
      <w:bookmarkEnd w:id="56"/>
      <w:r w:rsidRPr="00F73AA1">
        <w:t xml:space="preserve"> </w:t>
      </w:r>
    </w:p>
    <w:p w14:paraId="4A7F9C4C" w14:textId="5CD2E23E" w:rsidR="00DB0D44" w:rsidRDefault="00A46BA0" w:rsidP="00D536B0">
      <w:r>
        <w:t>Kunden</w:t>
      </w:r>
      <w:r w:rsidRPr="00F73AA1">
        <w:t xml:space="preserve"> har rett til å foreta </w:t>
      </w:r>
      <w:r w:rsidR="001D1735">
        <w:t xml:space="preserve">kontroller og </w:t>
      </w:r>
      <w:r w:rsidRPr="00F73AA1">
        <w:t xml:space="preserve">revisjoner av </w:t>
      </w:r>
      <w:r w:rsidR="00A4665D">
        <w:t>L</w:t>
      </w:r>
      <w:r w:rsidRPr="00F73AA1">
        <w:t>everandørens dokumentasjon og regnskaper som er</w:t>
      </w:r>
      <w:r w:rsidR="00DB0D44">
        <w:t xml:space="preserve"> </w:t>
      </w:r>
      <w:r w:rsidRPr="00F73AA1">
        <w:t xml:space="preserve">relevante for </w:t>
      </w:r>
      <w:r w:rsidR="064D8F39">
        <w:t>Kontrakten</w:t>
      </w:r>
      <w:r>
        <w:t>.</w:t>
      </w:r>
      <w:r w:rsidRPr="00F73AA1">
        <w:t xml:space="preserve"> Revisjonen kan utføres av </w:t>
      </w:r>
      <w:r w:rsidR="00207B87">
        <w:t>Kunden</w:t>
      </w:r>
      <w:r w:rsidR="00A4665D">
        <w:t xml:space="preserve"> </w:t>
      </w:r>
      <w:r w:rsidRPr="00F73AA1">
        <w:t>selv eller av en tredjepart utpekt av Kunden.</w:t>
      </w:r>
    </w:p>
    <w:p w14:paraId="2F2924FB" w14:textId="5D86E920" w:rsidR="00A46BA0" w:rsidRPr="00F73AA1" w:rsidRDefault="00A46BA0" w:rsidP="00D536B0">
      <w:r w:rsidRPr="00F73AA1">
        <w:t>Revisjoner skal varsles skriftlig i forveien, med angivelse av revisjonens</w:t>
      </w:r>
      <w:r w:rsidR="00FC14EF" w:rsidRPr="00F73AA1">
        <w:t xml:space="preserve"> </w:t>
      </w:r>
      <w:r w:rsidRPr="00F73AA1">
        <w:t>omfang og formål.</w:t>
      </w:r>
    </w:p>
    <w:p w14:paraId="587C797D" w14:textId="5AB3697C" w:rsidR="00A46BA0" w:rsidRPr="00F73AA1" w:rsidRDefault="00A46BA0" w:rsidP="00D536B0">
      <w:r w:rsidRPr="00F73AA1">
        <w:lastRenderedPageBreak/>
        <w:t xml:space="preserve">Leverandøren skal gi </w:t>
      </w:r>
      <w:r w:rsidR="00652CAC">
        <w:t xml:space="preserve">Kunden </w:t>
      </w:r>
      <w:r w:rsidRPr="00F73AA1">
        <w:t>eller dennes representant tilgang til alle relevante dokumenter, regnskaper og annen informasjon som er nødvendig for å gjennomføre revisjonen.</w:t>
      </w:r>
    </w:p>
    <w:p w14:paraId="5251D482" w14:textId="4084D9D1" w:rsidR="00652CAC" w:rsidRDefault="00A46BA0" w:rsidP="00D536B0">
      <w:r w:rsidRPr="00F73AA1">
        <w:t xml:space="preserve">All informasjon innhentet under revisjonen skal behandles konfidensielt og kun brukes til formål relatert til </w:t>
      </w:r>
      <w:r w:rsidR="064D8F39">
        <w:t>Kontrakten</w:t>
      </w:r>
      <w:r w:rsidRPr="00F73AA1">
        <w:t>.</w:t>
      </w:r>
    </w:p>
    <w:p w14:paraId="1148BCBD" w14:textId="58881986" w:rsidR="00652CAC" w:rsidRDefault="00A46BA0" w:rsidP="00D536B0">
      <w:pPr>
        <w:pStyle w:val="Listeavsnitt"/>
        <w:ind w:firstLine="0"/>
      </w:pPr>
      <w:r w:rsidRPr="00F73AA1">
        <w:t xml:space="preserve">Kostnader knyttet til revisjonen bæres av </w:t>
      </w:r>
      <w:r w:rsidR="00652CAC">
        <w:t>Kunden</w:t>
      </w:r>
      <w:r w:rsidRPr="00F73AA1">
        <w:t xml:space="preserve">, med mindre revisjonen avdekker </w:t>
      </w:r>
    </w:p>
    <w:p w14:paraId="5A31E9EF" w14:textId="4CFEEF8F" w:rsidR="00223133" w:rsidRPr="00A46BA0" w:rsidDel="00200D60" w:rsidRDefault="00A46BA0" w:rsidP="00D536B0">
      <w:pPr>
        <w:pStyle w:val="Listeavsnitt"/>
        <w:ind w:firstLine="0"/>
      </w:pPr>
      <w:r w:rsidRPr="00F73AA1">
        <w:t xml:space="preserve">vesentlige avvik eller brudd på </w:t>
      </w:r>
      <w:r w:rsidR="00652CAC">
        <w:t>Avtalen</w:t>
      </w:r>
      <w:r w:rsidRPr="00F73AA1">
        <w:t xml:space="preserve">, i hvilket tilfelle </w:t>
      </w:r>
      <w:r w:rsidR="00652CAC">
        <w:t>L</w:t>
      </w:r>
      <w:r w:rsidRPr="00F73AA1">
        <w:t>everandøren kan holdes ansvarlig for kostnadene.</w:t>
      </w:r>
    </w:p>
    <w:p w14:paraId="0C1FD51C" w14:textId="77777777" w:rsidR="00192561" w:rsidRPr="005F298A" w:rsidRDefault="00192561" w:rsidP="00047235">
      <w:pPr>
        <w:pStyle w:val="Listeavsnitt"/>
      </w:pPr>
    </w:p>
    <w:p w14:paraId="46B44D24" w14:textId="5CEBE58D" w:rsidR="001F59BB" w:rsidRPr="000F31B6" w:rsidRDefault="00BF3651" w:rsidP="00047235">
      <w:pPr>
        <w:pStyle w:val="Overskrift2"/>
      </w:pPr>
      <w:bookmarkStart w:id="57" w:name="_Toc199434859"/>
      <w:bookmarkStart w:id="58" w:name="_Toc209198076"/>
      <w:r>
        <w:t>3.</w:t>
      </w:r>
      <w:r w:rsidR="00633706">
        <w:t>10</w:t>
      </w:r>
      <w:r w:rsidR="00332492">
        <w:tab/>
      </w:r>
      <w:r w:rsidR="00B77D9B" w:rsidRPr="000F31B6">
        <w:t>Forsikring</w:t>
      </w:r>
      <w:bookmarkEnd w:id="57"/>
      <w:bookmarkEnd w:id="58"/>
    </w:p>
    <w:p w14:paraId="1C6CCC9C" w14:textId="69DA081D" w:rsidR="00EF4B0F" w:rsidRPr="004037B1" w:rsidRDefault="290363C4" w:rsidP="00D536B0">
      <w:r w:rsidRPr="0A6FF215">
        <w:t>Leverandør</w:t>
      </w:r>
      <w:r w:rsidR="00EF4B0F" w:rsidRPr="004037B1">
        <w:t xml:space="preserve"> skal ha forsikring som minimum dekker </w:t>
      </w:r>
      <w:r w:rsidRPr="00D536B0">
        <w:t>Leverandør</w:t>
      </w:r>
      <w:r w:rsidR="42908AC5" w:rsidRPr="00D536B0">
        <w:t>ens</w:t>
      </w:r>
      <w:r w:rsidR="00EF4B0F" w:rsidRPr="00D536B0">
        <w:t xml:space="preserve"> ansvar for egne ansatte i tjenesten og ansvar for skader som påføres av </w:t>
      </w:r>
      <w:r w:rsidRPr="00D536B0">
        <w:t>Leverandør</w:t>
      </w:r>
      <w:r w:rsidR="00EF4B0F" w:rsidRPr="00D536B0">
        <w:t xml:space="preserve"> på</w:t>
      </w:r>
      <w:r w:rsidR="00EF4B0F" w:rsidRPr="004037B1">
        <w:t xml:space="preserve"> </w:t>
      </w:r>
      <w:r w:rsidR="00EF4B0F" w:rsidRPr="00D536B0">
        <w:t>Kundes kaier og bygninger som benyttes i Leveransen</w:t>
      </w:r>
    </w:p>
    <w:p w14:paraId="14F22FC7" w14:textId="5DF4F35B" w:rsidR="00EF4B0F" w:rsidRPr="004037B1" w:rsidRDefault="00EF4B0F" w:rsidP="00D536B0">
      <w:r w:rsidRPr="004037B1">
        <w:t xml:space="preserve">Denne bestemmelsen fritar ikke </w:t>
      </w:r>
      <w:r w:rsidR="290363C4" w:rsidRPr="0A6FF215">
        <w:t>Leverandør</w:t>
      </w:r>
      <w:r w:rsidR="42908AC5" w:rsidRPr="0A6FF215">
        <w:t>en</w:t>
      </w:r>
      <w:r w:rsidRPr="004037B1">
        <w:t xml:space="preserve"> fra plikt til å tegne eventuelle lovpålagte forsikringer eller andre avtalefestede forsikringer.</w:t>
      </w:r>
    </w:p>
    <w:p w14:paraId="6F2BA844" w14:textId="374D6A34" w:rsidR="00B77D9B" w:rsidRDefault="00EF4B0F" w:rsidP="00D536B0">
      <w:r w:rsidRPr="004037B1">
        <w:t xml:space="preserve">Kunden kan kreve at </w:t>
      </w:r>
      <w:r w:rsidR="290363C4" w:rsidRPr="0A6FF215">
        <w:t>Leverandør</w:t>
      </w:r>
      <w:r w:rsidR="42908AC5" w:rsidRPr="0A6FF215">
        <w:t>en</w:t>
      </w:r>
      <w:r w:rsidRPr="004037B1">
        <w:t xml:space="preserve"> dokumenterer oppfyllelse av denne bestemmelsen.</w:t>
      </w:r>
    </w:p>
    <w:p w14:paraId="09EAB43D" w14:textId="77777777" w:rsidR="00A94797" w:rsidRPr="004037B1" w:rsidRDefault="00A94797" w:rsidP="00D536B0"/>
    <w:p w14:paraId="773D2EBF" w14:textId="448232BE" w:rsidR="00AE2AA0" w:rsidRPr="004037B1" w:rsidRDefault="008C5C76" w:rsidP="00A70C4C">
      <w:pPr>
        <w:pStyle w:val="Overskrift1"/>
      </w:pPr>
      <w:bookmarkStart w:id="59" w:name="_Toc199434860"/>
      <w:bookmarkStart w:id="60" w:name="_Toc209198077"/>
      <w:r w:rsidRPr="00D849BB">
        <w:t>4</w:t>
      </w:r>
      <w:r w:rsidRPr="00D849BB">
        <w:tab/>
      </w:r>
      <w:r w:rsidR="00AE2AA0" w:rsidRPr="00D849BB">
        <w:t>Endringer og avbestilling</w:t>
      </w:r>
      <w:bookmarkEnd w:id="59"/>
      <w:bookmarkEnd w:id="60"/>
    </w:p>
    <w:p w14:paraId="77AED673" w14:textId="3782147E" w:rsidR="00344E41" w:rsidRPr="00AC1889" w:rsidRDefault="00A221B2" w:rsidP="00047235">
      <w:pPr>
        <w:pStyle w:val="Overskrift2"/>
      </w:pPr>
      <w:r>
        <w:tab/>
      </w:r>
      <w:bookmarkStart w:id="61" w:name="_Toc199434861"/>
      <w:bookmarkStart w:id="62" w:name="_Toc209198078"/>
      <w:r w:rsidR="008C5C76" w:rsidRPr="005F298A">
        <w:t>4.1</w:t>
      </w:r>
      <w:r w:rsidR="008C5C76" w:rsidRPr="00AC1889">
        <w:tab/>
      </w:r>
      <w:r w:rsidR="00344E41" w:rsidRPr="00AC1889">
        <w:t>Rett til endring i Leveransen</w:t>
      </w:r>
      <w:bookmarkEnd w:id="61"/>
      <w:bookmarkEnd w:id="62"/>
    </w:p>
    <w:p w14:paraId="0965F44A" w14:textId="7431CF67" w:rsidR="00344E41" w:rsidRPr="004037B1" w:rsidRDefault="64247E8A" w:rsidP="00D536B0">
      <w:r>
        <w:t xml:space="preserve">Kunden har til enhver tid rett til å gi pålegg om endring i Leveransen. Endringen må stå i sammenheng med det </w:t>
      </w:r>
      <w:r w:rsidR="064D8F39">
        <w:t>Kontrakten</w:t>
      </w:r>
      <w:r>
        <w:t xml:space="preserve"> omfatter, og kan ikke være av en vesentlig annen art enn den opprinnelig Leveransen.</w:t>
      </w:r>
    </w:p>
    <w:p w14:paraId="2E977FD4" w14:textId="76178FE4" w:rsidR="00B3400B" w:rsidRDefault="290363C4" w:rsidP="00D536B0">
      <w:r w:rsidRPr="0A6FF215">
        <w:t>Leverandør</w:t>
      </w:r>
      <w:r w:rsidR="00344E41" w:rsidRPr="004037B1">
        <w:t xml:space="preserve"> har rett til å foreslå endring av Leveransen.  I de tilfeller hvor </w:t>
      </w:r>
      <w:r w:rsidRPr="0A6FF215">
        <w:t>Leverandør</w:t>
      </w:r>
      <w:r w:rsidR="6E43FDB7" w:rsidRPr="0A6FF215">
        <w:t>s</w:t>
      </w:r>
      <w:r w:rsidR="00344E41" w:rsidRPr="004037B1">
        <w:t xml:space="preserve"> forslag medfører dokumenterte besparelser hos Kunde og hvor Kunde aksepterer foreslåtte endring, skal den faktiske netto besparelsen for </w:t>
      </w:r>
      <w:r w:rsidR="00D25AAD" w:rsidRPr="004037B1">
        <w:t>K</w:t>
      </w:r>
      <w:r w:rsidR="00D25AAD">
        <w:t>unden</w:t>
      </w:r>
      <w:r w:rsidR="00D25AAD" w:rsidRPr="004037B1">
        <w:t xml:space="preserve"> </w:t>
      </w:r>
      <w:r w:rsidR="00344E41" w:rsidRPr="004037B1">
        <w:t xml:space="preserve">fordeles mellom Kunde og </w:t>
      </w:r>
      <w:r w:rsidRPr="0A6FF215">
        <w:t>Leverandør</w:t>
      </w:r>
      <w:r w:rsidR="00344E41" w:rsidRPr="004037B1">
        <w:t xml:space="preserve">, med 50% av besparelsen til Kunde og 50% av besparelsen til </w:t>
      </w:r>
      <w:r w:rsidRPr="0A6FF215">
        <w:t>Leverandør</w:t>
      </w:r>
      <w:r w:rsidR="00344E41" w:rsidRPr="004037B1">
        <w:t xml:space="preserve"> ut kontraktsperioden. </w:t>
      </w:r>
    </w:p>
    <w:p w14:paraId="655E0128" w14:textId="25FFBC00" w:rsidR="0089275C" w:rsidRDefault="001B3B37" w:rsidP="00D536B0">
      <w:r>
        <w:t>Fordelingsmodellen gjelder også for forslag som kommer fra</w:t>
      </w:r>
      <w:r w:rsidR="006D7698">
        <w:t xml:space="preserve"> </w:t>
      </w:r>
      <w:r w:rsidR="00AC21FB">
        <w:t>v</w:t>
      </w:r>
      <w:r>
        <w:t>erdioptimaliserings</w:t>
      </w:r>
      <w:r w:rsidR="00AC21FB">
        <w:t>-</w:t>
      </w:r>
      <w:r>
        <w:t>prosesser</w:t>
      </w:r>
      <w:r w:rsidR="00DE095C">
        <w:t>.</w:t>
      </w:r>
    </w:p>
    <w:p w14:paraId="71F6CFFB" w14:textId="787D217C" w:rsidR="00344E41" w:rsidRPr="004037B1" w:rsidRDefault="001B3B37" w:rsidP="00D536B0">
      <w:r>
        <w:t xml:space="preserve"> </w:t>
      </w:r>
      <w:r w:rsidR="00DE1452">
        <w:t xml:space="preserve">Besparelsen skal gå til fratrekk i </w:t>
      </w:r>
      <w:r w:rsidR="290363C4" w:rsidRPr="0A6FF215">
        <w:t>Leverandør</w:t>
      </w:r>
      <w:r w:rsidR="72D0FF33" w:rsidRPr="0A6FF215">
        <w:t>s</w:t>
      </w:r>
      <w:r w:rsidR="00DE1452">
        <w:t xml:space="preserve"> faste kostnader.</w:t>
      </w:r>
    </w:p>
    <w:p w14:paraId="2495C1C7" w14:textId="2BC90954" w:rsidR="00344E41" w:rsidRPr="005F298A" w:rsidRDefault="00344E41" w:rsidP="00047235">
      <w:pPr>
        <w:pStyle w:val="Overskrift2"/>
      </w:pPr>
      <w:r w:rsidRPr="004037B1">
        <w:rPr>
          <w:sz w:val="22"/>
          <w:szCs w:val="22"/>
        </w:rPr>
        <w:tab/>
      </w:r>
      <w:bookmarkStart w:id="63" w:name="_Toc199434862"/>
      <w:bookmarkStart w:id="64" w:name="_Toc209198079"/>
      <w:r w:rsidR="008C5C76" w:rsidRPr="005F298A">
        <w:t>4.2</w:t>
      </w:r>
      <w:r w:rsidR="008C5C76" w:rsidRPr="005F298A">
        <w:tab/>
      </w:r>
      <w:r w:rsidRPr="00AC1889">
        <w:t>Virkninger av endring i Leveransen</w:t>
      </w:r>
      <w:bookmarkEnd w:id="63"/>
      <w:bookmarkEnd w:id="64"/>
    </w:p>
    <w:p w14:paraId="2037B0DC" w14:textId="25660FF2" w:rsidR="00344E41" w:rsidRPr="004037B1" w:rsidRDefault="64247E8A" w:rsidP="00D536B0">
      <w:r>
        <w:t xml:space="preserve">Alle forpliktelser </w:t>
      </w:r>
      <w:r w:rsidR="7B875AB8">
        <w:t>Leverandør</w:t>
      </w:r>
      <w:r>
        <w:t xml:space="preserve"> har i henhold til </w:t>
      </w:r>
      <w:r w:rsidR="064D8F39">
        <w:t>Kontrakten</w:t>
      </w:r>
      <w:r>
        <w:t xml:space="preserve"> gjelder også for endringer i Leveransen, med mindre annet er eksplisitt avtalt.</w:t>
      </w:r>
    </w:p>
    <w:p w14:paraId="138898EE" w14:textId="3FE43063" w:rsidR="00344E41" w:rsidRPr="004037B1" w:rsidRDefault="00764E71" w:rsidP="00D536B0">
      <w:r w:rsidRPr="004037B1">
        <w:t xml:space="preserve">Ved endring av Leveransen reguleres eventuell økning eller reduksjon i </w:t>
      </w:r>
      <w:r w:rsidR="00DE095C">
        <w:t>vederlag</w:t>
      </w:r>
      <w:r w:rsidRPr="004037B1">
        <w:t xml:space="preserve"> med utgangspunkt i de priser som er oppgitt i prisbilaget. Ved forlenging eller forkorting av </w:t>
      </w:r>
      <w:r w:rsidRPr="004037B1">
        <w:lastRenderedPageBreak/>
        <w:t>seilingsdistanse knyttet til Kjøreoppdrag, skal det ved beregning</w:t>
      </w:r>
      <w:r>
        <w:t>en</w:t>
      </w:r>
      <w:r w:rsidRPr="004037B1">
        <w:t xml:space="preserve"> av økning eller reduksjon </w:t>
      </w:r>
      <w:r>
        <w:t xml:space="preserve">i </w:t>
      </w:r>
      <w:r w:rsidR="00DE095C">
        <w:t>vederlag</w:t>
      </w:r>
      <w:r w:rsidRPr="004037B1">
        <w:t xml:space="preserve"> tas utgangspunkt i et forholdsmessig påslag eller fradrag.</w:t>
      </w:r>
    </w:p>
    <w:p w14:paraId="7A5F8DFE" w14:textId="4C2A35AD" w:rsidR="00344E41" w:rsidRPr="004037B1" w:rsidRDefault="00344E41" w:rsidP="00D536B0">
      <w:r w:rsidRPr="004037B1">
        <w:t xml:space="preserve">Det kan kun gjøres endring i </w:t>
      </w:r>
      <w:r w:rsidR="290363C4" w:rsidRPr="0A6FF215">
        <w:t>Leverandør</w:t>
      </w:r>
      <w:r w:rsidR="6E43FDB7" w:rsidRPr="0A6FF215">
        <w:t>s</w:t>
      </w:r>
      <w:r w:rsidRPr="004037B1">
        <w:t xml:space="preserve"> faste </w:t>
      </w:r>
      <w:r w:rsidR="00DE095C">
        <w:t>vederlag</w:t>
      </w:r>
      <w:r w:rsidRPr="004037B1">
        <w:t xml:space="preserve"> dersom endringen medfører vesentlige endringer av Leveransen som endrer forutsetningene for </w:t>
      </w:r>
      <w:r w:rsidR="290363C4" w:rsidRPr="0A6FF215">
        <w:t>Leverandør</w:t>
      </w:r>
      <w:r w:rsidR="6E43FDB7" w:rsidRPr="0A6FF215">
        <w:t>s</w:t>
      </w:r>
      <w:r w:rsidRPr="004037B1">
        <w:t xml:space="preserve"> faste </w:t>
      </w:r>
      <w:r w:rsidR="00DE095C">
        <w:t>vederlag</w:t>
      </w:r>
      <w:r w:rsidRPr="004037B1">
        <w:t xml:space="preserve">. Vesentlighetskravet vurderes separat for hver stasjon, eksempelvis slik at en endring som medfører behov for økt bemanning på en stasjon og dermed en økning av </w:t>
      </w:r>
      <w:r w:rsidR="290363C4" w:rsidRPr="0A6FF215">
        <w:t>Leverandør</w:t>
      </w:r>
      <w:r w:rsidR="6E43FDB7" w:rsidRPr="0A6FF215">
        <w:t>s</w:t>
      </w:r>
      <w:r w:rsidRPr="004037B1">
        <w:t xml:space="preserve"> faste kostnader, også kompenseres. </w:t>
      </w:r>
    </w:p>
    <w:p w14:paraId="5E6573CB" w14:textId="1DE9EA56" w:rsidR="00344E41" w:rsidRPr="004037B1" w:rsidRDefault="00344E41" w:rsidP="00D536B0">
      <w:r w:rsidRPr="004037B1">
        <w:t xml:space="preserve">Endring i </w:t>
      </w:r>
      <w:r w:rsidR="00DE095C">
        <w:t>Vederlag</w:t>
      </w:r>
      <w:r w:rsidRPr="004037B1">
        <w:t xml:space="preserve"> skal være basert på dokumenterte kostnader.</w:t>
      </w:r>
    </w:p>
    <w:p w14:paraId="75181A85" w14:textId="6DBA8FCC" w:rsidR="00344E41" w:rsidRPr="004037B1" w:rsidRDefault="00BD3773" w:rsidP="00047235">
      <w:pPr>
        <w:pStyle w:val="Overskrift2"/>
      </w:pPr>
      <w:r w:rsidRPr="004037B1">
        <w:tab/>
      </w:r>
      <w:bookmarkStart w:id="65" w:name="_Toc199434863"/>
      <w:bookmarkStart w:id="66" w:name="_Toc209198080"/>
      <w:r w:rsidR="008C5C76">
        <w:t>4.3</w:t>
      </w:r>
      <w:r w:rsidR="008C5C76">
        <w:tab/>
      </w:r>
      <w:r w:rsidR="00344E41" w:rsidRPr="009958BA">
        <w:t>Utstedelse av Endringsordre</w:t>
      </w:r>
      <w:bookmarkEnd w:id="65"/>
      <w:bookmarkEnd w:id="66"/>
    </w:p>
    <w:p w14:paraId="38BE501C" w14:textId="39F62294" w:rsidR="00344E41" w:rsidRPr="004037B1" w:rsidRDefault="00344E41" w:rsidP="00D536B0">
      <w:r w:rsidRPr="004037B1">
        <w:t xml:space="preserve">Alle endringer i Leveransen foretas ved Endringsordre utstedt av Kunden etter reglene i denne bestemmelse. </w:t>
      </w:r>
      <w:r w:rsidR="290363C4" w:rsidRPr="0A6FF215">
        <w:t>Leverandør</w:t>
      </w:r>
      <w:r w:rsidRPr="004037B1">
        <w:t xml:space="preserve"> skal uten ugrunnet opphold sende Kunden et prisoverslag dersom Kunden etterspør dette. Kunden har rett til å se </w:t>
      </w:r>
      <w:r w:rsidR="290363C4" w:rsidRPr="0A6FF215">
        <w:t>Leverandør</w:t>
      </w:r>
      <w:r w:rsidR="6E43FDB7" w:rsidRPr="0A6FF215">
        <w:t>s</w:t>
      </w:r>
      <w:r w:rsidRPr="004037B1">
        <w:t xml:space="preserve"> kalkyler knyttet til Endringsordre.</w:t>
      </w:r>
    </w:p>
    <w:p w14:paraId="4445834F" w14:textId="76AEA606" w:rsidR="00AE2AA0" w:rsidRDefault="00344E41" w:rsidP="00D536B0">
      <w:r w:rsidRPr="004037B1">
        <w:t xml:space="preserve">En Endringsordre skal fremsettes </w:t>
      </w:r>
      <w:r w:rsidR="00FB127F">
        <w:t xml:space="preserve">skriftlig. </w:t>
      </w:r>
      <w:r w:rsidRPr="004037B1">
        <w:t xml:space="preserve">Endringsordren skal som et minimum inneholde en beskrivelse av hva endringen består i og </w:t>
      </w:r>
      <w:r w:rsidR="00DA0B4B" w:rsidRPr="004037B1">
        <w:t xml:space="preserve">alle konsekvenser endringen har for </w:t>
      </w:r>
      <w:r w:rsidR="00DA0B4B">
        <w:t>L</w:t>
      </w:r>
      <w:r w:rsidR="00DA0B4B" w:rsidRPr="004037B1">
        <w:t xml:space="preserve">everansen, Driftsplan og </w:t>
      </w:r>
      <w:r w:rsidR="00DE095C">
        <w:t>Vederlag</w:t>
      </w:r>
      <w:r w:rsidR="00DA0B4B" w:rsidRPr="004037B1">
        <w:t>.</w:t>
      </w:r>
      <w:r w:rsidR="003B4E13">
        <w:t xml:space="preserve"> </w:t>
      </w:r>
    </w:p>
    <w:p w14:paraId="0AEBA740" w14:textId="13ED0E34" w:rsidR="003B4E13" w:rsidRPr="004037B1" w:rsidRDefault="003B4E13" w:rsidP="00D536B0">
      <w:r>
        <w:t xml:space="preserve">Prosedyre for endringsordre spesifiseres i </w:t>
      </w:r>
      <w:r w:rsidR="39C9DA4A">
        <w:t>Avtalen</w:t>
      </w:r>
      <w:r>
        <w:t xml:space="preserve">s </w:t>
      </w:r>
      <w:r w:rsidR="009C3B90">
        <w:t>i bilag 4.</w:t>
      </w:r>
    </w:p>
    <w:p w14:paraId="5C82820C" w14:textId="691CFC74" w:rsidR="00BD3773" w:rsidRPr="00A221B2" w:rsidRDefault="008C5C76" w:rsidP="00047235">
      <w:pPr>
        <w:pStyle w:val="Overskrift2"/>
      </w:pPr>
      <w:r>
        <w:tab/>
      </w:r>
      <w:bookmarkStart w:id="67" w:name="_Toc199434864"/>
      <w:bookmarkStart w:id="68" w:name="_Toc209198081"/>
      <w:r w:rsidRPr="008C5C76">
        <w:rPr>
          <w:sz w:val="22"/>
          <w:szCs w:val="22"/>
        </w:rPr>
        <w:t>4.4</w:t>
      </w:r>
      <w:r>
        <w:tab/>
      </w:r>
      <w:r w:rsidR="00BD3773" w:rsidRPr="008C5C76">
        <w:t xml:space="preserve">Omtvistet endringsordre og tvist om konsekvenser av utstedt </w:t>
      </w:r>
      <w:r>
        <w:tab/>
      </w:r>
      <w:r>
        <w:tab/>
      </w:r>
      <w:r w:rsidR="00BD3773" w:rsidRPr="008C5C76">
        <w:t>endringsordre</w:t>
      </w:r>
      <w:bookmarkEnd w:id="67"/>
      <w:bookmarkEnd w:id="68"/>
    </w:p>
    <w:p w14:paraId="614CD631" w14:textId="5935FB8B" w:rsidR="0004315A" w:rsidRPr="004037B1" w:rsidRDefault="0004315A" w:rsidP="00D536B0">
      <w:r>
        <w:t xml:space="preserve">Ved mottakelse av en </w:t>
      </w:r>
      <w:r w:rsidR="13E80E5C">
        <w:t>e</w:t>
      </w:r>
      <w:r>
        <w:t xml:space="preserve">ndringsordre plikter </w:t>
      </w:r>
      <w:r w:rsidR="290363C4">
        <w:t>Leverandør</w:t>
      </w:r>
      <w:r>
        <w:t xml:space="preserve"> uten ugrunnet opphold å iverksette denne, selv om </w:t>
      </w:r>
      <w:r w:rsidR="10524D23">
        <w:t>e</w:t>
      </w:r>
      <w:r>
        <w:t>ndringsordrens økonomiske virkning ennå ikke er akseptert.</w:t>
      </w:r>
    </w:p>
    <w:p w14:paraId="5BC20EF5" w14:textId="4C7250BF" w:rsidR="0004315A" w:rsidRPr="004037B1" w:rsidRDefault="6CF33824" w:rsidP="00D536B0">
      <w:r>
        <w:t xml:space="preserve">Dersom endringen av Leveransen etter </w:t>
      </w:r>
      <w:r w:rsidR="7B875AB8">
        <w:t>Leverandør</w:t>
      </w:r>
      <w:r w:rsidR="28052B70">
        <w:t>s</w:t>
      </w:r>
      <w:r>
        <w:t xml:space="preserve"> oppfatning ikke er en del av hans plikt etter </w:t>
      </w:r>
      <w:r w:rsidR="064D8F39">
        <w:t>Kontrakten</w:t>
      </w:r>
      <w:r>
        <w:t xml:space="preserve">, eller </w:t>
      </w:r>
      <w:r w:rsidR="7B875AB8">
        <w:t>Leverandør</w:t>
      </w:r>
      <w:r>
        <w:t xml:space="preserve"> ikke er enig i endringens virkning for </w:t>
      </w:r>
      <w:r w:rsidR="56025BFA">
        <w:t>Vederlag</w:t>
      </w:r>
      <w:r>
        <w:t xml:space="preserve">, skal </w:t>
      </w:r>
      <w:r w:rsidR="7B875AB8">
        <w:t>Leverandør</w:t>
      </w:r>
      <w:r>
        <w:t xml:space="preserve"> uten ugrunnet opphold varsle </w:t>
      </w:r>
      <w:r w:rsidR="5D0B0377">
        <w:t>e</w:t>
      </w:r>
      <w:r>
        <w:t>ndringsordrekrav til Kunden, og så snart som mulig utarbeide overslag i henhold til pkt</w:t>
      </w:r>
      <w:r w:rsidR="23C1BE26">
        <w:t>.</w:t>
      </w:r>
      <w:r>
        <w:t xml:space="preserve"> 4.3. Endelig endringsordrekrav skal fremsettes innen 10 dager.</w:t>
      </w:r>
    </w:p>
    <w:p w14:paraId="503B3643" w14:textId="4C314C78" w:rsidR="00233ED6" w:rsidRPr="004037B1" w:rsidRDefault="0004315A" w:rsidP="00D536B0">
      <w:r>
        <w:t xml:space="preserve">Dersom </w:t>
      </w:r>
      <w:r w:rsidR="290363C4">
        <w:t>Leverandør</w:t>
      </w:r>
      <w:r>
        <w:t xml:space="preserve"> ikke har fremsatt </w:t>
      </w:r>
      <w:r w:rsidR="21C0BC14">
        <w:t>e</w:t>
      </w:r>
      <w:r>
        <w:t xml:space="preserve">ndringsordrekrav innen 10 dager etter at Kunden har utstedt Endringsordre med konsekvens for </w:t>
      </w:r>
      <w:r w:rsidR="00DE095C">
        <w:t>Vederlag</w:t>
      </w:r>
      <w:r>
        <w:t>, skal den angitte priskonsekvens angitt i Endringsordre anses som endelig.</w:t>
      </w:r>
    </w:p>
    <w:p w14:paraId="3066E1B3" w14:textId="67C361D3" w:rsidR="00EF4B0F" w:rsidRPr="00A80A69" w:rsidRDefault="00A80A69" w:rsidP="00047235">
      <w:pPr>
        <w:pStyle w:val="Overskrift2"/>
      </w:pPr>
      <w:r>
        <w:tab/>
      </w:r>
      <w:bookmarkStart w:id="69" w:name="_Toc199434865"/>
      <w:bookmarkStart w:id="70" w:name="_Toc209198082"/>
      <w:r w:rsidR="008C5C76">
        <w:t>4.5</w:t>
      </w:r>
      <w:r w:rsidR="008C5C76">
        <w:tab/>
      </w:r>
      <w:r w:rsidR="006229ED" w:rsidRPr="00A80A69">
        <w:t>Endring av f</w:t>
      </w:r>
      <w:r w:rsidR="009D7AB3">
        <w:t>artøy</w:t>
      </w:r>
      <w:bookmarkEnd w:id="69"/>
      <w:bookmarkEnd w:id="70"/>
    </w:p>
    <w:p w14:paraId="083EC985" w14:textId="01E63C59" w:rsidR="0007146E" w:rsidRDefault="00B875E9" w:rsidP="00D91D3A">
      <w:r w:rsidRPr="618F5A82">
        <w:t xml:space="preserve">Etter skriftlig godkjenning kan </w:t>
      </w:r>
      <w:r w:rsidR="290363C4" w:rsidRPr="618F5A82">
        <w:t>Leverandør</w:t>
      </w:r>
      <w:r w:rsidRPr="618F5A82">
        <w:t xml:space="preserve"> sette inn anne</w:t>
      </w:r>
      <w:r w:rsidR="007F7DC8" w:rsidRPr="618F5A82">
        <w:t>t</w:t>
      </w:r>
      <w:r w:rsidRPr="618F5A82">
        <w:t xml:space="preserve"> fartøy enn de</w:t>
      </w:r>
      <w:r w:rsidR="00CA39FD" w:rsidRPr="618F5A82">
        <w:t>n</w:t>
      </w:r>
      <w:r w:rsidRPr="618F5A82">
        <w:t xml:space="preserve"> som er oppgitt i </w:t>
      </w:r>
      <w:r w:rsidR="39C9DA4A">
        <w:t>Avtalen</w:t>
      </w:r>
      <w:r w:rsidR="00643C4B">
        <w:t>s bilag 2.</w:t>
      </w:r>
      <w:r w:rsidRPr="618F5A82">
        <w:t xml:space="preserve"> Erstatningsfartøy skal som minimum oppfylle de krav som </w:t>
      </w:r>
      <w:proofErr w:type="gramStart"/>
      <w:r w:rsidR="001D056D" w:rsidRPr="618F5A82">
        <w:t>fremkommer</w:t>
      </w:r>
      <w:proofErr w:type="gramEnd"/>
      <w:r w:rsidR="001D056D" w:rsidRPr="618F5A82">
        <w:t xml:space="preserve"> av </w:t>
      </w:r>
      <w:r w:rsidR="375E5C9E" w:rsidRPr="618F5A82">
        <w:t>bilag</w:t>
      </w:r>
      <w:r w:rsidR="00643C4B">
        <w:t xml:space="preserve"> </w:t>
      </w:r>
      <w:r w:rsidR="375E5C9E" w:rsidRPr="618F5A82">
        <w:t>1</w:t>
      </w:r>
      <w:r w:rsidR="00643C4B">
        <w:t xml:space="preserve"> </w:t>
      </w:r>
      <w:r w:rsidR="0007146E">
        <w:t>med vedlegg</w:t>
      </w:r>
      <w:r w:rsidR="00643C4B">
        <w:t>.</w:t>
      </w:r>
      <w:r w:rsidRPr="618F5A82">
        <w:t xml:space="preserve"> </w:t>
      </w:r>
    </w:p>
    <w:p w14:paraId="29A1A2BF" w14:textId="40A3AFC9" w:rsidR="00B875E9" w:rsidRDefault="00B875E9" w:rsidP="00D536B0">
      <w:r w:rsidRPr="618F5A82">
        <w:t>Kunden kan ikke nekte å godta erstatnings</w:t>
      </w:r>
      <w:r w:rsidR="00637B02" w:rsidRPr="618F5A82">
        <w:t>båten</w:t>
      </w:r>
      <w:r w:rsidRPr="618F5A82">
        <w:t xml:space="preserve"> med mindre det foreligger saklig grunn.</w:t>
      </w:r>
    </w:p>
    <w:p w14:paraId="5FE4EE12" w14:textId="0C012BA4" w:rsidR="00B0309A" w:rsidRPr="004037B1" w:rsidRDefault="290363C4" w:rsidP="00D536B0">
      <w:r w:rsidRPr="00D536B0">
        <w:lastRenderedPageBreak/>
        <w:t>Leverandør</w:t>
      </w:r>
      <w:r w:rsidR="009D7AB3" w:rsidRPr="00D536B0">
        <w:t xml:space="preserve"> skal avklare bruk av reservebåter med Kunde utover 5% i løpet av 12</w:t>
      </w:r>
      <w:r w:rsidR="00FB323E">
        <w:t xml:space="preserve"> </w:t>
      </w:r>
      <w:r w:rsidR="009D7AB3" w:rsidRPr="00D536B0">
        <w:t>måneder, eller annen ønsket parameter bestemt av Kunden. Kunde</w:t>
      </w:r>
      <w:r w:rsidR="00FB323E">
        <w:t>n</w:t>
      </w:r>
      <w:r w:rsidR="009D7AB3" w:rsidRPr="00D536B0">
        <w:t xml:space="preserve"> har rett til å begrense bruk av reservebåter.</w:t>
      </w:r>
    </w:p>
    <w:p w14:paraId="1F2C1E4F" w14:textId="50689EE2" w:rsidR="00B0309A" w:rsidRPr="00FD5061" w:rsidRDefault="00A80A69" w:rsidP="00FD5061">
      <w:pPr>
        <w:pStyle w:val="Overskrift2"/>
      </w:pPr>
      <w:r>
        <w:tab/>
      </w:r>
      <w:bookmarkStart w:id="71" w:name="_Toc199434866"/>
      <w:bookmarkStart w:id="72" w:name="_Toc209198083"/>
      <w:r w:rsidR="1B8CDBEE" w:rsidRPr="00FD5061">
        <w:t>4.</w:t>
      </w:r>
      <w:r w:rsidR="1AC237C0" w:rsidRPr="00FD5061">
        <w:t>6</w:t>
      </w:r>
      <w:r w:rsidR="008C5C76" w:rsidRPr="00FD5061">
        <w:tab/>
      </w:r>
      <w:r w:rsidR="620B7BC1" w:rsidRPr="00FD5061">
        <w:t>Avbestilling</w:t>
      </w:r>
      <w:bookmarkEnd w:id="71"/>
      <w:bookmarkEnd w:id="72"/>
    </w:p>
    <w:p w14:paraId="19E2EE3C" w14:textId="10CBF88F" w:rsidR="00A207F0" w:rsidRPr="004037B1" w:rsidRDefault="620B7BC1" w:rsidP="00D536B0">
      <w:r>
        <w:t xml:space="preserve">Kunden har rett til å avbestille hele eller deler av </w:t>
      </w:r>
      <w:r w:rsidR="064D8F39">
        <w:t>Kontrakten</w:t>
      </w:r>
      <w:r>
        <w:t xml:space="preserve">. Avbestilling skal foretas i så god tid som mulig, og minimum 6 måneder før avbestilling skal effektueres. Ved avbestilling har </w:t>
      </w:r>
      <w:r w:rsidR="7B875AB8">
        <w:t>Leverandør</w:t>
      </w:r>
      <w:r>
        <w:t xml:space="preserve"> krav på erstatning for </w:t>
      </w:r>
      <w:r w:rsidR="3DFD9364">
        <w:t xml:space="preserve">det økonomiske tap </w:t>
      </w:r>
      <w:r>
        <w:t xml:space="preserve">han lider som følge av avbestillingen. </w:t>
      </w:r>
      <w:r w:rsidR="7B875AB8">
        <w:t>Leverandør</w:t>
      </w:r>
      <w:r>
        <w:t xml:space="preserve"> plikter å gjøre det som med rimelighet kan forventes for å begrense tapet ved å søke annen beskjeftigelse.</w:t>
      </w:r>
    </w:p>
    <w:p w14:paraId="4A7B69EC" w14:textId="7A1E73A0" w:rsidR="0094449C" w:rsidRDefault="0094449C" w:rsidP="00FD5061">
      <w:pPr>
        <w:pStyle w:val="Overskrift2"/>
        <w:ind w:firstLine="708"/>
        <w:rPr>
          <w:highlight w:val="yellow"/>
        </w:rPr>
      </w:pPr>
    </w:p>
    <w:p w14:paraId="535C2829" w14:textId="52AE8D2E" w:rsidR="002717C9" w:rsidRPr="005F298A" w:rsidRDefault="002510C7" w:rsidP="00820509">
      <w:pPr>
        <w:pStyle w:val="Overskrift1"/>
      </w:pPr>
      <w:bookmarkStart w:id="73" w:name="_Toc199434868"/>
      <w:bookmarkStart w:id="74" w:name="_Toc209198084"/>
      <w:r>
        <w:t>5</w:t>
      </w:r>
      <w:r w:rsidR="00061614">
        <w:tab/>
      </w:r>
      <w:r w:rsidR="0094449C" w:rsidRPr="005F298A">
        <w:t>Vederlag og betalingsbestemmelser</w:t>
      </w:r>
      <w:bookmarkEnd w:id="73"/>
      <w:bookmarkEnd w:id="74"/>
    </w:p>
    <w:p w14:paraId="20C28CB5" w14:textId="0D6AF4EE" w:rsidR="0094449C" w:rsidRPr="00D536B0" w:rsidRDefault="00B6296C" w:rsidP="00A70C4C">
      <w:pPr>
        <w:pStyle w:val="Overskrift2"/>
      </w:pPr>
      <w:bookmarkStart w:id="75" w:name="_Toc209198085"/>
      <w:r w:rsidRPr="00D536B0">
        <w:t>5</w:t>
      </w:r>
      <w:r w:rsidR="00061614" w:rsidRPr="00D536B0">
        <w:t>.</w:t>
      </w:r>
      <w:r w:rsidR="00856A80">
        <w:t>1</w:t>
      </w:r>
      <w:r w:rsidR="00061614" w:rsidRPr="00D536B0">
        <w:tab/>
      </w:r>
      <w:r w:rsidR="009C7C25" w:rsidRPr="00D536B0">
        <w:t>Fakturering</w:t>
      </w:r>
      <w:bookmarkEnd w:id="75"/>
    </w:p>
    <w:p w14:paraId="552677F4" w14:textId="1276A9A6" w:rsidR="00B20E4A" w:rsidRDefault="004A4FB4" w:rsidP="00D536B0">
      <w:r>
        <w:t>Det avtal</w:t>
      </w:r>
      <w:r w:rsidR="00A80890">
        <w:t>t</w:t>
      </w:r>
      <w:r>
        <w:t>e faste årlige beløpet fa</w:t>
      </w:r>
      <w:r w:rsidR="00A80890">
        <w:t xml:space="preserve">ktureres forskuddsvis </w:t>
      </w:r>
      <w:r w:rsidR="00743155">
        <w:t xml:space="preserve">en gang i måneden </w:t>
      </w:r>
      <w:r w:rsidR="00A80890">
        <w:t xml:space="preserve">med 1/12 av beløpet. </w:t>
      </w:r>
      <w:r w:rsidR="002A4DAD">
        <w:t>Det variable beløpet faktureres etterskuddsvis en gang i måneden.</w:t>
      </w:r>
      <w:r w:rsidR="00BB2403">
        <w:t xml:space="preserve"> </w:t>
      </w:r>
      <w:r w:rsidR="00B029BB">
        <w:t xml:space="preserve">Faktura skal splittes på losoldermannskap. </w:t>
      </w:r>
      <w:r w:rsidR="00E77597">
        <w:t xml:space="preserve"> </w:t>
      </w:r>
    </w:p>
    <w:p w14:paraId="3BAADA78" w14:textId="4820F9AA" w:rsidR="00E77597" w:rsidRDefault="002400C3" w:rsidP="00D536B0">
      <w:r w:rsidRPr="005F298A">
        <w:t xml:space="preserve">Betaling skal skje etter faktura per 30 (tretti) dager. </w:t>
      </w:r>
      <w:r w:rsidR="290363C4" w:rsidRPr="0A6FF215">
        <w:t>Leverandør</w:t>
      </w:r>
      <w:r w:rsidR="0F2A4D3F" w:rsidRPr="0A6FF215">
        <w:t>ens</w:t>
      </w:r>
      <w:r w:rsidRPr="005F298A">
        <w:t xml:space="preserve"> fakturaer skal spesifiseres og dokumenteres slik at de kan kontrolleres av Kunden. Alle fakturaer for løpende timer</w:t>
      </w:r>
      <w:r w:rsidR="003F6328">
        <w:t>/oppdrag</w:t>
      </w:r>
      <w:r w:rsidRPr="005F298A">
        <w:t xml:space="preserve"> skal være vedlagt detaljert spesifikasjon</w:t>
      </w:r>
      <w:r w:rsidR="003F6328">
        <w:t xml:space="preserve">. </w:t>
      </w:r>
      <w:r w:rsidRPr="005F298A">
        <w:t>Utlegg og andre utgifter skal angis særskilt.</w:t>
      </w:r>
    </w:p>
    <w:p w14:paraId="443935B9" w14:textId="74B6D173" w:rsidR="001A7259" w:rsidRDefault="00332419" w:rsidP="00D536B0">
      <w:r>
        <w:t>Kunden skal som statlig virksomhet</w:t>
      </w:r>
      <w:r w:rsidR="009C7C25" w:rsidRPr="005F298A">
        <w:t xml:space="preserve"> </w:t>
      </w:r>
      <w:r w:rsidR="00D450FB">
        <w:t xml:space="preserve">motta elektronisk faktura i godkjent standardformat i </w:t>
      </w:r>
      <w:r w:rsidR="00E16988" w:rsidRPr="005F298A">
        <w:t>henhold til forskrift av 2. april 2019 om elektronisk faktura i offentlige anskaffelser.</w:t>
      </w:r>
      <w:r w:rsidR="00F87FE4">
        <w:t xml:space="preserve"> </w:t>
      </w:r>
    </w:p>
    <w:p w14:paraId="6B20B810" w14:textId="5C724241" w:rsidR="001A7259" w:rsidRPr="004037B1" w:rsidRDefault="00672112" w:rsidP="00D536B0">
      <w:r>
        <w:t>EHF</w:t>
      </w:r>
      <w:r w:rsidR="001A7259">
        <w:t xml:space="preserve"> skal </w:t>
      </w:r>
      <w:r>
        <w:t xml:space="preserve">utformes og </w:t>
      </w:r>
      <w:r w:rsidR="001A7259">
        <w:t xml:space="preserve">merkes </w:t>
      </w:r>
      <w:r w:rsidR="00950A50">
        <w:t xml:space="preserve">slik som nærmere beskrevet i bilag </w:t>
      </w:r>
      <w:r w:rsidR="007124BC">
        <w:t>3</w:t>
      </w:r>
      <w:r w:rsidR="00950A50">
        <w:t>.</w:t>
      </w:r>
    </w:p>
    <w:p w14:paraId="7AF5AD95" w14:textId="07117703" w:rsidR="007865CA" w:rsidRDefault="00D70C8D" w:rsidP="00D536B0">
      <w:r w:rsidRPr="005F298A">
        <w:t xml:space="preserve">Etterkommer </w:t>
      </w:r>
      <w:r w:rsidR="290363C4" w:rsidRPr="0A6FF215">
        <w:t>Leverandør</w:t>
      </w:r>
      <w:r w:rsidR="181718C4" w:rsidRPr="0A6FF215">
        <w:t>en</w:t>
      </w:r>
      <w:r w:rsidRPr="005F298A">
        <w:t xml:space="preserve"> ikke krav om bruk av elektronisk faktura, kan Kunden holde tilbake betaling inntil elektronisk faktura i godkjent standardformat leveres. Kunden skal uten unødig opphold gi melding om dette. Er slik melding gitt, løper betalingsfristen fra tidspunktet elektronisk faktura i godkjent standardformat er levert.</w:t>
      </w:r>
    </w:p>
    <w:p w14:paraId="620AD5E5" w14:textId="54A8A51A" w:rsidR="007865CA" w:rsidRPr="005F298A" w:rsidRDefault="290363C4" w:rsidP="00D536B0">
      <w:r w:rsidRPr="0A6FF215">
        <w:t>Leverandør</w:t>
      </w:r>
      <w:r w:rsidR="0959EBBC" w:rsidRPr="0A6FF215">
        <w:t>en</w:t>
      </w:r>
      <w:r w:rsidR="007865CA" w:rsidRPr="0A6FF215">
        <w:t xml:space="preserve"> må selv bære eventuelle kostnader knyttet til elektronisk faktura.</w:t>
      </w:r>
    </w:p>
    <w:p w14:paraId="54BCA069" w14:textId="2664B1E6" w:rsidR="007865CA" w:rsidRDefault="007865CA" w:rsidP="00D536B0">
      <w:r w:rsidRPr="005F298A">
        <w:t xml:space="preserve">Betalingsplan og øvrige betalingsvilkår fremgår av bilag </w:t>
      </w:r>
      <w:r w:rsidR="007124BC">
        <w:t>3</w:t>
      </w:r>
      <w:r w:rsidRPr="005F298A">
        <w:t>.</w:t>
      </w:r>
    </w:p>
    <w:p w14:paraId="41A94738" w14:textId="1432AF38" w:rsidR="00B87106" w:rsidRDefault="004B5724" w:rsidP="073367DF">
      <w:pPr>
        <w:pStyle w:val="Overskrift2"/>
      </w:pPr>
      <w:bookmarkStart w:id="76" w:name="_Toc199491331"/>
      <w:bookmarkStart w:id="77" w:name="_Toc209198086"/>
      <w:r>
        <w:t>5.2</w:t>
      </w:r>
      <w:r>
        <w:tab/>
      </w:r>
      <w:r w:rsidR="00B87106">
        <w:t>Prisendring</w:t>
      </w:r>
      <w:bookmarkEnd w:id="76"/>
      <w:bookmarkEnd w:id="77"/>
    </w:p>
    <w:p w14:paraId="161DF674" w14:textId="3E23F320" w:rsidR="00B87106" w:rsidRDefault="1DABB93C" w:rsidP="073367DF">
      <w:r>
        <w:t>Prisene kan endres i den utstrekning det følger av</w:t>
      </w:r>
      <w:r w:rsidR="4453E431">
        <w:t xml:space="preserve"> </w:t>
      </w:r>
      <w:r w:rsidR="064D8F39">
        <w:t>Kontrakten</w:t>
      </w:r>
      <w:r w:rsidR="4453E431">
        <w:t xml:space="preserve">s </w:t>
      </w:r>
      <w:r w:rsidR="67648E0A">
        <w:t>punkt 5.</w:t>
      </w:r>
      <w:r w:rsidR="648A9121">
        <w:t>6 og 5.</w:t>
      </w:r>
      <w:r w:rsidR="67648E0A">
        <w:t xml:space="preserve">7 </w:t>
      </w:r>
      <w:r w:rsidR="4453E431">
        <w:t xml:space="preserve">og </w:t>
      </w:r>
      <w:r w:rsidR="064D8F39">
        <w:t>Kontrakten</w:t>
      </w:r>
      <w:r w:rsidR="3ACAE231">
        <w:t>s punkt 3.3</w:t>
      </w:r>
      <w:r w:rsidR="55E4B8CD">
        <w:t>.7</w:t>
      </w:r>
      <w:r w:rsidR="3ACAE231">
        <w:t>.</w:t>
      </w:r>
      <w:r w:rsidR="4453E431">
        <w:t xml:space="preserve">  </w:t>
      </w:r>
    </w:p>
    <w:p w14:paraId="16848215" w14:textId="6EEE8EED" w:rsidR="00B87106" w:rsidRDefault="004B5724" w:rsidP="004B5724">
      <w:pPr>
        <w:pStyle w:val="Overskrift2"/>
      </w:pPr>
      <w:bookmarkStart w:id="78" w:name="_Toc199491332"/>
      <w:bookmarkStart w:id="79" w:name="_Toc209198087"/>
      <w:r>
        <w:lastRenderedPageBreak/>
        <w:t>5.3</w:t>
      </w:r>
      <w:r w:rsidR="00B87106">
        <w:tab/>
        <w:t>Forsinkelsesrente</w:t>
      </w:r>
      <w:bookmarkEnd w:id="78"/>
      <w:bookmarkEnd w:id="79"/>
    </w:p>
    <w:p w14:paraId="747F0D1C" w14:textId="2CFEF4B2" w:rsidR="00B87106" w:rsidRDefault="00B87106" w:rsidP="00B87106">
      <w:r>
        <w:t>Hvis Kunden ikke betaler til avtalt tid, har Leverandøren krav på rente av det beløp som er forfalt til betaling, i henhold til lov 17. desember 1976 nr. 100 om renter ved forsinket betaling m.m. (forsinkelsesrenteloven).</w:t>
      </w:r>
    </w:p>
    <w:p w14:paraId="4926CED4" w14:textId="3DEAC9EB" w:rsidR="00B87106" w:rsidRPr="00B65B8F" w:rsidRDefault="004B5724" w:rsidP="00B65B8F">
      <w:pPr>
        <w:pStyle w:val="Overskrift2"/>
      </w:pPr>
      <w:bookmarkStart w:id="80" w:name="_Toc199491333"/>
      <w:bookmarkStart w:id="81" w:name="_Toc209198088"/>
      <w:r w:rsidRPr="00B65B8F">
        <w:t>5.4</w:t>
      </w:r>
      <w:r w:rsidR="00B87106" w:rsidRPr="00B65B8F">
        <w:tab/>
        <w:t>Betalingsmislighold</w:t>
      </w:r>
      <w:bookmarkEnd w:id="80"/>
      <w:bookmarkEnd w:id="81"/>
    </w:p>
    <w:p w14:paraId="70D964F8" w14:textId="4DFE07CC" w:rsidR="00B87106" w:rsidRDefault="00B87106" w:rsidP="00B87106">
      <w:r>
        <w:t xml:space="preserve">Hvis forfalt vederlag med tillegg av forsinkelsesrenter ikke er betalt innen 30 (tretti) dager fra forfall, kan Leverandør sende skriftlig varsel til Kunden om at </w:t>
      </w:r>
      <w:r w:rsidR="39C9DA4A">
        <w:t>Avtalen</w:t>
      </w:r>
      <w:r>
        <w:t xml:space="preserve"> vil bli hevet hvis oppgjør ikke er skjedd innen 60 (seksti) dager etter at varselet er mottatt.</w:t>
      </w:r>
    </w:p>
    <w:p w14:paraId="3F2610A2" w14:textId="369F8083" w:rsidR="00105971" w:rsidRDefault="00B87106" w:rsidP="0028752F">
      <w:r>
        <w:t>Heving kan ikke skje hvis Kunden gjør opp forfalt vederlag med tillegg av forsinkelsesrenter innen fristens utløp.</w:t>
      </w:r>
    </w:p>
    <w:p w14:paraId="1FEC4B28" w14:textId="24491470" w:rsidR="00B87106" w:rsidRPr="00B65B8F" w:rsidRDefault="0028752F" w:rsidP="00B65B8F">
      <w:pPr>
        <w:pStyle w:val="Overskrift2"/>
      </w:pPr>
      <w:bookmarkStart w:id="82" w:name="_Toc199491334"/>
      <w:bookmarkStart w:id="83" w:name="_Toc209198089"/>
      <w:r w:rsidRPr="00B65B8F">
        <w:t>5</w:t>
      </w:r>
      <w:r w:rsidR="00B87106" w:rsidRPr="00B65B8F">
        <w:t>.</w:t>
      </w:r>
      <w:r w:rsidRPr="00B65B8F">
        <w:t>5</w:t>
      </w:r>
      <w:r w:rsidR="00B87106" w:rsidRPr="00B65B8F">
        <w:tab/>
        <w:t>Vederlag</w:t>
      </w:r>
      <w:bookmarkEnd w:id="82"/>
      <w:bookmarkEnd w:id="83"/>
      <w:r w:rsidR="00B87106" w:rsidRPr="00B65B8F">
        <w:t xml:space="preserve"> </w:t>
      </w:r>
    </w:p>
    <w:p w14:paraId="470BF0A2" w14:textId="77777777" w:rsidR="00B87106" w:rsidRDefault="00B87106" w:rsidP="00B87106">
      <w:r>
        <w:t>Vederlag og betalingsbetingelser går frem av bilag 3. Alle priser er i norske kroner eks mva.</w:t>
      </w:r>
    </w:p>
    <w:p w14:paraId="39DAEFA0" w14:textId="7BC5B7DA" w:rsidR="00B87106" w:rsidRDefault="00B65B8F" w:rsidP="00B65B8F">
      <w:pPr>
        <w:pStyle w:val="Overskrift2"/>
      </w:pPr>
      <w:bookmarkStart w:id="84" w:name="_Toc199491335"/>
      <w:bookmarkStart w:id="85" w:name="_Toc209198090"/>
      <w:r>
        <w:t>5</w:t>
      </w:r>
      <w:r w:rsidR="00B87106">
        <w:t>.</w:t>
      </w:r>
      <w:r>
        <w:t>6</w:t>
      </w:r>
      <w:r w:rsidR="00B87106">
        <w:tab/>
        <w:t>Regulering av godtgjørelse grunnet variasjoner i trafikkgrunnlag</w:t>
      </w:r>
      <w:bookmarkEnd w:id="84"/>
      <w:bookmarkEnd w:id="85"/>
    </w:p>
    <w:p w14:paraId="1F27AA7D" w14:textId="1218B0AB" w:rsidR="00B87106" w:rsidRDefault="00B87106" w:rsidP="00B87106">
      <w:r>
        <w:t xml:space="preserve">Dersom utviklingen i trafikkomfanget medfører endringer i forutsetningene for </w:t>
      </w:r>
      <w:r w:rsidR="76A35979">
        <w:t>Leverandør</w:t>
      </w:r>
      <w:r>
        <w:t xml:space="preserve">ens bemanningsplan eller antall fartøy på den enkelte stasjon, har begge </w:t>
      </w:r>
      <w:r w:rsidR="59BE95E9">
        <w:t>Part</w:t>
      </w:r>
      <w:r>
        <w:t xml:space="preserve">er rett til å kreve regulering av Leverandørens faste godtgjørelse. En eventuell økning av </w:t>
      </w:r>
      <w:r w:rsidR="76A35979">
        <w:t>Leverandør</w:t>
      </w:r>
      <w:r>
        <w:t xml:space="preserve">ens faste godtgjørelse skal være basert på dokumentert merkostnader knyttet til behov for økt bemanning eller ytterligere fartøy på den enkelte stasjon.    </w:t>
      </w:r>
    </w:p>
    <w:p w14:paraId="4FC43D53" w14:textId="30777B6E" w:rsidR="00B87106" w:rsidRDefault="00B87106" w:rsidP="00B87106">
      <w:r>
        <w:t>Leverandøren må fremme og dokumentere kravet skriftlig.</w:t>
      </w:r>
    </w:p>
    <w:p w14:paraId="367170AB" w14:textId="5698D9B4" w:rsidR="00B87106" w:rsidRDefault="00B87106" w:rsidP="00B87106">
      <w:r w:rsidRPr="0054345E">
        <w:t xml:space="preserve">Ved forespørsel fra </w:t>
      </w:r>
      <w:r w:rsidR="41EA1250">
        <w:t>Kunde</w:t>
      </w:r>
      <w:r w:rsidRPr="0054345E">
        <w:t xml:space="preserve"> er </w:t>
      </w:r>
      <w:r w:rsidR="76A35979">
        <w:t>Leverandør</w:t>
      </w:r>
      <w:r w:rsidRPr="0054345E">
        <w:t xml:space="preserve"> pliktig til å utlevere regnskapstall som er nødvendig for økonomiske analyser, </w:t>
      </w:r>
      <w:r>
        <w:t xml:space="preserve">jf. </w:t>
      </w:r>
      <w:r w:rsidR="064D8F39">
        <w:t>Kontrakten</w:t>
      </w:r>
      <w:r>
        <w:t>s pkt. 3.3.</w:t>
      </w:r>
      <w:r w:rsidR="00B310E7">
        <w:t>7</w:t>
      </w:r>
      <w:r>
        <w:t xml:space="preserve">. </w:t>
      </w:r>
    </w:p>
    <w:p w14:paraId="38FC2FF5" w14:textId="4AACF28F" w:rsidR="00B87106" w:rsidRDefault="00B65B8F" w:rsidP="00B65B8F">
      <w:pPr>
        <w:pStyle w:val="Overskrift2"/>
      </w:pPr>
      <w:bookmarkStart w:id="86" w:name="_Toc199491336"/>
      <w:bookmarkStart w:id="87" w:name="_Toc209198091"/>
      <w:r>
        <w:t>5.7</w:t>
      </w:r>
      <w:r w:rsidR="00B87106">
        <w:tab/>
        <w:t>Regulering av priser</w:t>
      </w:r>
      <w:bookmarkEnd w:id="86"/>
      <w:bookmarkEnd w:id="87"/>
    </w:p>
    <w:p w14:paraId="3DC889B2" w14:textId="4ED1C3CC" w:rsidR="00B87106" w:rsidRPr="00ED1875" w:rsidRDefault="00B87106" w:rsidP="00B87106">
      <w:r>
        <w:t>Regulering av priser fastsatt i bilag 3 – prisskjema (fast godtgjørelse, priser</w:t>
      </w:r>
      <w:r w:rsidRPr="00ED1875">
        <w:t xml:space="preserve"> </w:t>
      </w:r>
      <w:r>
        <w:t xml:space="preserve">for </w:t>
      </w:r>
      <w:r w:rsidRPr="00ED1875">
        <w:t>faste kjøreoppdrag og timepriser</w:t>
      </w:r>
      <w:r>
        <w:t>)</w:t>
      </w:r>
      <w:r w:rsidRPr="00ED1875">
        <w:t xml:space="preserve"> </w:t>
      </w:r>
      <w:r w:rsidR="00277CC5">
        <w:t>skal gjøres med utgangspunkt i</w:t>
      </w:r>
      <w:r w:rsidRPr="00ED1875">
        <w:t xml:space="preserve"> kostnadsindeksene </w:t>
      </w:r>
      <w:r>
        <w:t>/ delindeksene</w:t>
      </w:r>
      <w:r w:rsidRPr="00ED1875">
        <w:t xml:space="preserve"> som inngår i SSBs “kostnadsindeks for innenriks sjøfart»:</w:t>
      </w:r>
    </w:p>
    <w:p w14:paraId="51573446" w14:textId="77777777" w:rsidR="00B87106" w:rsidRPr="00ED1875" w:rsidRDefault="00B87106" w:rsidP="00B87106">
      <w:pPr>
        <w:pStyle w:val="Listeavsnitt"/>
        <w:numPr>
          <w:ilvl w:val="0"/>
          <w:numId w:val="26"/>
        </w:numPr>
        <w:spacing w:line="278" w:lineRule="auto"/>
      </w:pPr>
      <w:r w:rsidRPr="00ED1875">
        <w:t>Drivstoff</w:t>
      </w:r>
    </w:p>
    <w:p w14:paraId="197D4DA1" w14:textId="77777777" w:rsidR="00B87106" w:rsidRPr="00ED1875" w:rsidRDefault="00B87106" w:rsidP="00B87106">
      <w:pPr>
        <w:pStyle w:val="Listeavsnitt"/>
        <w:numPr>
          <w:ilvl w:val="0"/>
          <w:numId w:val="26"/>
        </w:numPr>
        <w:spacing w:line="278" w:lineRule="auto"/>
      </w:pPr>
      <w:r w:rsidRPr="00ED1875">
        <w:t>Mannskap</w:t>
      </w:r>
    </w:p>
    <w:p w14:paraId="7717D80D" w14:textId="77777777" w:rsidR="00B87106" w:rsidRPr="00ED1875" w:rsidRDefault="00B87106" w:rsidP="00B87106">
      <w:pPr>
        <w:pStyle w:val="Listeavsnitt"/>
        <w:numPr>
          <w:ilvl w:val="0"/>
          <w:numId w:val="26"/>
        </w:numPr>
        <w:spacing w:line="278" w:lineRule="auto"/>
      </w:pPr>
      <w:r w:rsidRPr="00ED1875">
        <w:t>Reparasjon og vedlikehold</w:t>
      </w:r>
    </w:p>
    <w:p w14:paraId="68C85E43" w14:textId="77777777" w:rsidR="00B87106" w:rsidRPr="00ED1875" w:rsidRDefault="00B87106" w:rsidP="00B87106">
      <w:pPr>
        <w:pStyle w:val="Listeavsnitt"/>
        <w:numPr>
          <w:ilvl w:val="0"/>
          <w:numId w:val="26"/>
        </w:numPr>
        <w:spacing w:line="278" w:lineRule="auto"/>
      </w:pPr>
      <w:r w:rsidRPr="00ED1875">
        <w:t>Administrative</w:t>
      </w:r>
    </w:p>
    <w:p w14:paraId="69D50DC6" w14:textId="77777777" w:rsidR="00B87106" w:rsidRPr="00ED1875" w:rsidRDefault="00B87106" w:rsidP="00B87106">
      <w:pPr>
        <w:pStyle w:val="Listeavsnitt"/>
        <w:numPr>
          <w:ilvl w:val="0"/>
          <w:numId w:val="26"/>
        </w:numPr>
        <w:spacing w:line="278" w:lineRule="auto"/>
      </w:pPr>
      <w:r w:rsidRPr="00ED1875">
        <w:rPr>
          <w:rFonts w:ascii="Aptos"/>
        </w:rPr>
        <w:t>Ø</w:t>
      </w:r>
      <w:r w:rsidRPr="00ED1875">
        <w:t>vrige kostnader</w:t>
      </w:r>
    </w:p>
    <w:p w14:paraId="2D7E522D" w14:textId="77777777" w:rsidR="00B87106" w:rsidRPr="00ED1875" w:rsidRDefault="00B87106" w:rsidP="00B87106">
      <w:pPr>
        <w:pStyle w:val="Listeavsnitt"/>
        <w:numPr>
          <w:ilvl w:val="0"/>
          <w:numId w:val="26"/>
        </w:numPr>
        <w:spacing w:line="278" w:lineRule="auto"/>
      </w:pPr>
      <w:r w:rsidRPr="00ED1875">
        <w:t>Kapital - slit</w:t>
      </w:r>
    </w:p>
    <w:p w14:paraId="62235BBE" w14:textId="77777777" w:rsidR="00B87106" w:rsidRPr="00ED1875" w:rsidRDefault="00B87106" w:rsidP="00B87106">
      <w:pPr>
        <w:pStyle w:val="Listeavsnitt"/>
        <w:numPr>
          <w:ilvl w:val="0"/>
          <w:numId w:val="26"/>
        </w:numPr>
        <w:spacing w:line="278" w:lineRule="auto"/>
      </w:pPr>
      <w:r w:rsidRPr="00ED1875">
        <w:t xml:space="preserve">Kapital - rente  </w:t>
      </w:r>
    </w:p>
    <w:p w14:paraId="294281F7" w14:textId="77777777" w:rsidR="00B87106" w:rsidRPr="00ED1875" w:rsidRDefault="00B87106" w:rsidP="00B87106">
      <w:r w:rsidRPr="00ED1875">
        <w:t>Beregnede kostnader skal legges inn i prisskjema i tråd med delindeksene listet over, og vil danne grunnlaget for vekting av indeksene ved oppstart.</w:t>
      </w:r>
    </w:p>
    <w:p w14:paraId="7780B519" w14:textId="04CEE012" w:rsidR="00B87106" w:rsidRPr="00AB59E9" w:rsidRDefault="00B87106" w:rsidP="00B87106">
      <w:r w:rsidRPr="00ED1875">
        <w:lastRenderedPageBreak/>
        <w:t xml:space="preserve">Vekting av delindekser skal vurderes hvert andre år i hele kontraktsperioden, første gang 30. april 2030.  </w:t>
      </w:r>
      <w:r w:rsidRPr="00277CC5">
        <w:t xml:space="preserve">Grunnlaget for vurderingen skal være operatørs </w:t>
      </w:r>
      <w:r w:rsidR="00942D07" w:rsidRPr="00277CC5">
        <w:t>do</w:t>
      </w:r>
      <w:r w:rsidR="00017B53" w:rsidRPr="00277CC5">
        <w:t>kum</w:t>
      </w:r>
      <w:r w:rsidR="0024046C" w:rsidRPr="00277CC5">
        <w:t>e</w:t>
      </w:r>
      <w:r w:rsidR="00B61853" w:rsidRPr="00277CC5">
        <w:t>n</w:t>
      </w:r>
      <w:r w:rsidR="00017B53" w:rsidRPr="00277CC5">
        <w:t>terte</w:t>
      </w:r>
      <w:r w:rsidR="00B61853" w:rsidRPr="00277CC5">
        <w:t xml:space="preserve"> </w:t>
      </w:r>
      <w:r w:rsidRPr="00277CC5">
        <w:t>kostnader siste hele driftsår</w:t>
      </w:r>
      <w:r w:rsidR="00B5131A">
        <w:t>. K</w:t>
      </w:r>
      <w:r w:rsidR="00B0371F" w:rsidRPr="00277CC5">
        <w:t>ostnadene skal være bekreftet av revisor.</w:t>
      </w:r>
      <w:r w:rsidRPr="00B61853">
        <w:rPr>
          <w:color w:val="FF0000"/>
        </w:rPr>
        <w:t xml:space="preserve"> </w:t>
      </w:r>
      <w:r w:rsidRPr="00ED1875">
        <w:t>Dersom kostnadsfordelingen har endret seg sammenlignet med oppstart / siste regulering, skal vekting endres i tråd med nytt kostnadsbilde.</w:t>
      </w:r>
    </w:p>
    <w:p w14:paraId="1FB079A8" w14:textId="0010C4C2" w:rsidR="00B87106" w:rsidRDefault="00E02760" w:rsidP="00E02760">
      <w:pPr>
        <w:pStyle w:val="Overskrift2"/>
      </w:pPr>
      <w:bookmarkStart w:id="88" w:name="_Toc199491337"/>
      <w:bookmarkStart w:id="89" w:name="_Toc209198092"/>
      <w:r>
        <w:t>5</w:t>
      </w:r>
      <w:r w:rsidR="00B87106">
        <w:t>.</w:t>
      </w:r>
      <w:r w:rsidR="008F6B53">
        <w:t>8</w:t>
      </w:r>
      <w:r w:rsidR="00B87106">
        <w:tab/>
        <w:t>Endringer i skatter og avgifter</w:t>
      </w:r>
      <w:bookmarkEnd w:id="88"/>
      <w:bookmarkEnd w:id="89"/>
    </w:p>
    <w:p w14:paraId="5037DDC0" w14:textId="0F12A126" w:rsidR="00B87106" w:rsidRDefault="00B87106" w:rsidP="00B87106">
      <w:r>
        <w:t xml:space="preserve">Leverandør har rett til regulering av godtgjørelsen dersom </w:t>
      </w:r>
      <w:r w:rsidR="76A35979">
        <w:t>Leverandør</w:t>
      </w:r>
      <w:r>
        <w:t xml:space="preserve">s betaling av skatter og avgifter i vesentlig grad endrer rammevilkårene for </w:t>
      </w:r>
      <w:r w:rsidR="6BD49352">
        <w:t>Leveranse</w:t>
      </w:r>
      <w:r>
        <w:t>n. Bestemmelsen gjelder kun for betaling av skatter og avgifter som ikke reflekteres i prisreguleringen i kapittel 2.6.</w:t>
      </w:r>
    </w:p>
    <w:p w14:paraId="0A42DFAD" w14:textId="55ADC07F" w:rsidR="00B87106" w:rsidRDefault="00AE3BC2" w:rsidP="00B87106">
      <w:pPr>
        <w:pStyle w:val="Overskrift2"/>
      </w:pPr>
      <w:bookmarkStart w:id="90" w:name="_Toc199491338"/>
      <w:bookmarkStart w:id="91" w:name="_Toc209198093"/>
      <w:r>
        <w:t>5.</w:t>
      </w:r>
      <w:r w:rsidR="008F6B53">
        <w:t>9</w:t>
      </w:r>
      <w:r w:rsidR="00B87106">
        <w:tab/>
        <w:t>Bankgaranti</w:t>
      </w:r>
      <w:bookmarkEnd w:id="90"/>
      <w:bookmarkEnd w:id="91"/>
      <w:r w:rsidR="00B87106">
        <w:t xml:space="preserve"> </w:t>
      </w:r>
    </w:p>
    <w:p w14:paraId="3E0AB107" w14:textId="77777777" w:rsidR="00E73018" w:rsidRDefault="1DABB93C" w:rsidP="00B87106">
      <w:r>
        <w:t xml:space="preserve">Leverandør skal for egen regning utstede en garanti fra en velrenommert bank eller forsikringsselskap i favør av </w:t>
      </w:r>
      <w:r w:rsidR="41EA1250">
        <w:t>Kunde</w:t>
      </w:r>
      <w:r>
        <w:t xml:space="preserve">n. Garantien skal være en påkravsgaranti pålydende </w:t>
      </w:r>
      <w:r w:rsidR="00E50FCE">
        <w:t>10</w:t>
      </w:r>
      <w:r w:rsidR="005B5CA9">
        <w:t>%</w:t>
      </w:r>
      <w:r w:rsidR="004B113C">
        <w:t xml:space="preserve"> </w:t>
      </w:r>
      <w:r w:rsidR="005B5CA9">
        <w:t xml:space="preserve">av </w:t>
      </w:r>
      <w:r w:rsidR="4DC7F0D2">
        <w:t xml:space="preserve">årlig </w:t>
      </w:r>
      <w:r w:rsidR="005B5CA9">
        <w:t>kontraktsverdi</w:t>
      </w:r>
      <w:r w:rsidR="003C1A7D">
        <w:t>.</w:t>
      </w:r>
      <w:r w:rsidR="61F1F45A">
        <w:t xml:space="preserve"> </w:t>
      </w:r>
      <w:r>
        <w:t xml:space="preserve">Garantien kan fornyes årlig og skal være gyldig frem til 6 måneder etter </w:t>
      </w:r>
      <w:r w:rsidR="064D8F39">
        <w:t>Kontrakten</w:t>
      </w:r>
      <w:r>
        <w:t xml:space="preserve"> er avsluttet. Leverandør er ansvarlig for at Kunden til enhver tid har gyldig garanti. </w:t>
      </w:r>
    </w:p>
    <w:p w14:paraId="428BA9EB" w14:textId="4F42502D" w:rsidR="00B87106" w:rsidRPr="00A506D2" w:rsidRDefault="1DABB93C" w:rsidP="00B87106">
      <w:r>
        <w:t xml:space="preserve">Leverandør skal sørge for at Kunden har mottatt tilsagn om garanti senest 5 virkedager før kontraktsignering, og at </w:t>
      </w:r>
      <w:r w:rsidR="41EA1250">
        <w:t>Kunde</w:t>
      </w:r>
      <w:r>
        <w:t>n har mottatt garanti senest 14 dager før oppstart av tjenesten.</w:t>
      </w:r>
    </w:p>
    <w:p w14:paraId="6E86EBCE" w14:textId="23238561" w:rsidR="00822D98" w:rsidRPr="004037B1" w:rsidRDefault="00822D98" w:rsidP="00047235">
      <w:pPr>
        <w:pStyle w:val="Listeavsnitt"/>
      </w:pPr>
    </w:p>
    <w:p w14:paraId="534316BD" w14:textId="4CF47EBC" w:rsidR="00822D98" w:rsidRPr="004037B1" w:rsidRDefault="00B106CE" w:rsidP="00D536B0">
      <w:pPr>
        <w:pStyle w:val="Overskrift1"/>
      </w:pPr>
      <w:bookmarkStart w:id="92" w:name="_Toc199434873"/>
      <w:bookmarkStart w:id="93" w:name="_Toc209198094"/>
      <w:r>
        <w:t>6</w:t>
      </w:r>
      <w:r w:rsidR="00B940E5">
        <w:tab/>
      </w:r>
      <w:r w:rsidR="00822D98" w:rsidRPr="006276E0">
        <w:t>Kontraktsbrudd</w:t>
      </w:r>
      <w:bookmarkEnd w:id="92"/>
      <w:bookmarkEnd w:id="93"/>
    </w:p>
    <w:p w14:paraId="675638DC" w14:textId="79AEBFC7" w:rsidR="00822D98" w:rsidRDefault="00D07803" w:rsidP="00047235">
      <w:pPr>
        <w:pStyle w:val="Overskrift2"/>
      </w:pPr>
      <w:r>
        <w:tab/>
      </w:r>
      <w:bookmarkStart w:id="94" w:name="_Toc199434874"/>
      <w:bookmarkStart w:id="95" w:name="_Toc209198095"/>
      <w:r w:rsidR="00B940E5">
        <w:rPr>
          <w:sz w:val="22"/>
          <w:szCs w:val="22"/>
        </w:rPr>
        <w:t>6.1</w:t>
      </w:r>
      <w:r w:rsidR="00EE2238">
        <w:tab/>
      </w:r>
      <w:r w:rsidR="00771B71" w:rsidRPr="005D038D">
        <w:t>Mislighold</w:t>
      </w:r>
      <w:bookmarkEnd w:id="94"/>
      <w:bookmarkEnd w:id="95"/>
    </w:p>
    <w:p w14:paraId="6BCAA7DF" w14:textId="5A3FCB22" w:rsidR="00BA5974" w:rsidRPr="005F298A" w:rsidRDefault="00BA5974" w:rsidP="00D536B0">
      <w:r w:rsidRPr="005F298A">
        <w:t xml:space="preserve">Det foreligger mislighold hvis en av </w:t>
      </w:r>
      <w:r w:rsidR="59BE95E9">
        <w:t>Part</w:t>
      </w:r>
      <w:r>
        <w:t>ene</w:t>
      </w:r>
      <w:r w:rsidRPr="005F298A">
        <w:t xml:space="preserve"> ikke oppfyller sine plikter etter Avtalen, og det ikke skyldes forhold som den annen </w:t>
      </w:r>
      <w:r w:rsidR="59BE95E9">
        <w:t>Part</w:t>
      </w:r>
      <w:r w:rsidRPr="005F298A">
        <w:t xml:space="preserve"> er ansvarlig for eller force majeure.</w:t>
      </w:r>
    </w:p>
    <w:p w14:paraId="2B915CF4" w14:textId="4869FEEA" w:rsidR="0017252E" w:rsidRPr="004037B1" w:rsidRDefault="003F2E49" w:rsidP="00A70C4C">
      <w:r w:rsidRPr="00D21FE3">
        <w:t>Kunden</w:t>
      </w:r>
      <w:r w:rsidR="00BA5974" w:rsidRPr="005F298A">
        <w:t xml:space="preserve"> skal reklamere skriftlig uten ugrunnet opphold etter at misligholdet er oppdaget eller burde vært oppdaget.</w:t>
      </w:r>
    </w:p>
    <w:p w14:paraId="77FF2AD7" w14:textId="3D6ED4FE" w:rsidR="0017252E" w:rsidRPr="005D038D" w:rsidRDefault="00D07803" w:rsidP="00047235">
      <w:pPr>
        <w:pStyle w:val="Overskrift2"/>
      </w:pPr>
      <w:r>
        <w:tab/>
      </w:r>
      <w:bookmarkStart w:id="96" w:name="_Toc199434875"/>
      <w:bookmarkStart w:id="97" w:name="_Toc209198096"/>
      <w:r w:rsidR="00B940E5">
        <w:rPr>
          <w:sz w:val="22"/>
          <w:szCs w:val="22"/>
        </w:rPr>
        <w:t>6.</w:t>
      </w:r>
      <w:r w:rsidR="00DC26FF">
        <w:rPr>
          <w:sz w:val="22"/>
          <w:szCs w:val="22"/>
        </w:rPr>
        <w:t>1.1</w:t>
      </w:r>
      <w:r w:rsidR="00EE2238">
        <w:rPr>
          <w:sz w:val="22"/>
          <w:szCs w:val="22"/>
        </w:rPr>
        <w:tab/>
      </w:r>
      <w:r w:rsidR="00A74AC8">
        <w:t>Varslingsplikt</w:t>
      </w:r>
      <w:bookmarkEnd w:id="96"/>
      <w:bookmarkEnd w:id="97"/>
    </w:p>
    <w:p w14:paraId="4901061C" w14:textId="57CE0CCF" w:rsidR="00C41DA3" w:rsidRPr="004037B1" w:rsidRDefault="00C41DA3" w:rsidP="00D536B0">
      <w:r w:rsidRPr="004037B1">
        <w:t xml:space="preserve">Dersom </w:t>
      </w:r>
      <w:r w:rsidR="290363C4" w:rsidRPr="0A6FF215">
        <w:t>Leverandør</w:t>
      </w:r>
      <w:r w:rsidRPr="004037B1">
        <w:t xml:space="preserve"> er forhindret, eller har grunn til å tro at han vil bli forhindret, fra å oppfylle sine forpliktelser etter </w:t>
      </w:r>
      <w:r w:rsidR="064D8F39">
        <w:t>Kontrakten</w:t>
      </w:r>
      <w:r w:rsidRPr="004037B1">
        <w:t xml:space="preserve"> skal han straks varsle Kunden. Varselet skal angi årsak til hindringe</w:t>
      </w:r>
      <w:r>
        <w:t>n</w:t>
      </w:r>
      <w:r w:rsidRPr="004037B1">
        <w:t xml:space="preserve"> og skal så vidt mulig angi når ytelsen kan gjennomføres</w:t>
      </w:r>
      <w:r>
        <w:t>,</w:t>
      </w:r>
      <w:r w:rsidRPr="004037B1">
        <w:t xml:space="preserve"> samt opplysninger om hvordan hindringer kan utbedres.</w:t>
      </w:r>
    </w:p>
    <w:p w14:paraId="1169821D" w14:textId="614EAA7D" w:rsidR="002D0922" w:rsidRPr="004037B1" w:rsidRDefault="00C41DA3" w:rsidP="00A70C4C">
      <w:r w:rsidRPr="004037B1">
        <w:t xml:space="preserve">Tilsvarende gjelder dersom det må antas å </w:t>
      </w:r>
      <w:r>
        <w:t xml:space="preserve">oppstå </w:t>
      </w:r>
      <w:r w:rsidRPr="004037B1">
        <w:t xml:space="preserve">ytterligere </w:t>
      </w:r>
      <w:r>
        <w:t>hindringer</w:t>
      </w:r>
      <w:r w:rsidRPr="004037B1">
        <w:t xml:space="preserve"> etter at første varsel er gitt.</w:t>
      </w:r>
    </w:p>
    <w:p w14:paraId="290B1A0E" w14:textId="6453326F" w:rsidR="001502D2" w:rsidRPr="005D038D" w:rsidRDefault="00D07803" w:rsidP="00047235">
      <w:pPr>
        <w:pStyle w:val="Overskrift2"/>
      </w:pPr>
      <w:r>
        <w:lastRenderedPageBreak/>
        <w:tab/>
      </w:r>
      <w:bookmarkStart w:id="98" w:name="_Toc199434876"/>
      <w:bookmarkStart w:id="99" w:name="_Toc209198097"/>
      <w:r w:rsidR="00B940E5">
        <w:rPr>
          <w:sz w:val="22"/>
          <w:szCs w:val="22"/>
        </w:rPr>
        <w:t>6.</w:t>
      </w:r>
      <w:r w:rsidR="00DC26FF">
        <w:rPr>
          <w:sz w:val="22"/>
          <w:szCs w:val="22"/>
        </w:rPr>
        <w:t>1.2</w:t>
      </w:r>
      <w:r w:rsidR="00EE2238">
        <w:tab/>
      </w:r>
      <w:r w:rsidR="00530AE2" w:rsidRPr="005D038D">
        <w:t>Utbedring</w:t>
      </w:r>
      <w:bookmarkEnd w:id="98"/>
      <w:bookmarkEnd w:id="99"/>
    </w:p>
    <w:p w14:paraId="678C5A50" w14:textId="429188BA" w:rsidR="00A875C1" w:rsidRPr="004037B1" w:rsidRDefault="290363C4" w:rsidP="00D536B0">
      <w:r w:rsidRPr="0A6FF215">
        <w:t>Leverandør</w:t>
      </w:r>
      <w:r w:rsidR="00A875C1" w:rsidRPr="004037B1">
        <w:t xml:space="preserve"> skal på eget initiativ og snarest mulig rette mang</w:t>
      </w:r>
      <w:r w:rsidR="00A875C1">
        <w:t>ler</w:t>
      </w:r>
      <w:r w:rsidR="00A875C1" w:rsidRPr="004037B1">
        <w:t xml:space="preserve"> han oppdager, selv om mangelen ikke er oppdaget eller påpekt av Kunde</w:t>
      </w:r>
      <w:r w:rsidR="00A875C1">
        <w:t>n</w:t>
      </w:r>
      <w:r w:rsidR="00A875C1" w:rsidRPr="004037B1">
        <w:t>. Retting av mang</w:t>
      </w:r>
      <w:r w:rsidR="00A875C1">
        <w:t>ler</w:t>
      </w:r>
      <w:r w:rsidR="00A875C1" w:rsidRPr="004037B1">
        <w:t xml:space="preserve"> skal skje for </w:t>
      </w:r>
      <w:r w:rsidRPr="0A6FF215">
        <w:t>Leverandør</w:t>
      </w:r>
      <w:r w:rsidR="5F89C9B7" w:rsidRPr="0A6FF215">
        <w:t>s</w:t>
      </w:r>
      <w:r w:rsidR="00A875C1" w:rsidRPr="004037B1">
        <w:t xml:space="preserve"> regning.</w:t>
      </w:r>
    </w:p>
    <w:p w14:paraId="0E718C20" w14:textId="1D7EF2F2" w:rsidR="00A875C1" w:rsidRPr="004037B1" w:rsidRDefault="7B875AB8" w:rsidP="00D536B0">
      <w:r>
        <w:t>Leverandør</w:t>
      </w:r>
      <w:r w:rsidR="27EABE61">
        <w:t xml:space="preserve"> har rett og plikt til å utbedre mangler som er påpekt av Kunden så raskt som mulig slik at </w:t>
      </w:r>
      <w:r>
        <w:t>Leverandør</w:t>
      </w:r>
      <w:r w:rsidR="69D70236">
        <w:t>s</w:t>
      </w:r>
      <w:r w:rsidR="27EABE61">
        <w:t xml:space="preserve"> ytelse til enhver tid er i samsvar med </w:t>
      </w:r>
      <w:r w:rsidR="064D8F39">
        <w:t>Kontrakten</w:t>
      </w:r>
      <w:r w:rsidR="27EABE61">
        <w:t xml:space="preserve">. </w:t>
      </w:r>
      <w:r>
        <w:t>Leverandør</w:t>
      </w:r>
      <w:r w:rsidR="27EABE61">
        <w:t xml:space="preserve"> skal innen 14 dager etter mottatt varsel gi Kunden skriftlig melding om de tiltak han har utført og/eller tar sikte på å utføre for å rette oppdagede mangler, samt tidspunkt for gjennomføring. Kunden skal uten ugrunnet opphold gi </w:t>
      </w:r>
      <w:r>
        <w:t>Leverandør</w:t>
      </w:r>
      <w:r w:rsidR="27EABE61">
        <w:t xml:space="preserve"> skriftlig meddelelse om sitt syn på </w:t>
      </w:r>
      <w:r>
        <w:t>Leverandør</w:t>
      </w:r>
      <w:r w:rsidR="69D70236">
        <w:t>s</w:t>
      </w:r>
      <w:r w:rsidR="27EABE61">
        <w:t xml:space="preserve"> planer for utbedring. Kunden skal ikke på urimelig måte hindre </w:t>
      </w:r>
      <w:r>
        <w:t>Leverandør</w:t>
      </w:r>
      <w:r w:rsidR="27EABE61">
        <w:t xml:space="preserve"> i å gjennomføre utbedringen som planlagt. Ved uenighet om det foreligger mangler ved Leveransen, eller hvilke tiltak som er nødvendige, plikter </w:t>
      </w:r>
      <w:r>
        <w:t>Leverandør</w:t>
      </w:r>
      <w:r w:rsidR="27EABE61">
        <w:t xml:space="preserve"> å gjennomføre tiltak som pålegges av Kunden.</w:t>
      </w:r>
    </w:p>
    <w:p w14:paraId="64B35FF4" w14:textId="6E3F7358" w:rsidR="007D6656" w:rsidRPr="004037B1" w:rsidRDefault="00A875C1" w:rsidP="00D536B0">
      <w:r w:rsidRPr="004037B1">
        <w:t xml:space="preserve">Dersom </w:t>
      </w:r>
      <w:r w:rsidR="290363C4" w:rsidRPr="0A6FF215">
        <w:t>Leverandør</w:t>
      </w:r>
      <w:r w:rsidRPr="004037B1">
        <w:t xml:space="preserve"> ikke oppfyller sine forpliktelser i forbindelse med Leveransen, har Kunden rett til å selv utbedre mangelen eller å la en </w:t>
      </w:r>
      <w:r>
        <w:t>t</w:t>
      </w:r>
      <w:r w:rsidRPr="004037B1">
        <w:t xml:space="preserve">redjepart gjøre dette. I så fall skal </w:t>
      </w:r>
      <w:r w:rsidR="290363C4" w:rsidRPr="0A6FF215">
        <w:t>Leverandør</w:t>
      </w:r>
      <w:r w:rsidRPr="004037B1">
        <w:t xml:space="preserve"> betale nødvendige omkostninger ved utbedringen. Kunde</w:t>
      </w:r>
      <w:r>
        <w:t>n</w:t>
      </w:r>
      <w:r w:rsidRPr="004037B1">
        <w:t xml:space="preserve"> skal tilstrebe seg å begrense kostnader som skal belastes </w:t>
      </w:r>
      <w:r w:rsidR="290363C4" w:rsidRPr="0A6FF215">
        <w:t>Leverandør</w:t>
      </w:r>
      <w:r w:rsidRPr="004037B1">
        <w:t>.</w:t>
      </w:r>
    </w:p>
    <w:p w14:paraId="7F6FC8FB" w14:textId="4B6FD5BE" w:rsidR="00A22F65" w:rsidRDefault="00322F3E" w:rsidP="00047235">
      <w:pPr>
        <w:pStyle w:val="Overskrift2"/>
      </w:pPr>
      <w:bookmarkStart w:id="100" w:name="_Toc199434877"/>
      <w:bookmarkStart w:id="101" w:name="_Toc209198098"/>
      <w:r w:rsidRPr="00A70C4C">
        <w:t>6.</w:t>
      </w:r>
      <w:r w:rsidR="00F94CC4">
        <w:t>1.3</w:t>
      </w:r>
      <w:r w:rsidR="0080665C">
        <w:tab/>
      </w:r>
      <w:r w:rsidR="00DF7B30">
        <w:t>Bot</w:t>
      </w:r>
      <w:bookmarkEnd w:id="100"/>
      <w:bookmarkEnd w:id="101"/>
    </w:p>
    <w:p w14:paraId="1DEBE361" w14:textId="38B5573C" w:rsidR="66B1557B" w:rsidRDefault="66B1557B" w:rsidP="00A20BC2">
      <w:pPr>
        <w:pStyle w:val="Overskrift3"/>
      </w:pPr>
      <w:bookmarkStart w:id="102" w:name="_Toc199434878"/>
      <w:bookmarkStart w:id="103" w:name="_Toc209198099"/>
      <w:r>
        <w:t>6.</w:t>
      </w:r>
      <w:r w:rsidR="766E5742">
        <w:t>1.3</w:t>
      </w:r>
      <w:r w:rsidR="34B03F42">
        <w:t>.1</w:t>
      </w:r>
      <w:r>
        <w:tab/>
      </w:r>
      <w:r w:rsidR="4ACC743F">
        <w:t>Fo</w:t>
      </w:r>
      <w:r w:rsidR="3907C59C">
        <w:t xml:space="preserve">rsinket </w:t>
      </w:r>
      <w:r w:rsidR="184957E6">
        <w:t>Leveranse</w:t>
      </w:r>
      <w:bookmarkEnd w:id="103"/>
    </w:p>
    <w:bookmarkEnd w:id="102"/>
    <w:p w14:paraId="284D3596" w14:textId="6B443032" w:rsidR="006842E5" w:rsidRPr="00261275" w:rsidRDefault="184957E6" w:rsidP="00D536B0">
      <w:r>
        <w:t>Ved forsinket ankomst</w:t>
      </w:r>
      <w:r w:rsidR="3C5A7466">
        <w:t xml:space="preserve"> til</w:t>
      </w:r>
      <w:r w:rsidR="1B88CA25">
        <w:t xml:space="preserve"> </w:t>
      </w:r>
      <w:r w:rsidR="00A20BC2">
        <w:t>losbordingsfelt som</w:t>
      </w:r>
      <w:r w:rsidR="003C1032" w:rsidRPr="00261275">
        <w:t xml:space="preserve"> skyldes forhold </w:t>
      </w:r>
      <w:r w:rsidR="290363C4" w:rsidRPr="00261275">
        <w:t>Leverandør</w:t>
      </w:r>
      <w:r w:rsidR="003C1032" w:rsidRPr="00261275">
        <w:t xml:space="preserve"> er ansvarlig for, kan </w:t>
      </w:r>
      <w:r w:rsidR="290363C4" w:rsidRPr="00261275">
        <w:t>Leverandør</w:t>
      </w:r>
      <w:r w:rsidR="003C1032" w:rsidRPr="00261275">
        <w:t xml:space="preserve"> pålegges en bot etter følgende skjema:</w:t>
      </w:r>
    </w:p>
    <w:tbl>
      <w:tblPr>
        <w:tblStyle w:val="Tabellrutenett"/>
        <w:tblW w:w="0" w:type="auto"/>
        <w:tblLook w:val="04A0" w:firstRow="1" w:lastRow="0" w:firstColumn="1" w:lastColumn="0" w:noHBand="0" w:noVBand="1"/>
      </w:tblPr>
      <w:tblGrid>
        <w:gridCol w:w="3964"/>
        <w:gridCol w:w="5052"/>
      </w:tblGrid>
      <w:tr w:rsidR="008369D7" w:rsidRPr="00261275" w14:paraId="209C2D7B" w14:textId="77777777" w:rsidTr="00D536B0">
        <w:tc>
          <w:tcPr>
            <w:tcW w:w="3964" w:type="dxa"/>
          </w:tcPr>
          <w:p w14:paraId="74D3055A" w14:textId="169F80AD" w:rsidR="008369D7" w:rsidRPr="00261275" w:rsidRDefault="008369D7" w:rsidP="00D536B0">
            <w:r w:rsidRPr="00261275">
              <w:t>Forsinkelse</w:t>
            </w:r>
          </w:p>
        </w:tc>
        <w:tc>
          <w:tcPr>
            <w:tcW w:w="5052" w:type="dxa"/>
          </w:tcPr>
          <w:p w14:paraId="5E814761" w14:textId="767A37D1" w:rsidR="008369D7" w:rsidRPr="00261275" w:rsidRDefault="008369D7" w:rsidP="00D536B0">
            <w:r w:rsidRPr="00261275">
              <w:t>Bot</w:t>
            </w:r>
          </w:p>
        </w:tc>
      </w:tr>
      <w:tr w:rsidR="008369D7" w:rsidRPr="00261275" w14:paraId="4D53405E" w14:textId="77777777" w:rsidTr="00D536B0">
        <w:tc>
          <w:tcPr>
            <w:tcW w:w="3964" w:type="dxa"/>
          </w:tcPr>
          <w:p w14:paraId="1A8175C6" w14:textId="19C38D71" w:rsidR="008369D7" w:rsidRPr="00261275" w:rsidRDefault="008369D7" w:rsidP="00D536B0">
            <w:r w:rsidRPr="00261275">
              <w:t>0-30 min</w:t>
            </w:r>
            <w:r w:rsidRPr="00261275">
              <w:tab/>
            </w:r>
          </w:p>
          <w:p w14:paraId="228987F9" w14:textId="77777777" w:rsidR="008369D7" w:rsidRPr="00261275" w:rsidRDefault="008369D7" w:rsidP="00D536B0"/>
        </w:tc>
        <w:tc>
          <w:tcPr>
            <w:tcW w:w="5052" w:type="dxa"/>
          </w:tcPr>
          <w:p w14:paraId="11322F74" w14:textId="7E15E291" w:rsidR="008369D7" w:rsidRPr="00261275" w:rsidRDefault="008369D7" w:rsidP="00D536B0">
            <w:r w:rsidRPr="00261275">
              <w:t>Ingen</w:t>
            </w:r>
          </w:p>
        </w:tc>
      </w:tr>
      <w:tr w:rsidR="008369D7" w:rsidRPr="00261275" w14:paraId="4841C6F6" w14:textId="77777777" w:rsidTr="00D536B0">
        <w:tc>
          <w:tcPr>
            <w:tcW w:w="3964" w:type="dxa"/>
          </w:tcPr>
          <w:p w14:paraId="0DD93E14" w14:textId="52637930" w:rsidR="008369D7" w:rsidRPr="00261275" w:rsidRDefault="008369D7" w:rsidP="00D536B0">
            <w:r w:rsidRPr="00261275">
              <w:t>31- 60 min</w:t>
            </w:r>
          </w:p>
        </w:tc>
        <w:tc>
          <w:tcPr>
            <w:tcW w:w="5052" w:type="dxa"/>
          </w:tcPr>
          <w:p w14:paraId="622F3644" w14:textId="348DD3E9" w:rsidR="008369D7" w:rsidRPr="00261275" w:rsidRDefault="00E6427B" w:rsidP="00D536B0">
            <w:r w:rsidRPr="00261275">
              <w:t xml:space="preserve">70 % av </w:t>
            </w:r>
            <w:r w:rsidR="1F68BD24">
              <w:t>oppdragets</w:t>
            </w:r>
            <w:r w:rsidRPr="00261275">
              <w:t xml:space="preserve"> enhetspris</w:t>
            </w:r>
          </w:p>
        </w:tc>
      </w:tr>
      <w:tr w:rsidR="008369D7" w:rsidRPr="00261275" w14:paraId="34BA50A4" w14:textId="77777777" w:rsidTr="00D536B0">
        <w:tc>
          <w:tcPr>
            <w:tcW w:w="3964" w:type="dxa"/>
          </w:tcPr>
          <w:p w14:paraId="1E7AB9AA" w14:textId="0F05E2A8" w:rsidR="008369D7" w:rsidRPr="00261275" w:rsidRDefault="00E6427B" w:rsidP="00D536B0">
            <w:r w:rsidRPr="00261275">
              <w:t>Over 61min</w:t>
            </w:r>
            <w:r w:rsidRPr="00261275">
              <w:tab/>
            </w:r>
          </w:p>
        </w:tc>
        <w:tc>
          <w:tcPr>
            <w:tcW w:w="5052" w:type="dxa"/>
          </w:tcPr>
          <w:p w14:paraId="6531709E" w14:textId="63BCD529" w:rsidR="008369D7" w:rsidRPr="00261275" w:rsidRDefault="00C63700" w:rsidP="00D536B0">
            <w:r w:rsidRPr="00261275">
              <w:t xml:space="preserve">120 % av </w:t>
            </w:r>
            <w:r w:rsidR="62D38F0D">
              <w:t>oppdragets</w:t>
            </w:r>
            <w:r w:rsidRPr="00261275">
              <w:t xml:space="preserve"> enhetspris</w:t>
            </w:r>
          </w:p>
        </w:tc>
      </w:tr>
    </w:tbl>
    <w:p w14:paraId="0FD9FF0D" w14:textId="7AD8C350" w:rsidR="002D0922" w:rsidRPr="00261275" w:rsidRDefault="002D0922" w:rsidP="00D536B0">
      <w:pPr>
        <w:rPr>
          <w:color w:val="4472C4"/>
          <w:sz w:val="26"/>
          <w:szCs w:val="26"/>
        </w:rPr>
      </w:pPr>
    </w:p>
    <w:p w14:paraId="35548218" w14:textId="0B559176" w:rsidR="00A16CCC" w:rsidRPr="00261275" w:rsidRDefault="00322F3E" w:rsidP="00A70C4C">
      <w:pPr>
        <w:pStyle w:val="Overskrift3"/>
      </w:pPr>
      <w:bookmarkStart w:id="104" w:name="_Toc209198100"/>
      <w:r w:rsidRPr="00261275">
        <w:t>6.</w:t>
      </w:r>
      <w:r w:rsidR="003E316D">
        <w:t>1.3.2</w:t>
      </w:r>
      <w:r w:rsidR="0080665C" w:rsidRPr="00261275">
        <w:tab/>
      </w:r>
      <w:r w:rsidR="00435320" w:rsidRPr="00261275">
        <w:t>Brudd på hviletid</w:t>
      </w:r>
      <w:bookmarkEnd w:id="104"/>
    </w:p>
    <w:p w14:paraId="1CB007DE" w14:textId="2057E15A" w:rsidR="00FA19B4" w:rsidRPr="004037B1" w:rsidRDefault="618DBE23" w:rsidP="00A70C4C">
      <w:r>
        <w:t>Ved b</w:t>
      </w:r>
      <w:r w:rsidR="4BAE2441">
        <w:t>rudd på hviletidsbestemmelser</w:t>
      </w:r>
      <w:r w:rsidR="5FD1636A">
        <w:t xml:space="preserve"> </w:t>
      </w:r>
      <w:r w:rsidR="4BAE2441">
        <w:t xml:space="preserve">kan </w:t>
      </w:r>
      <w:r w:rsidR="7B875AB8">
        <w:t>Leverandør</w:t>
      </w:r>
      <w:r w:rsidR="4BAE2441">
        <w:t xml:space="preserve"> pålegges en bot på kr. 10.000 for hvert tilfelle.</w:t>
      </w:r>
    </w:p>
    <w:p w14:paraId="3088B6E5" w14:textId="6B23B41B" w:rsidR="002A2E3B" w:rsidRPr="00A70C4C" w:rsidRDefault="008C0AD7" w:rsidP="007361AC">
      <w:pPr>
        <w:pStyle w:val="Overskrift2"/>
      </w:pPr>
      <w:bookmarkStart w:id="105" w:name="_Toc209198101"/>
      <w:r w:rsidRPr="00A70C4C">
        <w:t>6.</w:t>
      </w:r>
      <w:r w:rsidR="003E316D">
        <w:t>2</w:t>
      </w:r>
      <w:r w:rsidR="00C2080E">
        <w:tab/>
      </w:r>
      <w:r w:rsidR="002A2E3B" w:rsidRPr="00A70C4C">
        <w:t>Tilbakeholdsrett</w:t>
      </w:r>
      <w:bookmarkEnd w:id="105"/>
    </w:p>
    <w:p w14:paraId="0EDAB77B" w14:textId="257AB1B3" w:rsidR="002A2E3B" w:rsidRPr="005F298A" w:rsidRDefault="50B77B39" w:rsidP="00D536B0">
      <w:r>
        <w:t xml:space="preserve">Ved </w:t>
      </w:r>
      <w:r w:rsidR="1CA8319B">
        <w:t xml:space="preserve">gjentatte avvik </w:t>
      </w:r>
      <w:r>
        <w:t xml:space="preserve">fra </w:t>
      </w:r>
      <w:r w:rsidR="7B875AB8">
        <w:t>Leverandør</w:t>
      </w:r>
      <w:r w:rsidR="1747B2E1">
        <w:t>ens</w:t>
      </w:r>
      <w:r>
        <w:t xml:space="preserve"> side kan Kunden holde betalingen tilbake, men ikke mer enn det som er nødvendig for å sikre Kundens krav som følge av misligholdet.</w:t>
      </w:r>
    </w:p>
    <w:p w14:paraId="691652C6" w14:textId="3F06B7A4" w:rsidR="00FA19B4" w:rsidRPr="004037B1" w:rsidRDefault="290363C4" w:rsidP="00DF7B30">
      <w:r w:rsidRPr="0A6FF215">
        <w:t>Leverandør</w:t>
      </w:r>
      <w:r w:rsidR="2653F879" w:rsidRPr="0A6FF215">
        <w:t>en</w:t>
      </w:r>
      <w:r w:rsidR="002A2E3B">
        <w:t xml:space="preserve"> </w:t>
      </w:r>
      <w:r w:rsidR="002A2E3B" w:rsidRPr="005F298A">
        <w:t>kan ikke holde tilbake bistand som følge av Kundens mislighold, med mindre misligholdet er vesentlig.</w:t>
      </w:r>
    </w:p>
    <w:p w14:paraId="18726C18" w14:textId="5001A8B1" w:rsidR="00FA19B4" w:rsidRPr="00D536B0" w:rsidRDefault="008C0AD7" w:rsidP="007361AC">
      <w:pPr>
        <w:pStyle w:val="Overskrift2"/>
      </w:pPr>
      <w:bookmarkStart w:id="106" w:name="_Toc209198102"/>
      <w:r w:rsidRPr="00D536B0">
        <w:lastRenderedPageBreak/>
        <w:t>6.</w:t>
      </w:r>
      <w:r w:rsidR="00E321DC">
        <w:t>3</w:t>
      </w:r>
      <w:r w:rsidR="004D5336" w:rsidRPr="00D536B0">
        <w:tab/>
      </w:r>
      <w:r w:rsidR="00976020" w:rsidRPr="00D536B0">
        <w:t>Vesentlig mislighold</w:t>
      </w:r>
      <w:bookmarkEnd w:id="106"/>
    </w:p>
    <w:p w14:paraId="5BB64D6C" w14:textId="6AB166DD" w:rsidR="00EF4620" w:rsidRPr="005F298A" w:rsidRDefault="008C0AD7" w:rsidP="00D536B0">
      <w:pPr>
        <w:pStyle w:val="Overskrift2"/>
      </w:pPr>
      <w:bookmarkStart w:id="107" w:name="_Toc199434879"/>
      <w:bookmarkStart w:id="108" w:name="_Toc209198103"/>
      <w:r>
        <w:t>6.</w:t>
      </w:r>
      <w:r w:rsidR="00E321DC">
        <w:t>3</w:t>
      </w:r>
      <w:r>
        <w:t>.1</w:t>
      </w:r>
      <w:r w:rsidR="00EF4620" w:rsidRPr="005F298A">
        <w:tab/>
        <w:t>Heving</w:t>
      </w:r>
      <w:bookmarkEnd w:id="107"/>
      <w:bookmarkEnd w:id="108"/>
      <w:r w:rsidR="00EF4620" w:rsidRPr="005F298A">
        <w:tab/>
      </w:r>
    </w:p>
    <w:p w14:paraId="114FB3C3" w14:textId="57B706AA" w:rsidR="00AD595F" w:rsidRPr="005F298A" w:rsidRDefault="00AD595F" w:rsidP="00D536B0">
      <w:r w:rsidRPr="005F298A">
        <w:t xml:space="preserve">En Part har rett til å heve </w:t>
      </w:r>
      <w:r w:rsidR="064D8F39">
        <w:t>Kontrakten</w:t>
      </w:r>
      <w:r w:rsidRPr="005F298A">
        <w:t xml:space="preserve"> dersom den annen Part vesentlig misligholder sine kontraktsforpliktelser, eller at det er klart at vesentlig mislighold vil inntre, og forholdet ikke er blitt rettet innen rimelig tid etter skriftlig varsel fra den Part som påberoper heving.</w:t>
      </w:r>
    </w:p>
    <w:p w14:paraId="2E63D89B" w14:textId="4D09606A" w:rsidR="00AD595F" w:rsidRPr="004037B1" w:rsidRDefault="00AD595F" w:rsidP="00D536B0">
      <w:r w:rsidRPr="004037B1">
        <w:t xml:space="preserve">Ved gjentatte mislighold fra en Part har den annen Part rett til å heve </w:t>
      </w:r>
      <w:r w:rsidR="064D8F39">
        <w:t>Kontrakten</w:t>
      </w:r>
      <w:r w:rsidRPr="004037B1">
        <w:t>.</w:t>
      </w:r>
    </w:p>
    <w:p w14:paraId="78C81F2A" w14:textId="4D7C4DAE" w:rsidR="00FA19B4" w:rsidRPr="004037B1" w:rsidRDefault="00FA19B4" w:rsidP="00D536B0">
      <w:r w:rsidRPr="004037B1">
        <w:t xml:space="preserve">Kunden har rett til å heve </w:t>
      </w:r>
      <w:r w:rsidR="064D8F39">
        <w:t>Kontrakten</w:t>
      </w:r>
      <w:r w:rsidRPr="004037B1">
        <w:t xml:space="preserve"> dersom </w:t>
      </w:r>
      <w:r w:rsidR="290363C4" w:rsidRPr="0A6FF215">
        <w:t>Leverandør</w:t>
      </w:r>
      <w:r w:rsidRPr="004037B1">
        <w:t xml:space="preserve"> ikke lenger innehar nødvendige garantier, sertifikater, løyver eller</w:t>
      </w:r>
      <w:r w:rsidR="001A290D" w:rsidRPr="004037B1">
        <w:t xml:space="preserve"> </w:t>
      </w:r>
      <w:r w:rsidRPr="004037B1">
        <w:t xml:space="preserve">andre formelle forutsetninger for å gjennomføre </w:t>
      </w:r>
      <w:r w:rsidR="064D8F39">
        <w:t>Kontrakten</w:t>
      </w:r>
      <w:r w:rsidRPr="004037B1">
        <w:t>.</w:t>
      </w:r>
    </w:p>
    <w:p w14:paraId="03EFAF10" w14:textId="381B62C3" w:rsidR="00FA19B4" w:rsidRPr="004037B1" w:rsidRDefault="00FA19B4" w:rsidP="00A70C4C">
      <w:r w:rsidRPr="004037B1">
        <w:t>Heving skjer ved at den Part som krever heving gir den annen Part skriftlig meddelelse om dette.</w:t>
      </w:r>
    </w:p>
    <w:p w14:paraId="1D1BACD1" w14:textId="77777777" w:rsidR="00FA19B4" w:rsidRPr="005D038D" w:rsidRDefault="00FA19B4" w:rsidP="00047235">
      <w:pPr>
        <w:pStyle w:val="Listeavsnitt"/>
      </w:pPr>
    </w:p>
    <w:p w14:paraId="51355055" w14:textId="5A16B122" w:rsidR="001A290D" w:rsidRPr="00D536B0" w:rsidRDefault="008C0AD7" w:rsidP="00D536B0">
      <w:pPr>
        <w:pStyle w:val="Listeavsnitt"/>
        <w:ind w:firstLine="0"/>
        <w:rPr>
          <w:color w:val="4472C4"/>
          <w:sz w:val="26"/>
          <w:szCs w:val="26"/>
        </w:rPr>
      </w:pPr>
      <w:r w:rsidRPr="00D536B0">
        <w:rPr>
          <w:color w:val="4472C4"/>
          <w:sz w:val="26"/>
          <w:szCs w:val="26"/>
        </w:rPr>
        <w:t>6.</w:t>
      </w:r>
      <w:r w:rsidR="00E321DC">
        <w:rPr>
          <w:color w:val="4472C4"/>
          <w:sz w:val="26"/>
          <w:szCs w:val="26"/>
        </w:rPr>
        <w:t>3</w:t>
      </w:r>
      <w:r w:rsidRPr="00D536B0">
        <w:rPr>
          <w:color w:val="4472C4"/>
          <w:sz w:val="26"/>
          <w:szCs w:val="26"/>
        </w:rPr>
        <w:t>.2</w:t>
      </w:r>
      <w:r w:rsidR="006706E1" w:rsidRPr="00D536B0">
        <w:rPr>
          <w:color w:val="4472C4"/>
          <w:sz w:val="26"/>
          <w:szCs w:val="26"/>
        </w:rPr>
        <w:tab/>
      </w:r>
      <w:r w:rsidR="001A290D" w:rsidRPr="00D536B0">
        <w:rPr>
          <w:color w:val="4472C4"/>
          <w:sz w:val="26"/>
          <w:szCs w:val="26"/>
        </w:rPr>
        <w:t>Heving</w:t>
      </w:r>
      <w:r w:rsidR="00305783" w:rsidRPr="00D536B0">
        <w:rPr>
          <w:color w:val="4472C4"/>
          <w:sz w:val="26"/>
          <w:szCs w:val="26"/>
        </w:rPr>
        <w:t>soppgjør</w:t>
      </w:r>
    </w:p>
    <w:p w14:paraId="62ECE98E" w14:textId="73756F53" w:rsidR="006A10D5" w:rsidRPr="004037B1" w:rsidRDefault="46D7A3BC" w:rsidP="00D536B0">
      <w:r>
        <w:t xml:space="preserve">I det tilfelle en Part hever </w:t>
      </w:r>
      <w:r w:rsidR="064D8F39">
        <w:t>Kontrakten</w:t>
      </w:r>
      <w:r>
        <w:t>, skal heving skje på følgende måte:</w:t>
      </w:r>
    </w:p>
    <w:p w14:paraId="35C8CC58" w14:textId="5FCF669E" w:rsidR="006A10D5" w:rsidRPr="004037B1" w:rsidRDefault="7DD64F5E" w:rsidP="00D536B0">
      <w:pPr>
        <w:ind w:left="705" w:hanging="705"/>
      </w:pPr>
      <w:r>
        <w:t xml:space="preserve">a) </w:t>
      </w:r>
      <w:r w:rsidR="006A10D5">
        <w:tab/>
      </w:r>
      <w:r>
        <w:t>Leverandør</w:t>
      </w:r>
      <w:r w:rsidR="46D7A3BC">
        <w:t xml:space="preserve"> skal avslutte utførelse </w:t>
      </w:r>
      <w:r w:rsidR="6BD49352">
        <w:t>Leveranse</w:t>
      </w:r>
      <w:r w:rsidR="46D7A3BC">
        <w:t>n på det tidspunktet Kunden bestemmer</w:t>
      </w:r>
    </w:p>
    <w:p w14:paraId="73542B0D" w14:textId="1424D06D" w:rsidR="006A10D5" w:rsidRPr="004037B1" w:rsidRDefault="46D7A3BC" w:rsidP="00D536B0">
      <w:pPr>
        <w:ind w:left="705" w:hanging="705"/>
      </w:pPr>
      <w:r>
        <w:t>b)</w:t>
      </w:r>
      <w:r w:rsidR="006A10D5">
        <w:tab/>
      </w:r>
      <w:r>
        <w:t xml:space="preserve">Kunden godtgjør </w:t>
      </w:r>
      <w:r w:rsidR="7B875AB8">
        <w:t>Leverandør</w:t>
      </w:r>
      <w:r>
        <w:t xml:space="preserve"> for det som er utført av Leveransen. Av de</w:t>
      </w:r>
      <w:r w:rsidR="5FAF1EAF">
        <w:t>tt</w:t>
      </w:r>
      <w:r>
        <w:t xml:space="preserve">e </w:t>
      </w:r>
      <w:r w:rsidR="56025BFA">
        <w:t>vederlag</w:t>
      </w:r>
      <w:r>
        <w:t xml:space="preserve"> kan Kunden holde tilbake det som er nødvendig for å dekke krav med hjemmel i punkt c og d.</w:t>
      </w:r>
    </w:p>
    <w:p w14:paraId="7F047ED1" w14:textId="481F8A76" w:rsidR="006A10D5" w:rsidRPr="004037B1" w:rsidRDefault="46D7A3BC" w:rsidP="00D536B0">
      <w:pPr>
        <w:ind w:left="705" w:hanging="705"/>
      </w:pPr>
      <w:r>
        <w:t>c)</w:t>
      </w:r>
      <w:r w:rsidR="006A10D5">
        <w:tab/>
      </w:r>
      <w:r>
        <w:t>Den Part som misligholder betaler erstatning for de nødvendige merkostnader. Den annen Part skal bestrebe seg etter å minimere</w:t>
      </w:r>
      <w:r w:rsidR="4BC91CB5">
        <w:t xml:space="preserve"> </w:t>
      </w:r>
      <w:r>
        <w:t>merkostnader.</w:t>
      </w:r>
    </w:p>
    <w:p w14:paraId="6A8203BF" w14:textId="2F21F101" w:rsidR="006A10D5" w:rsidRPr="004037B1" w:rsidRDefault="006A10D5" w:rsidP="00D536B0">
      <w:r w:rsidRPr="004037B1">
        <w:t>d)</w:t>
      </w:r>
      <w:r w:rsidRPr="004037B1">
        <w:tab/>
        <w:t>Den Part som misligholder betaler erstatning for tap utover merkostnadene</w:t>
      </w:r>
    </w:p>
    <w:p w14:paraId="61D68380" w14:textId="2C0B32C3" w:rsidR="00A1664D" w:rsidRDefault="46D7A3BC" w:rsidP="054775F6">
      <w:pPr>
        <w:ind w:left="705" w:hanging="705"/>
        <w:rPr>
          <w:highlight w:val="yellow"/>
        </w:rPr>
      </w:pPr>
      <w:r>
        <w:t>e)</w:t>
      </w:r>
      <w:r w:rsidR="143CD56A">
        <w:t xml:space="preserve"> </w:t>
      </w:r>
      <w:r>
        <w:tab/>
        <w:t xml:space="preserve">Kunden har rett til å overta alt materiell som er nødvendig for å gjennomføre </w:t>
      </w:r>
      <w:r w:rsidR="064D8F39">
        <w:t>Kontrakten</w:t>
      </w:r>
      <w:r w:rsidR="08FE1E61">
        <w:t>.</w:t>
      </w:r>
      <w:r>
        <w:t xml:space="preserve"> Materiellet skal overtas til markedsverdi.</w:t>
      </w:r>
    </w:p>
    <w:p w14:paraId="51C318E5" w14:textId="15A8A62A" w:rsidR="00A1664D" w:rsidRPr="00A56219" w:rsidRDefault="008C0AD7" w:rsidP="00047235">
      <w:pPr>
        <w:pStyle w:val="Overskrift2"/>
      </w:pPr>
      <w:bookmarkStart w:id="109" w:name="_Toc199434880"/>
      <w:bookmarkStart w:id="110" w:name="_Toc209198104"/>
      <w:r>
        <w:t>6.4</w:t>
      </w:r>
      <w:r w:rsidR="00820509">
        <w:tab/>
      </w:r>
      <w:r w:rsidR="00A1664D" w:rsidRPr="00A56219">
        <w:t>Erstatning</w:t>
      </w:r>
      <w:bookmarkEnd w:id="109"/>
      <w:bookmarkEnd w:id="110"/>
    </w:p>
    <w:p w14:paraId="449EDE9C" w14:textId="7F9ACCF1" w:rsidR="00A1664D" w:rsidRPr="004037B1" w:rsidRDefault="00A1664D" w:rsidP="00D536B0">
      <w:r w:rsidRPr="004037B1">
        <w:t xml:space="preserve">Hver av </w:t>
      </w:r>
      <w:r w:rsidR="59BE95E9">
        <w:t>Part</w:t>
      </w:r>
      <w:r>
        <w:t>ene</w:t>
      </w:r>
      <w:r w:rsidRPr="004037B1">
        <w:t xml:space="preserve"> kan kreve erstattet tap som kan tilbakeføres til mislighold med mindre den misligholdende </w:t>
      </w:r>
      <w:r w:rsidR="59BE95E9">
        <w:t>Part</w:t>
      </w:r>
      <w:r w:rsidRPr="004037B1">
        <w:t xml:space="preserve"> kan godtgjøre at misligholdet eller årsaken til misligholdet skyldes forhold som ligger utenfor hans kontroll.</w:t>
      </w:r>
    </w:p>
    <w:p w14:paraId="24EF4E9C" w14:textId="578F2C26" w:rsidR="00A1664D" w:rsidRPr="00A70C4C" w:rsidRDefault="5DFAD8A3" w:rsidP="00D536B0">
      <w:r>
        <w:t xml:space="preserve">Dersom misligholdet beror på en </w:t>
      </w:r>
      <w:r w:rsidR="1A4D873A">
        <w:t>Underleverandør</w:t>
      </w:r>
      <w:r>
        <w:t xml:space="preserve"> som </w:t>
      </w:r>
      <w:r w:rsidR="59BE95E9">
        <w:t>Part</w:t>
      </w:r>
      <w:r>
        <w:t xml:space="preserve">en benytter for helt eller delvis å oppfylle sine forpliktelser etter </w:t>
      </w:r>
      <w:r w:rsidR="064D8F39">
        <w:t>Kontrakten</w:t>
      </w:r>
      <w:r>
        <w:t xml:space="preserve">, er </w:t>
      </w:r>
      <w:r w:rsidR="59BE95E9">
        <w:t>Part</w:t>
      </w:r>
      <w:r>
        <w:t xml:space="preserve">en bare fri for ansvar dersom også </w:t>
      </w:r>
      <w:r w:rsidR="1A4D873A">
        <w:t>Underleverandør</w:t>
      </w:r>
      <w:r>
        <w:t>en ville være fritatt i henhold til foregående avsnitt.</w:t>
      </w:r>
    </w:p>
    <w:p w14:paraId="31523D76" w14:textId="1149AC8F" w:rsidR="00A1664D" w:rsidRPr="00D21FE3" w:rsidRDefault="00A1664D" w:rsidP="00D536B0">
      <w:r w:rsidRPr="00A70C4C">
        <w:t xml:space="preserve">Kunden kan ikke kreve erstatning i den grad </w:t>
      </w:r>
      <w:r w:rsidR="290363C4" w:rsidRPr="00A70C4C">
        <w:t>Leverandør</w:t>
      </w:r>
      <w:r w:rsidRPr="00A70C4C">
        <w:t xml:space="preserve"> svarer dagbot eller det er gitt prisavslag for forholdet, men mindre misligholdet skyldes grov uaktsomhet eller forsett fra </w:t>
      </w:r>
      <w:r w:rsidR="290363C4" w:rsidRPr="00A70C4C">
        <w:t>Leverandør</w:t>
      </w:r>
      <w:r w:rsidR="4DB1B33D" w:rsidRPr="00A70C4C">
        <w:t>s</w:t>
      </w:r>
      <w:r w:rsidRPr="00A70C4C">
        <w:t xml:space="preserve"> side.</w:t>
      </w:r>
    </w:p>
    <w:p w14:paraId="66BB3697" w14:textId="77777777" w:rsidR="00584DD5" w:rsidRPr="004037B1" w:rsidRDefault="00584DD5" w:rsidP="00047235">
      <w:pPr>
        <w:pStyle w:val="Listeavsnitt"/>
      </w:pPr>
    </w:p>
    <w:p w14:paraId="372A32FF" w14:textId="2DBAE7A0" w:rsidR="00584DD5" w:rsidRPr="005F298A" w:rsidRDefault="008C0AD7" w:rsidP="003649CB">
      <w:pPr>
        <w:pStyle w:val="Overskrift1"/>
      </w:pPr>
      <w:bookmarkStart w:id="111" w:name="_Toc199434881"/>
      <w:bookmarkStart w:id="112" w:name="_Toc209198105"/>
      <w:r>
        <w:t>7</w:t>
      </w:r>
      <w:r w:rsidR="00584DD5" w:rsidRPr="005F298A">
        <w:tab/>
      </w:r>
      <w:r w:rsidR="00584DD5" w:rsidRPr="003649CB">
        <w:t>Avslutning av kontrakt</w:t>
      </w:r>
      <w:bookmarkEnd w:id="111"/>
      <w:bookmarkEnd w:id="112"/>
      <w:r w:rsidR="00584DD5" w:rsidRPr="005F298A">
        <w:tab/>
      </w:r>
    </w:p>
    <w:p w14:paraId="7DE24BEA" w14:textId="13CA1DCC" w:rsidR="00092757" w:rsidRPr="00871960" w:rsidRDefault="250F6A69" w:rsidP="00DF7B30">
      <w:bookmarkStart w:id="113" w:name="_Toc199100086"/>
      <w:r>
        <w:t xml:space="preserve">Bestemmelser om </w:t>
      </w:r>
      <w:r w:rsidR="638C601B">
        <w:t>a</w:t>
      </w:r>
      <w:r>
        <w:t xml:space="preserve">vslutning kommer til anvendelse når Leveransen i henhold til denne Avtalen helt eller delvis termineres i henhold til denne Avtalens bestemmelser om </w:t>
      </w:r>
      <w:r w:rsidR="4468863B">
        <w:t xml:space="preserve">utløp, </w:t>
      </w:r>
      <w:r>
        <w:t>oppsigelse, avbestilling eller heving.</w:t>
      </w:r>
      <w:bookmarkEnd w:id="113"/>
    </w:p>
    <w:p w14:paraId="6D874053" w14:textId="793C43E0" w:rsidR="00092757" w:rsidRPr="00871960" w:rsidRDefault="00092757" w:rsidP="00DF7B30">
      <w:bookmarkStart w:id="114" w:name="_Toc199100087"/>
      <w:r w:rsidRPr="00871960">
        <w:t xml:space="preserve">I tillegg har Kunden krav på oppfølgende bistand i 60 (seksti) dager etter at driftstjenesten er etablert hos ny </w:t>
      </w:r>
      <w:r w:rsidR="76A35979">
        <w:t>Leverandør</w:t>
      </w:r>
      <w:r w:rsidRPr="00871960">
        <w:t xml:space="preserve"> eller Kunden selv, også om dette skjer etter at </w:t>
      </w:r>
      <w:r w:rsidR="39C9DA4A">
        <w:t>Avtalen</w:t>
      </w:r>
      <w:r w:rsidRPr="00871960">
        <w:t xml:space="preserve"> for øvrig opphører.</w:t>
      </w:r>
      <w:bookmarkEnd w:id="114"/>
    </w:p>
    <w:p w14:paraId="0814DB82" w14:textId="64B5330B" w:rsidR="00092757" w:rsidRPr="00871960" w:rsidRDefault="00092757" w:rsidP="00DF7B30">
      <w:bookmarkStart w:id="115" w:name="_Toc199100088"/>
      <w:r w:rsidRPr="00871960">
        <w:t>Leverandøren skal bistå Kunden i forbindelse med forberedelsene til eventuell inngåelse av ny driftsavtale og levere den informasjon som er nødvendig i forbindelse med slik forberedelse.</w:t>
      </w:r>
      <w:bookmarkEnd w:id="115"/>
    </w:p>
    <w:p w14:paraId="4A34293B" w14:textId="28B5DE6B" w:rsidR="00092757" w:rsidRPr="00871960" w:rsidRDefault="00092757" w:rsidP="00DF7B30">
      <w:bookmarkStart w:id="116" w:name="_Toc199100089"/>
      <w:r w:rsidRPr="618F5A82">
        <w:t>Kunden kan spesifisere i bilag 1 hvilken informasjon Leverandøren som et minimum skal levere i forbindelse med slik forberedelse, og når det skal skje. En slik beskrivelse i bilag 1 anses ikke uttømmende.</w:t>
      </w:r>
      <w:bookmarkEnd w:id="116"/>
    </w:p>
    <w:p w14:paraId="28AB4858" w14:textId="54D41C32" w:rsidR="248DC495" w:rsidRDefault="248DC495" w:rsidP="00DF7B30">
      <w:r>
        <w:t xml:space="preserve">Ved avslutning av </w:t>
      </w:r>
      <w:r w:rsidR="064D8F39">
        <w:t>Kontrakten</w:t>
      </w:r>
      <w:r>
        <w:t xml:space="preserve"> har Kunden eller ny </w:t>
      </w:r>
      <w:r w:rsidR="119DE8F7">
        <w:t>l</w:t>
      </w:r>
      <w:r w:rsidR="76A35979">
        <w:t>everandør</w:t>
      </w:r>
      <w:r>
        <w:t xml:space="preserve"> opsjon på å kjøpe losbåtene til markedsverdi. Markedsver</w:t>
      </w:r>
      <w:r w:rsidR="184BFF7D">
        <w:t>di fastsettes ved taksering av uavhengig tredjepart.</w:t>
      </w:r>
    </w:p>
    <w:p w14:paraId="4E1E8D48" w14:textId="34752D69" w:rsidR="00092757" w:rsidRPr="00871960" w:rsidRDefault="008C0AD7" w:rsidP="00047235">
      <w:pPr>
        <w:pStyle w:val="Overskrift2"/>
      </w:pPr>
      <w:bookmarkStart w:id="117" w:name="_Toc199434882"/>
      <w:bookmarkStart w:id="118" w:name="_Toc209198106"/>
      <w:r w:rsidRPr="00871960">
        <w:t>7.1</w:t>
      </w:r>
      <w:r w:rsidR="00092757" w:rsidRPr="00871960">
        <w:t xml:space="preserve"> Avslutningsplan</w:t>
      </w:r>
      <w:bookmarkEnd w:id="117"/>
      <w:bookmarkEnd w:id="118"/>
    </w:p>
    <w:p w14:paraId="161E3392" w14:textId="6C9125F4" w:rsidR="00092757" w:rsidRPr="00871960" w:rsidRDefault="00092757" w:rsidP="00DF7B30">
      <w:r w:rsidRPr="00871960">
        <w:t xml:space="preserve">Kunden skal utarbeide en fremdriftsplan for avslutningsperioden, kalt «avslutningsplan». Avslutningsplanen skal forelegges Leverandøren innen rimelig tid etter oppstart av avslutningsperioden. Kunden kan la eventuell ny </w:t>
      </w:r>
      <w:r w:rsidR="222B53D5">
        <w:t>l</w:t>
      </w:r>
      <w:r w:rsidR="76A35979">
        <w:t>everandør</w:t>
      </w:r>
      <w:r w:rsidRPr="00871960">
        <w:t xml:space="preserve"> lage eller supplere slik plan på Kundens vegne.</w:t>
      </w:r>
    </w:p>
    <w:p w14:paraId="5C790C60" w14:textId="658AC752" w:rsidR="00092757" w:rsidRPr="00871960" w:rsidRDefault="00092757" w:rsidP="00DF7B30">
      <w:r w:rsidRPr="00871960">
        <w:t>Leverandøren skal uten ugrunnet opphold bistå med:</w:t>
      </w:r>
    </w:p>
    <w:p w14:paraId="4F19356F" w14:textId="105F0A20" w:rsidR="00BC38F9" w:rsidRPr="00871960" w:rsidRDefault="00092757" w:rsidP="00DF7B30">
      <w:r w:rsidRPr="00871960">
        <w:t>1. informasjon og kompetanse som er nødvendig for at Kunden skal kunne utarbeide planen,</w:t>
      </w:r>
    </w:p>
    <w:p w14:paraId="126E307D" w14:textId="1F5F4E2A" w:rsidR="00447B83" w:rsidRPr="00871960" w:rsidRDefault="00092757" w:rsidP="00DF7B30">
      <w:r w:rsidRPr="00871960">
        <w:t>2. gi innspill om konkrete aktiviteter som er nødvendig fra Leverandørens side,</w:t>
      </w:r>
    </w:p>
    <w:p w14:paraId="3BEA8263" w14:textId="27EE0A46" w:rsidR="00447B83" w:rsidRPr="00871960" w:rsidRDefault="00092757" w:rsidP="00DF7B30">
      <w:r w:rsidRPr="00871960">
        <w:t xml:space="preserve">3. tidsrammene for aktivitetene og </w:t>
      </w:r>
      <w:proofErr w:type="gramStart"/>
      <w:r w:rsidRPr="00871960">
        <w:t>for øvrig</w:t>
      </w:r>
      <w:proofErr w:type="gramEnd"/>
      <w:r w:rsidRPr="00871960">
        <w:t xml:space="preserve"> beskrive det nødvendige samspillet mellom Leverandøren og Kunden ved avslutningen</w:t>
      </w:r>
    </w:p>
    <w:p w14:paraId="65F9A7C9" w14:textId="3FCC422A" w:rsidR="00A619B1" w:rsidRPr="00871960" w:rsidRDefault="00092757" w:rsidP="00DF7B30">
      <w:r w:rsidRPr="00871960">
        <w:t xml:space="preserve">4. Leverandøren skal videre legge til rette for at Kunden uten ugrunnet opphold får tilgang til den informasjon som Kunden trenger fra eventuelle </w:t>
      </w:r>
      <w:r w:rsidR="1A4D873A">
        <w:t>Underleverandør</w:t>
      </w:r>
      <w:r>
        <w:t>er</w:t>
      </w:r>
      <w:r w:rsidRPr="00871960">
        <w:t xml:space="preserve"> av</w:t>
      </w:r>
      <w:r w:rsidR="00871960">
        <w:t xml:space="preserve"> </w:t>
      </w:r>
      <w:r w:rsidRPr="00871960">
        <w:t>Leverandøren.</w:t>
      </w:r>
    </w:p>
    <w:p w14:paraId="4BF2C6CE" w14:textId="77777777" w:rsidR="00A619B1" w:rsidRDefault="00A619B1" w:rsidP="00D536B0"/>
    <w:p w14:paraId="3BC1B776" w14:textId="51C4FEEA" w:rsidR="00A619B1" w:rsidRPr="005F298A" w:rsidRDefault="008C0AD7" w:rsidP="00047235">
      <w:pPr>
        <w:pStyle w:val="Overskrift1"/>
      </w:pPr>
      <w:bookmarkStart w:id="119" w:name="_Toc199434883"/>
      <w:bookmarkStart w:id="120" w:name="_Toc209198107"/>
      <w:r>
        <w:lastRenderedPageBreak/>
        <w:t>8</w:t>
      </w:r>
      <w:r w:rsidR="00A619B1">
        <w:tab/>
      </w:r>
      <w:bookmarkEnd w:id="119"/>
      <w:r w:rsidR="003649CB">
        <w:t>Øvrige bestemmelser</w:t>
      </w:r>
      <w:bookmarkEnd w:id="120"/>
    </w:p>
    <w:p w14:paraId="11A7EF8E" w14:textId="72B4F5F5" w:rsidR="00A619B1" w:rsidRPr="002B67D9" w:rsidRDefault="008C0AD7" w:rsidP="00047235">
      <w:pPr>
        <w:pStyle w:val="Overskrift2"/>
      </w:pPr>
      <w:bookmarkStart w:id="121" w:name="_Toc199434884"/>
      <w:bookmarkStart w:id="122" w:name="_Toc209198108"/>
      <w:r>
        <w:t>8</w:t>
      </w:r>
      <w:r w:rsidR="00A619B1" w:rsidRPr="002B67D9">
        <w:t>.1</w:t>
      </w:r>
      <w:r w:rsidR="00A619B1" w:rsidRPr="002B67D9">
        <w:tab/>
        <w:t>Force majeure</w:t>
      </w:r>
      <w:bookmarkEnd w:id="121"/>
      <w:bookmarkEnd w:id="122"/>
    </w:p>
    <w:p w14:paraId="3C798B73" w14:textId="7AFECB2A" w:rsidR="00A619B1" w:rsidRPr="00170C81" w:rsidRDefault="049E23BE" w:rsidP="00D536B0">
      <w:r>
        <w:t xml:space="preserve">Definisjon av Force Majeure omfatter hendelser som ligger utenfor </w:t>
      </w:r>
      <w:r w:rsidR="59BE95E9">
        <w:t>Part</w:t>
      </w:r>
      <w:r>
        <w:t>enes kontroll og som hindrer oppfyllelse av kontraktsforpliktelser. Dette inkluderer, men er ikke begrenset til, naturkatastrofer, krig, terrorhandlinger, pandemier, offentlige påbud og restriksjoner. Covid-19-pandemien, inkludert eventuelle mutasjoner og relaterte offentlige tiltak, anses som en Force Majeure-hendelse. Dette gjelder også fremtidige pandemier som medfører lignende hindringer.</w:t>
      </w:r>
    </w:p>
    <w:p w14:paraId="05824000" w14:textId="6753A351" w:rsidR="00A619B1" w:rsidRPr="00170C81" w:rsidRDefault="00A619B1" w:rsidP="00D536B0">
      <w:r w:rsidRPr="00170C81">
        <w:t xml:space="preserve">Parten som påberoper seg Force Majeure skal umiddelbart varsle den andre </w:t>
      </w:r>
      <w:r w:rsidR="59BE95E9">
        <w:t>Part</w:t>
      </w:r>
      <w:r>
        <w:t>en</w:t>
      </w:r>
      <w:r w:rsidRPr="00170C81">
        <w:t xml:space="preserve"> skriftlig om hendelsen, dens forventede varighet, og hvordan den påvirker oppfyllelsen av </w:t>
      </w:r>
      <w:r w:rsidR="064D8F39">
        <w:t>Kontrakten</w:t>
      </w:r>
      <w:r w:rsidRPr="00170C81">
        <w:t>.</w:t>
      </w:r>
    </w:p>
    <w:p w14:paraId="147D4198" w14:textId="3B2B3BAF" w:rsidR="00A619B1" w:rsidRPr="005F298A" w:rsidRDefault="00A619B1" w:rsidP="00D536B0">
      <w:r w:rsidRPr="00170C81">
        <w:t xml:space="preserve">Ved en Force Majeure-hendelse suspenderes </w:t>
      </w:r>
      <w:r w:rsidR="59BE95E9">
        <w:t>Part</w:t>
      </w:r>
      <w:r>
        <w:t>enes</w:t>
      </w:r>
      <w:r w:rsidRPr="00170C81">
        <w:t xml:space="preserve"> </w:t>
      </w:r>
      <w:r w:rsidRPr="005F298A">
        <w:t xml:space="preserve">forpliktelser under </w:t>
      </w:r>
      <w:r w:rsidR="064D8F39">
        <w:t>Kontrakten</w:t>
      </w:r>
      <w:r w:rsidRPr="005F298A">
        <w:t xml:space="preserve"> så</w:t>
      </w:r>
      <w:r w:rsidR="00A70C4C">
        <w:t xml:space="preserve"> </w:t>
      </w:r>
      <w:r w:rsidRPr="005F298A">
        <w:t>lenge hindringen varer. Partene skal gjøre rimelige anstrengelser for å minimere effekten</w:t>
      </w:r>
      <w:r w:rsidR="00D536B0">
        <w:t xml:space="preserve"> </w:t>
      </w:r>
      <w:r w:rsidRPr="005F298A">
        <w:t>av Force Majeure-hendelsen.</w:t>
      </w:r>
    </w:p>
    <w:p w14:paraId="222D3EDF" w14:textId="000395DD" w:rsidR="00A619B1" w:rsidRPr="00170C81" w:rsidRDefault="049E23BE" w:rsidP="00D536B0">
      <w:r>
        <w:t xml:space="preserve">Hvis Force Majeure-hendelsen varer i mer enn 90 dager, kan hver av </w:t>
      </w:r>
      <w:r w:rsidR="59BE95E9">
        <w:t>Part</w:t>
      </w:r>
      <w:r>
        <w:t xml:space="preserve">ene si opp </w:t>
      </w:r>
      <w:r w:rsidR="064D8F39">
        <w:t>Kontrakten</w:t>
      </w:r>
      <w:r>
        <w:t xml:space="preserve"> med skriftlig varsel til den andre </w:t>
      </w:r>
      <w:r w:rsidR="59BE95E9">
        <w:t>Part</w:t>
      </w:r>
      <w:r>
        <w:t>en. Oppsigelsen trer i kraft 30</w:t>
      </w:r>
      <w:r w:rsidR="63B45858">
        <w:t xml:space="preserve"> </w:t>
      </w:r>
      <w:r>
        <w:t>dager etter mottak av varselet.</w:t>
      </w:r>
    </w:p>
    <w:p w14:paraId="40417E69" w14:textId="3D3B24C1" w:rsidR="00580A8E" w:rsidRPr="004037B1" w:rsidRDefault="049E23BE" w:rsidP="00A70C4C">
      <w:r>
        <w:t xml:space="preserve">Ingen av </w:t>
      </w:r>
      <w:r w:rsidR="59BE95E9">
        <w:t>Part</w:t>
      </w:r>
      <w:r>
        <w:t>ene skal holdes ansvarlig for manglende oppfyllelse av</w:t>
      </w:r>
      <w:r w:rsidR="63B45858">
        <w:t xml:space="preserve"> </w:t>
      </w:r>
      <w:r>
        <w:t>kontraktsforpliktelser som direkte skyldes en Force Majeure-hendels</w:t>
      </w:r>
      <w:r w:rsidR="0F9E3A15">
        <w:t>e.</w:t>
      </w:r>
    </w:p>
    <w:p w14:paraId="6E65D3FC" w14:textId="0C5A042B" w:rsidR="00C1351C" w:rsidRDefault="008C0AD7" w:rsidP="00820509">
      <w:pPr>
        <w:pStyle w:val="Overskrift2"/>
      </w:pPr>
      <w:bookmarkStart w:id="123" w:name="_Toc199434885"/>
      <w:bookmarkStart w:id="124" w:name="_Toc209198109"/>
      <w:r>
        <w:t>8</w:t>
      </w:r>
      <w:r w:rsidR="00844FDB">
        <w:t>. 2</w:t>
      </w:r>
      <w:r w:rsidR="00C20F83">
        <w:tab/>
      </w:r>
      <w:r w:rsidR="00BC1C18" w:rsidRPr="00326F61">
        <w:t xml:space="preserve">Overdragelse av </w:t>
      </w:r>
      <w:r w:rsidR="00C1351C">
        <w:t>rettigheter og plikter</w:t>
      </w:r>
      <w:bookmarkEnd w:id="123"/>
      <w:bookmarkEnd w:id="124"/>
    </w:p>
    <w:p w14:paraId="2CA8BB46" w14:textId="43061BB3" w:rsidR="00C1351C" w:rsidRPr="005F298A" w:rsidRDefault="008C0AD7" w:rsidP="00047235">
      <w:pPr>
        <w:pStyle w:val="Overskrift3"/>
      </w:pPr>
      <w:bookmarkStart w:id="125" w:name="_Toc199434886"/>
      <w:bookmarkStart w:id="126" w:name="_Toc209198110"/>
      <w:r>
        <w:t>8</w:t>
      </w:r>
      <w:r w:rsidR="007641D2" w:rsidRPr="007643C7">
        <w:t>.</w:t>
      </w:r>
      <w:r w:rsidR="00844FDB" w:rsidRPr="007643C7">
        <w:t>2</w:t>
      </w:r>
      <w:r w:rsidR="00C1351C" w:rsidRPr="005F298A">
        <w:t>.1 Kundens overdragelse</w:t>
      </w:r>
      <w:bookmarkEnd w:id="125"/>
      <w:bookmarkEnd w:id="126"/>
    </w:p>
    <w:p w14:paraId="60253BB4" w14:textId="713DF42F" w:rsidR="00C1351C" w:rsidRPr="005F298A" w:rsidRDefault="081845DF" w:rsidP="00D536B0">
      <w:r>
        <w:t>Kunden kan overdra sine rettigheter og plikter etter denne Avtalen til annen offentlig virksomhet eller annen juridisk person som eies fullt ut av offentlig virksomhet.</w:t>
      </w:r>
    </w:p>
    <w:p w14:paraId="61AC5777" w14:textId="3AFC0168" w:rsidR="00C1351C" w:rsidRPr="005F298A" w:rsidRDefault="00C1351C" w:rsidP="00D536B0">
      <w:r w:rsidRPr="005F298A">
        <w:t xml:space="preserve">Den virksomheten som får rettigheter og plikter overdratt, er berettiget til tilsvarende vilkår, </w:t>
      </w:r>
      <w:proofErr w:type="gramStart"/>
      <w:r w:rsidRPr="005F298A">
        <w:t>såfremt</w:t>
      </w:r>
      <w:proofErr w:type="gramEnd"/>
      <w:r w:rsidRPr="005F298A">
        <w:t xml:space="preserve"> Avtalens rettigheter og plikter overdras samlet.</w:t>
      </w:r>
    </w:p>
    <w:p w14:paraId="2BA4565C" w14:textId="64D873B8" w:rsidR="00C1351C" w:rsidRPr="005F298A" w:rsidRDefault="008C0AD7" w:rsidP="00047235">
      <w:pPr>
        <w:pStyle w:val="Overskrift3"/>
      </w:pPr>
      <w:bookmarkStart w:id="127" w:name="_Toc199434887"/>
      <w:bookmarkStart w:id="128" w:name="_Toc209198111"/>
      <w:r>
        <w:t>8</w:t>
      </w:r>
      <w:r w:rsidR="00C1351C" w:rsidRPr="005F298A">
        <w:t>.2</w:t>
      </w:r>
      <w:r w:rsidR="00CA5C44" w:rsidRPr="007643C7">
        <w:t>.2</w:t>
      </w:r>
      <w:r w:rsidR="00C1351C" w:rsidRPr="005F298A">
        <w:t xml:space="preserve"> </w:t>
      </w:r>
      <w:r w:rsidR="290363C4">
        <w:t>Leverandør</w:t>
      </w:r>
      <w:r w:rsidR="56F195CF">
        <w:t>ens</w:t>
      </w:r>
      <w:r w:rsidR="00C1351C" w:rsidRPr="005F298A">
        <w:t xml:space="preserve"> overdragelse</w:t>
      </w:r>
      <w:bookmarkEnd w:id="127"/>
      <w:bookmarkEnd w:id="128"/>
    </w:p>
    <w:p w14:paraId="5A91D100" w14:textId="080F4775" w:rsidR="00C1351C" w:rsidRPr="005F298A" w:rsidRDefault="290363C4" w:rsidP="00D536B0">
      <w:r w:rsidRPr="0A6FF215">
        <w:t>Leverandør</w:t>
      </w:r>
      <w:r w:rsidR="00C1351C" w:rsidRPr="0A6FF215">
        <w:t xml:space="preserve"> kan bare overdra sine rettigheter og plikter etter Avtalen med skriftlig samtykke fra Kunden. Dette gjelder også hvis </w:t>
      </w:r>
      <w:r w:rsidRPr="0A6FF215">
        <w:t>Leverandør</w:t>
      </w:r>
      <w:r w:rsidR="1F42D11A" w:rsidRPr="0A6FF215">
        <w:t>en</w:t>
      </w:r>
      <w:r w:rsidR="00C1351C" w:rsidRPr="0A6FF215">
        <w:t xml:space="preserve"> deles i flere selskaper, eller hvis overdragelsen skjer til et datterselskap eller annet selskap i samme konsern, men ikke hvis </w:t>
      </w:r>
      <w:r w:rsidRPr="0A6FF215">
        <w:t>Leverandør</w:t>
      </w:r>
      <w:r w:rsidR="1F42D11A" w:rsidRPr="0A6FF215">
        <w:t>en</w:t>
      </w:r>
      <w:r w:rsidR="00C1351C" w:rsidRPr="0A6FF215">
        <w:t xml:space="preserve"> slås sammen med et annet selskap. Samtykke kan ikke nektes uten saklig grunn.</w:t>
      </w:r>
    </w:p>
    <w:p w14:paraId="270BD514" w14:textId="7D7B96E6" w:rsidR="00C1351C" w:rsidRDefault="00C1351C" w:rsidP="00D536B0">
      <w:r w:rsidRPr="0A6FF215">
        <w:t xml:space="preserve">Retten til overdragelse i avsnittet over gjelder kun hvis den nye </w:t>
      </w:r>
      <w:r w:rsidR="290363C4" w:rsidRPr="0A6FF215">
        <w:t>Leverandør</w:t>
      </w:r>
      <w:r w:rsidR="29313D14" w:rsidRPr="0A6FF215">
        <w:t>en</w:t>
      </w:r>
      <w:r w:rsidR="009A667E" w:rsidRPr="0A6FF215">
        <w:t xml:space="preserve"> </w:t>
      </w:r>
      <w:r w:rsidRPr="0A6FF215">
        <w:t xml:space="preserve">oppfyller de opprinnelige kvalifikasjonskravene, det ikke foretas andre vesentlige endringer i </w:t>
      </w:r>
      <w:r w:rsidR="064D8F39">
        <w:t>Kontrakten</w:t>
      </w:r>
      <w:r w:rsidRPr="0A6FF215">
        <w:t xml:space="preserve"> og overdragelse ikke skjer for å omgå regelverket om offentlige anskaffelser.</w:t>
      </w:r>
    </w:p>
    <w:p w14:paraId="302B0889" w14:textId="77777777" w:rsidR="006D4791" w:rsidRPr="006D4791" w:rsidRDefault="006D4791" w:rsidP="006D4791"/>
    <w:p w14:paraId="27EDDAFC" w14:textId="66AB2E24" w:rsidR="00C01542" w:rsidRDefault="00C1351C" w:rsidP="00D536B0">
      <w:r w:rsidRPr="005F298A">
        <w:lastRenderedPageBreak/>
        <w:t xml:space="preserve">Retten til vederlag etter denne Avtalen kan fritt overdras. Slik overdragelse fritar ikke vedkommende </w:t>
      </w:r>
      <w:r w:rsidR="59BE95E9">
        <w:t>Part</w:t>
      </w:r>
      <w:r w:rsidRPr="005F298A">
        <w:t xml:space="preserve"> fra hans forpliktelse og ansvar.</w:t>
      </w:r>
    </w:p>
    <w:p w14:paraId="53B9DE13" w14:textId="514BFAEF" w:rsidR="001E6CFC" w:rsidRPr="00820509" w:rsidRDefault="008C0AD7" w:rsidP="00820509">
      <w:pPr>
        <w:pStyle w:val="Overskrift2"/>
      </w:pPr>
      <w:bookmarkStart w:id="129" w:name="_Toc199434888"/>
      <w:bookmarkStart w:id="130" w:name="_Toc209198112"/>
      <w:r w:rsidRPr="00820509">
        <w:t>8</w:t>
      </w:r>
      <w:r w:rsidR="001E6CFC" w:rsidRPr="00820509">
        <w:t>.3</w:t>
      </w:r>
      <w:r w:rsidR="007361AC">
        <w:tab/>
      </w:r>
      <w:r w:rsidR="00A705D4" w:rsidRPr="00820509">
        <w:t>Konkurs, akkord e.l.</w:t>
      </w:r>
      <w:bookmarkEnd w:id="129"/>
      <w:bookmarkEnd w:id="130"/>
    </w:p>
    <w:p w14:paraId="19140746" w14:textId="40DB0D46" w:rsidR="00BC1C18" w:rsidRPr="005F298A" w:rsidRDefault="001E6CFC" w:rsidP="00D536B0">
      <w:r w:rsidRPr="005F298A">
        <w:t xml:space="preserve">Hvis det i forbindelse med </w:t>
      </w:r>
      <w:r w:rsidR="7FF53B09">
        <w:t>Leverandørens</w:t>
      </w:r>
      <w:r w:rsidRPr="005F298A">
        <w:t xml:space="preserve"> virksomhet åpnes gjeldsforhandlinger, akkord eller konkurs, eller annen form for kreditorstyring gjør seg gjeldende, har Kunden rett til å heve Avtalen med øyeblikkelig virkning, hvis ikke annet følger av ufravikelig lov.</w:t>
      </w:r>
    </w:p>
    <w:p w14:paraId="3C51F1D5" w14:textId="152DFD51" w:rsidR="00E951B7" w:rsidRPr="00820509" w:rsidRDefault="007361AC" w:rsidP="007361AC">
      <w:pPr>
        <w:pStyle w:val="Overskrift2"/>
      </w:pPr>
      <w:bookmarkStart w:id="131" w:name="_Toc199434889"/>
      <w:bookmarkStart w:id="132" w:name="_Toc209198113"/>
      <w:r>
        <w:t>8.4</w:t>
      </w:r>
      <w:r>
        <w:tab/>
      </w:r>
      <w:r w:rsidR="00772701" w:rsidRPr="00820509">
        <w:t>Tvister</w:t>
      </w:r>
      <w:bookmarkEnd w:id="131"/>
      <w:bookmarkEnd w:id="132"/>
    </w:p>
    <w:p w14:paraId="27C47685" w14:textId="721DC1FE" w:rsidR="00A743B3" w:rsidRDefault="00A743B3" w:rsidP="00D536B0">
      <w:r w:rsidRPr="005F298A">
        <w:t xml:space="preserve">Oppstår en tvist mellom </w:t>
      </w:r>
      <w:r w:rsidR="59BE95E9">
        <w:t>Part</w:t>
      </w:r>
      <w:r>
        <w:t>ene</w:t>
      </w:r>
      <w:r w:rsidRPr="005F298A">
        <w:t xml:space="preserve"> om tolkningen eller rettsvirkningene av Avtalen, skal tvisten først søkes løst gjennom forhandlinger.</w:t>
      </w:r>
    </w:p>
    <w:p w14:paraId="0E1A5748" w14:textId="29A502C4" w:rsidR="00511A3C" w:rsidRPr="005F298A" w:rsidRDefault="00511A3C" w:rsidP="00D536B0">
      <w:r w:rsidRPr="005F298A">
        <w:t xml:space="preserve">Hvis en tvist i tilknytning til denne Avtalen ikke blir løst etter forhandlinger, kan </w:t>
      </w:r>
      <w:r w:rsidR="59BE95E9">
        <w:t>Part</w:t>
      </w:r>
      <w:r>
        <w:t>ene</w:t>
      </w:r>
      <w:r w:rsidRPr="005F298A">
        <w:t xml:space="preserve"> forsøke å løse tvisten ved mekling.</w:t>
      </w:r>
    </w:p>
    <w:p w14:paraId="23932F43" w14:textId="1D3BB684" w:rsidR="00511A3C" w:rsidRPr="005F298A" w:rsidRDefault="00511A3C" w:rsidP="00D536B0">
      <w:r w:rsidRPr="005F298A">
        <w:t xml:space="preserve">Den nærmere fremgangsmåten for mekling bestemmes av mekleren, i samråd med </w:t>
      </w:r>
      <w:r w:rsidR="59BE95E9">
        <w:t>Part</w:t>
      </w:r>
      <w:r>
        <w:t>ene</w:t>
      </w:r>
      <w:r w:rsidRPr="005F298A">
        <w:t>.</w:t>
      </w:r>
    </w:p>
    <w:p w14:paraId="68FD7849" w14:textId="5EF1D334" w:rsidR="005101F8" w:rsidRPr="005F298A" w:rsidRDefault="005101F8" w:rsidP="00D536B0">
      <w:r w:rsidRPr="005F298A">
        <w:t>Partenes rettigheter og plikter etter denne Avtalen bestemmes i sin helhet av norsk rett.</w:t>
      </w:r>
    </w:p>
    <w:p w14:paraId="15F9B6B4" w14:textId="65780FF8" w:rsidR="005101F8" w:rsidRPr="005F298A" w:rsidRDefault="005101F8" w:rsidP="00D536B0">
      <w:r w:rsidRPr="005F298A">
        <w:t xml:space="preserve">Hvis en tvist ikke blir løst ved forhandlinger eller mekling, kan hver av </w:t>
      </w:r>
      <w:r w:rsidR="59BE95E9">
        <w:t>Part</w:t>
      </w:r>
      <w:r>
        <w:t>ene</w:t>
      </w:r>
      <w:r w:rsidRPr="005F298A">
        <w:t xml:space="preserve"> forlange tvisten avgjort med endelig virkning ved norske domstoler.</w:t>
      </w:r>
      <w:r w:rsidR="00511A3C">
        <w:t xml:space="preserve"> </w:t>
      </w:r>
      <w:r w:rsidRPr="005F298A">
        <w:t xml:space="preserve">Verneting er </w:t>
      </w:r>
      <w:r>
        <w:t>Oslo tingrett.</w:t>
      </w:r>
    </w:p>
    <w:p w14:paraId="27E2E76A" w14:textId="7F765FCF" w:rsidR="005101F8" w:rsidRPr="005F298A" w:rsidRDefault="005101F8" w:rsidP="00D536B0">
      <w:r w:rsidRPr="005F298A">
        <w:t>Partene kan alternativt avtale at tvisten blir avgjort med endelig virkning ved voldgift.</w:t>
      </w:r>
    </w:p>
    <w:p w14:paraId="18BFCC83" w14:textId="39EC73E8" w:rsidR="00BC1C18" w:rsidRPr="004037B1" w:rsidRDefault="00BC1C18" w:rsidP="00047235">
      <w:pPr>
        <w:pStyle w:val="Listeavsnitt"/>
      </w:pPr>
    </w:p>
    <w:sectPr w:rsidR="00BC1C18" w:rsidRPr="004037B1" w:rsidSect="001770FB">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08713" w14:textId="77777777" w:rsidR="00F9700D" w:rsidRDefault="00F9700D" w:rsidP="00047235">
      <w:r>
        <w:separator/>
      </w:r>
    </w:p>
  </w:endnote>
  <w:endnote w:type="continuationSeparator" w:id="0">
    <w:p w14:paraId="316C9FAB" w14:textId="77777777" w:rsidR="00F9700D" w:rsidRDefault="00F9700D" w:rsidP="00047235">
      <w:r>
        <w:continuationSeparator/>
      </w:r>
    </w:p>
  </w:endnote>
  <w:endnote w:type="continuationNotice" w:id="1">
    <w:p w14:paraId="4BFEDB5F" w14:textId="77777777" w:rsidR="00F9700D" w:rsidRDefault="00F9700D" w:rsidP="00047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ptos&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172827"/>
      <w:docPartObj>
        <w:docPartGallery w:val="Page Numbers (Bottom of Page)"/>
        <w:docPartUnique/>
      </w:docPartObj>
    </w:sdtPr>
    <w:sdtContent>
      <w:p w14:paraId="3A84A241" w14:textId="737BD3C4" w:rsidR="006D4791" w:rsidRDefault="006D4791">
        <w:pPr>
          <w:pStyle w:val="Bunntekst"/>
          <w:jc w:val="center"/>
        </w:pPr>
        <w:r>
          <w:fldChar w:fldCharType="begin"/>
        </w:r>
        <w:r>
          <w:instrText>PAGE   \* MERGEFORMAT</w:instrText>
        </w:r>
        <w:r>
          <w:fldChar w:fldCharType="separate"/>
        </w:r>
        <w:r>
          <w:t>2</w:t>
        </w:r>
        <w:r>
          <w:fldChar w:fldCharType="end"/>
        </w:r>
      </w:p>
    </w:sdtContent>
  </w:sdt>
  <w:p w14:paraId="73DA61C7" w14:textId="77777777" w:rsidR="00BD7123" w:rsidRDefault="00BD7123" w:rsidP="000472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4E062E7" w14:paraId="2F835AEE" w14:textId="77777777" w:rsidTr="00810742">
      <w:trPr>
        <w:trHeight w:val="300"/>
      </w:trPr>
      <w:tc>
        <w:tcPr>
          <w:tcW w:w="3005" w:type="dxa"/>
        </w:tcPr>
        <w:p w14:paraId="56C7D9C2" w14:textId="700E5612" w:rsidR="04E062E7" w:rsidRDefault="04E062E7" w:rsidP="00047235">
          <w:pPr>
            <w:pStyle w:val="Topptekst"/>
          </w:pPr>
        </w:p>
      </w:tc>
      <w:tc>
        <w:tcPr>
          <w:tcW w:w="3005" w:type="dxa"/>
        </w:tcPr>
        <w:p w14:paraId="15B1C49C" w14:textId="7699D896" w:rsidR="04E062E7" w:rsidRDefault="04E062E7" w:rsidP="00047235">
          <w:pPr>
            <w:pStyle w:val="Topptekst"/>
          </w:pPr>
        </w:p>
      </w:tc>
      <w:tc>
        <w:tcPr>
          <w:tcW w:w="3005" w:type="dxa"/>
        </w:tcPr>
        <w:p w14:paraId="2E3D2593" w14:textId="5E4994C3" w:rsidR="04E062E7" w:rsidRDefault="04E062E7" w:rsidP="00047235">
          <w:pPr>
            <w:pStyle w:val="Topptekst"/>
          </w:pPr>
        </w:p>
      </w:tc>
    </w:tr>
  </w:tbl>
  <w:p w14:paraId="73167F4B" w14:textId="6CCDD62E" w:rsidR="00620617" w:rsidRDefault="00620617" w:rsidP="0004723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491B" w14:textId="77777777" w:rsidR="00F9700D" w:rsidRDefault="00F9700D" w:rsidP="00047235">
      <w:r>
        <w:separator/>
      </w:r>
    </w:p>
  </w:footnote>
  <w:footnote w:type="continuationSeparator" w:id="0">
    <w:p w14:paraId="277E27A3" w14:textId="77777777" w:rsidR="00F9700D" w:rsidRDefault="00F9700D" w:rsidP="00047235">
      <w:r>
        <w:continuationSeparator/>
      </w:r>
    </w:p>
  </w:footnote>
  <w:footnote w:type="continuationNotice" w:id="1">
    <w:p w14:paraId="3D297E33" w14:textId="77777777" w:rsidR="00F9700D" w:rsidRDefault="00F9700D" w:rsidP="000472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C3B7" w14:textId="16C612C7" w:rsidR="00230375" w:rsidRDefault="000744C4" w:rsidP="00047235">
    <w:pPr>
      <w:pStyle w:val="Topptekst"/>
    </w:pPr>
    <w:r>
      <w:fldChar w:fldCharType="begin"/>
    </w:r>
    <w:r>
      <w:instrText xml:space="preserve"> TIME  \@ "dd.MM.yyyy" </w:instrText>
    </w:r>
    <w:r>
      <w:fldChar w:fldCharType="separate"/>
    </w:r>
    <w:r w:rsidR="007C1BC1">
      <w:rPr>
        <w:noProof/>
      </w:rPr>
      <w:t>19.09.2025</w:t>
    </w:r>
    <w:r>
      <w:fldChar w:fldCharType="end"/>
    </w:r>
  </w:p>
  <w:p w14:paraId="51C919DB" w14:textId="77777777" w:rsidR="00BD7123" w:rsidRDefault="00BD7123" w:rsidP="000472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4E062E7" w14:paraId="28B5BBEC" w14:textId="77777777" w:rsidTr="00810742">
      <w:trPr>
        <w:trHeight w:val="300"/>
      </w:trPr>
      <w:tc>
        <w:tcPr>
          <w:tcW w:w="3005" w:type="dxa"/>
        </w:tcPr>
        <w:p w14:paraId="67E38C82" w14:textId="5FE3AC21" w:rsidR="04E062E7" w:rsidRDefault="04E062E7" w:rsidP="00047235">
          <w:pPr>
            <w:pStyle w:val="Topptekst"/>
          </w:pPr>
        </w:p>
      </w:tc>
      <w:tc>
        <w:tcPr>
          <w:tcW w:w="3005" w:type="dxa"/>
        </w:tcPr>
        <w:p w14:paraId="78CD6320" w14:textId="5502F036" w:rsidR="04E062E7" w:rsidRDefault="04E062E7" w:rsidP="00047235">
          <w:pPr>
            <w:pStyle w:val="Topptekst"/>
          </w:pPr>
        </w:p>
      </w:tc>
      <w:tc>
        <w:tcPr>
          <w:tcW w:w="3005" w:type="dxa"/>
        </w:tcPr>
        <w:p w14:paraId="540127F8" w14:textId="54368AFA" w:rsidR="04E062E7" w:rsidRDefault="04E062E7" w:rsidP="00047235">
          <w:pPr>
            <w:pStyle w:val="Topptekst"/>
          </w:pPr>
        </w:p>
      </w:tc>
    </w:tr>
  </w:tbl>
  <w:p w14:paraId="4ECFA80F" w14:textId="5C3AD621" w:rsidR="00620617" w:rsidRDefault="00620617" w:rsidP="0004723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EC6"/>
    <w:multiLevelType w:val="multilevel"/>
    <w:tmpl w:val="3C9C9108"/>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 w15:restartNumberingAfterBreak="0">
    <w:nsid w:val="031D317B"/>
    <w:multiLevelType w:val="multilevel"/>
    <w:tmpl w:val="DBAC0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35C02"/>
    <w:multiLevelType w:val="multilevel"/>
    <w:tmpl w:val="EA72ACD2"/>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Avenir Next LT Pro" w:eastAsiaTheme="minorEastAsia" w:hAnsi="Avenir Next LT Pro" w:cstheme="minorBidi"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6157A"/>
    <w:multiLevelType w:val="hybridMultilevel"/>
    <w:tmpl w:val="497EE20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6C23390"/>
    <w:multiLevelType w:val="multilevel"/>
    <w:tmpl w:val="9E189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932753"/>
    <w:multiLevelType w:val="multilevel"/>
    <w:tmpl w:val="8624A9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900753"/>
    <w:multiLevelType w:val="hybridMultilevel"/>
    <w:tmpl w:val="396421EC"/>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 w15:restartNumberingAfterBreak="0">
    <w:nsid w:val="1BC52401"/>
    <w:multiLevelType w:val="multilevel"/>
    <w:tmpl w:val="1CDEF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C7472E"/>
    <w:multiLevelType w:val="multilevel"/>
    <w:tmpl w:val="C15469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377804"/>
    <w:multiLevelType w:val="multilevel"/>
    <w:tmpl w:val="118459DA"/>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66E0931"/>
    <w:multiLevelType w:val="multilevel"/>
    <w:tmpl w:val="44E43E76"/>
    <w:lvl w:ilvl="0">
      <w:start w:val="3"/>
      <w:numFmt w:val="decimal"/>
      <w:lvlText w:val="%1."/>
      <w:lvlJc w:val="left"/>
      <w:pPr>
        <w:tabs>
          <w:tab w:val="num" w:pos="312"/>
        </w:tabs>
        <w:ind w:left="312" w:hanging="360"/>
      </w:pPr>
      <w:rPr>
        <w:rFonts w:hint="default"/>
      </w:rPr>
    </w:lvl>
    <w:lvl w:ilvl="1">
      <w:start w:val="1"/>
      <w:numFmt w:val="decimal"/>
      <w:lvlText w:val="%2."/>
      <w:lvlJc w:val="left"/>
      <w:pPr>
        <w:tabs>
          <w:tab w:val="num" w:pos="1032"/>
        </w:tabs>
        <w:ind w:left="1032" w:hanging="360"/>
      </w:pPr>
      <w:rPr>
        <w:rFonts w:hint="default"/>
      </w:rPr>
    </w:lvl>
    <w:lvl w:ilvl="2">
      <w:start w:val="1"/>
      <w:numFmt w:val="decimal"/>
      <w:lvlText w:val="%3."/>
      <w:lvlJc w:val="left"/>
      <w:pPr>
        <w:tabs>
          <w:tab w:val="num" w:pos="1752"/>
        </w:tabs>
        <w:ind w:left="1752" w:hanging="360"/>
      </w:pPr>
      <w:rPr>
        <w:rFonts w:hint="default"/>
      </w:rPr>
    </w:lvl>
    <w:lvl w:ilvl="3">
      <w:start w:val="1"/>
      <w:numFmt w:val="decimal"/>
      <w:lvlText w:val="%4."/>
      <w:lvlJc w:val="left"/>
      <w:pPr>
        <w:tabs>
          <w:tab w:val="num" w:pos="2472"/>
        </w:tabs>
        <w:ind w:left="2472" w:hanging="360"/>
      </w:pPr>
      <w:rPr>
        <w:rFonts w:hint="default"/>
      </w:rPr>
    </w:lvl>
    <w:lvl w:ilvl="4">
      <w:start w:val="1"/>
      <w:numFmt w:val="decimal"/>
      <w:lvlText w:val="%5."/>
      <w:lvlJc w:val="left"/>
      <w:pPr>
        <w:tabs>
          <w:tab w:val="num" w:pos="3192"/>
        </w:tabs>
        <w:ind w:left="3192" w:hanging="360"/>
      </w:pPr>
      <w:rPr>
        <w:rFonts w:hint="default"/>
      </w:rPr>
    </w:lvl>
    <w:lvl w:ilvl="5">
      <w:start w:val="1"/>
      <w:numFmt w:val="decimal"/>
      <w:lvlText w:val="%6."/>
      <w:lvlJc w:val="left"/>
      <w:pPr>
        <w:tabs>
          <w:tab w:val="num" w:pos="3912"/>
        </w:tabs>
        <w:ind w:left="3912" w:hanging="360"/>
      </w:pPr>
      <w:rPr>
        <w:rFonts w:hint="default"/>
      </w:rPr>
    </w:lvl>
    <w:lvl w:ilvl="6">
      <w:start w:val="1"/>
      <w:numFmt w:val="decimal"/>
      <w:lvlText w:val="%7."/>
      <w:lvlJc w:val="left"/>
      <w:pPr>
        <w:tabs>
          <w:tab w:val="num" w:pos="4632"/>
        </w:tabs>
        <w:ind w:left="4632" w:hanging="360"/>
      </w:pPr>
      <w:rPr>
        <w:rFonts w:hint="default"/>
      </w:rPr>
    </w:lvl>
    <w:lvl w:ilvl="7">
      <w:start w:val="1"/>
      <w:numFmt w:val="decimal"/>
      <w:lvlText w:val="%8."/>
      <w:lvlJc w:val="left"/>
      <w:pPr>
        <w:tabs>
          <w:tab w:val="num" w:pos="5352"/>
        </w:tabs>
        <w:ind w:left="5352" w:hanging="360"/>
      </w:pPr>
      <w:rPr>
        <w:rFonts w:hint="default"/>
      </w:rPr>
    </w:lvl>
    <w:lvl w:ilvl="8">
      <w:start w:val="1"/>
      <w:numFmt w:val="decimal"/>
      <w:lvlText w:val="%9."/>
      <w:lvlJc w:val="left"/>
      <w:pPr>
        <w:tabs>
          <w:tab w:val="num" w:pos="6072"/>
        </w:tabs>
        <w:ind w:left="6072" w:hanging="360"/>
      </w:pPr>
      <w:rPr>
        <w:rFonts w:hint="default"/>
      </w:rPr>
    </w:lvl>
  </w:abstractNum>
  <w:abstractNum w:abstractNumId="11" w15:restartNumberingAfterBreak="0">
    <w:nsid w:val="28DB0959"/>
    <w:multiLevelType w:val="hybridMultilevel"/>
    <w:tmpl w:val="F6F6FBEE"/>
    <w:lvl w:ilvl="0" w:tplc="A1A6E74C">
      <w:start w:val="1"/>
      <w:numFmt w:val="decimal"/>
      <w:lvlText w:val="%1."/>
      <w:lvlJc w:val="left"/>
      <w:pPr>
        <w:ind w:left="360" w:hanging="360"/>
      </w:pPr>
      <w:rPr>
        <w:rFonts w:hint="default"/>
        <w:color w:val="000000"/>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3CD0A4A7"/>
    <w:multiLevelType w:val="hybridMultilevel"/>
    <w:tmpl w:val="FAB44EF4"/>
    <w:lvl w:ilvl="0" w:tplc="6D06FD42">
      <w:start w:val="1"/>
      <w:numFmt w:val="bullet"/>
      <w:lvlText w:val="-"/>
      <w:lvlJc w:val="left"/>
      <w:pPr>
        <w:ind w:left="720" w:hanging="360"/>
      </w:pPr>
      <w:rPr>
        <w:rFonts w:ascii="&quot;Aptos&quot;,sans-serif" w:hAnsi="&quot;Aptos&quot;,sans-serif" w:hint="default"/>
      </w:rPr>
    </w:lvl>
    <w:lvl w:ilvl="1" w:tplc="5C82741A">
      <w:start w:val="1"/>
      <w:numFmt w:val="bullet"/>
      <w:lvlText w:val="o"/>
      <w:lvlJc w:val="left"/>
      <w:pPr>
        <w:ind w:left="1440" w:hanging="360"/>
      </w:pPr>
      <w:rPr>
        <w:rFonts w:ascii="Courier New" w:hAnsi="Courier New" w:hint="default"/>
      </w:rPr>
    </w:lvl>
    <w:lvl w:ilvl="2" w:tplc="AE382FD2">
      <w:start w:val="1"/>
      <w:numFmt w:val="bullet"/>
      <w:lvlText w:val=""/>
      <w:lvlJc w:val="left"/>
      <w:pPr>
        <w:ind w:left="2160" w:hanging="360"/>
      </w:pPr>
      <w:rPr>
        <w:rFonts w:ascii="Wingdings" w:hAnsi="Wingdings" w:hint="default"/>
      </w:rPr>
    </w:lvl>
    <w:lvl w:ilvl="3" w:tplc="DF822636">
      <w:start w:val="1"/>
      <w:numFmt w:val="bullet"/>
      <w:lvlText w:val=""/>
      <w:lvlJc w:val="left"/>
      <w:pPr>
        <w:ind w:left="2880" w:hanging="360"/>
      </w:pPr>
      <w:rPr>
        <w:rFonts w:ascii="Symbol" w:hAnsi="Symbol" w:hint="default"/>
      </w:rPr>
    </w:lvl>
    <w:lvl w:ilvl="4" w:tplc="3F50746C">
      <w:start w:val="1"/>
      <w:numFmt w:val="bullet"/>
      <w:lvlText w:val="o"/>
      <w:lvlJc w:val="left"/>
      <w:pPr>
        <w:ind w:left="3600" w:hanging="360"/>
      </w:pPr>
      <w:rPr>
        <w:rFonts w:ascii="Courier New" w:hAnsi="Courier New" w:hint="default"/>
      </w:rPr>
    </w:lvl>
    <w:lvl w:ilvl="5" w:tplc="B7F6CC42">
      <w:start w:val="1"/>
      <w:numFmt w:val="bullet"/>
      <w:lvlText w:val=""/>
      <w:lvlJc w:val="left"/>
      <w:pPr>
        <w:ind w:left="4320" w:hanging="360"/>
      </w:pPr>
      <w:rPr>
        <w:rFonts w:ascii="Wingdings" w:hAnsi="Wingdings" w:hint="default"/>
      </w:rPr>
    </w:lvl>
    <w:lvl w:ilvl="6" w:tplc="81786686">
      <w:start w:val="1"/>
      <w:numFmt w:val="bullet"/>
      <w:lvlText w:val=""/>
      <w:lvlJc w:val="left"/>
      <w:pPr>
        <w:ind w:left="5040" w:hanging="360"/>
      </w:pPr>
      <w:rPr>
        <w:rFonts w:ascii="Symbol" w:hAnsi="Symbol" w:hint="default"/>
      </w:rPr>
    </w:lvl>
    <w:lvl w:ilvl="7" w:tplc="A7F85D0E">
      <w:start w:val="1"/>
      <w:numFmt w:val="bullet"/>
      <w:lvlText w:val="o"/>
      <w:lvlJc w:val="left"/>
      <w:pPr>
        <w:ind w:left="5760" w:hanging="360"/>
      </w:pPr>
      <w:rPr>
        <w:rFonts w:ascii="Courier New" w:hAnsi="Courier New" w:hint="default"/>
      </w:rPr>
    </w:lvl>
    <w:lvl w:ilvl="8" w:tplc="6B401704">
      <w:start w:val="1"/>
      <w:numFmt w:val="bullet"/>
      <w:lvlText w:val=""/>
      <w:lvlJc w:val="left"/>
      <w:pPr>
        <w:ind w:left="6480" w:hanging="360"/>
      </w:pPr>
      <w:rPr>
        <w:rFonts w:ascii="Wingdings" w:hAnsi="Wingdings" w:hint="default"/>
      </w:rPr>
    </w:lvl>
  </w:abstractNum>
  <w:abstractNum w:abstractNumId="13" w15:restartNumberingAfterBreak="0">
    <w:nsid w:val="40F95EA9"/>
    <w:multiLevelType w:val="hybridMultilevel"/>
    <w:tmpl w:val="672803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42671D3E"/>
    <w:multiLevelType w:val="multilevel"/>
    <w:tmpl w:val="31E0DCBE"/>
    <w:lvl w:ilvl="0">
      <w:start w:val="1"/>
      <w:numFmt w:val="decimal"/>
      <w:lvlText w:val="%1"/>
      <w:lvlJc w:val="left"/>
      <w:pPr>
        <w:ind w:left="1065" w:hanging="705"/>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4AE7878"/>
    <w:multiLevelType w:val="multilevel"/>
    <w:tmpl w:val="A832F398"/>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16" w15:restartNumberingAfterBreak="0">
    <w:nsid w:val="464B6881"/>
    <w:multiLevelType w:val="hybridMultilevel"/>
    <w:tmpl w:val="B1DA8B3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A403BD2"/>
    <w:multiLevelType w:val="hybridMultilevel"/>
    <w:tmpl w:val="C9007D4C"/>
    <w:lvl w:ilvl="0" w:tplc="2996DD22">
      <w:start w:val="1"/>
      <w:numFmt w:val="decimal"/>
      <w:lvlText w:val="%1"/>
      <w:lvlJc w:val="left"/>
      <w:pPr>
        <w:ind w:left="705" w:hanging="705"/>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8" w15:restartNumberingAfterBreak="0">
    <w:nsid w:val="4A722CFF"/>
    <w:multiLevelType w:val="hybridMultilevel"/>
    <w:tmpl w:val="A5DA3F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C66181A"/>
    <w:multiLevelType w:val="hybridMultilevel"/>
    <w:tmpl w:val="12ACA184"/>
    <w:lvl w:ilvl="0" w:tplc="762AB3FA">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4AA3C0E"/>
    <w:multiLevelType w:val="hybridMultilevel"/>
    <w:tmpl w:val="20245038"/>
    <w:lvl w:ilvl="0" w:tplc="2996DD2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71049E7"/>
    <w:multiLevelType w:val="hybridMultilevel"/>
    <w:tmpl w:val="EE7A77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B5C0FF8"/>
    <w:multiLevelType w:val="multilevel"/>
    <w:tmpl w:val="70980B2E"/>
    <w:lvl w:ilvl="0">
      <w:start w:val="4"/>
      <w:numFmt w:val="decimal"/>
      <w:lvlText w:val="%1"/>
      <w:lvlJc w:val="left"/>
      <w:pPr>
        <w:ind w:left="360" w:hanging="360"/>
      </w:pPr>
      <w:rPr>
        <w:rFonts w:ascii="Calibri" w:hAnsi="Calibri" w:cs="Calibri" w:hint="default"/>
        <w:color w:val="000000"/>
      </w:rPr>
    </w:lvl>
    <w:lvl w:ilvl="1">
      <w:start w:val="1"/>
      <w:numFmt w:val="decimal"/>
      <w:lvlText w:val="%1.%2"/>
      <w:lvlJc w:val="left"/>
      <w:pPr>
        <w:ind w:left="1440" w:hanging="360"/>
      </w:pPr>
      <w:rPr>
        <w:rFonts w:asciiTheme="minorHAnsi" w:hAnsiTheme="minorHAnsi" w:cstheme="minorHAnsi" w:hint="default"/>
        <w:color w:val="000000"/>
      </w:rPr>
    </w:lvl>
    <w:lvl w:ilvl="2">
      <w:start w:val="1"/>
      <w:numFmt w:val="decimal"/>
      <w:lvlText w:val="%1.%2.%3"/>
      <w:lvlJc w:val="left"/>
      <w:pPr>
        <w:ind w:left="2880" w:hanging="720"/>
      </w:pPr>
      <w:rPr>
        <w:rFonts w:ascii="Calibri" w:hAnsi="Calibri" w:cs="Calibri" w:hint="default"/>
        <w:color w:val="000000"/>
      </w:rPr>
    </w:lvl>
    <w:lvl w:ilvl="3">
      <w:start w:val="1"/>
      <w:numFmt w:val="decimal"/>
      <w:lvlText w:val="%1.%2.%3.%4"/>
      <w:lvlJc w:val="left"/>
      <w:pPr>
        <w:ind w:left="3960" w:hanging="720"/>
      </w:pPr>
      <w:rPr>
        <w:rFonts w:ascii="Calibri" w:hAnsi="Calibri" w:cs="Calibri" w:hint="default"/>
        <w:color w:val="000000"/>
      </w:rPr>
    </w:lvl>
    <w:lvl w:ilvl="4">
      <w:start w:val="1"/>
      <w:numFmt w:val="decimal"/>
      <w:lvlText w:val="%1.%2.%3.%4.%5"/>
      <w:lvlJc w:val="left"/>
      <w:pPr>
        <w:ind w:left="5400" w:hanging="1080"/>
      </w:pPr>
      <w:rPr>
        <w:rFonts w:ascii="Calibri" w:hAnsi="Calibri" w:cs="Calibri" w:hint="default"/>
        <w:color w:val="000000"/>
      </w:rPr>
    </w:lvl>
    <w:lvl w:ilvl="5">
      <w:start w:val="1"/>
      <w:numFmt w:val="decimal"/>
      <w:lvlText w:val="%1.%2.%3.%4.%5.%6"/>
      <w:lvlJc w:val="left"/>
      <w:pPr>
        <w:ind w:left="6480" w:hanging="1080"/>
      </w:pPr>
      <w:rPr>
        <w:rFonts w:ascii="Calibri" w:hAnsi="Calibri" w:cs="Calibri" w:hint="default"/>
        <w:color w:val="000000"/>
      </w:rPr>
    </w:lvl>
    <w:lvl w:ilvl="6">
      <w:start w:val="1"/>
      <w:numFmt w:val="decimal"/>
      <w:lvlText w:val="%1.%2.%3.%4.%5.%6.%7"/>
      <w:lvlJc w:val="left"/>
      <w:pPr>
        <w:ind w:left="7920" w:hanging="1440"/>
      </w:pPr>
      <w:rPr>
        <w:rFonts w:ascii="Calibri" w:hAnsi="Calibri" w:cs="Calibri" w:hint="default"/>
        <w:color w:val="000000"/>
      </w:rPr>
    </w:lvl>
    <w:lvl w:ilvl="7">
      <w:start w:val="1"/>
      <w:numFmt w:val="decimal"/>
      <w:lvlText w:val="%1.%2.%3.%4.%5.%6.%7.%8"/>
      <w:lvlJc w:val="left"/>
      <w:pPr>
        <w:ind w:left="9000" w:hanging="1440"/>
      </w:pPr>
      <w:rPr>
        <w:rFonts w:ascii="Calibri" w:hAnsi="Calibri" w:cs="Calibri" w:hint="default"/>
        <w:color w:val="000000"/>
      </w:rPr>
    </w:lvl>
    <w:lvl w:ilvl="8">
      <w:start w:val="1"/>
      <w:numFmt w:val="decimal"/>
      <w:lvlText w:val="%1.%2.%3.%4.%5.%6.%7.%8.%9"/>
      <w:lvlJc w:val="left"/>
      <w:pPr>
        <w:ind w:left="10440" w:hanging="1800"/>
      </w:pPr>
      <w:rPr>
        <w:rFonts w:ascii="Calibri" w:hAnsi="Calibri" w:cs="Calibri" w:hint="default"/>
        <w:color w:val="000000"/>
      </w:rPr>
    </w:lvl>
  </w:abstractNum>
  <w:abstractNum w:abstractNumId="23" w15:restartNumberingAfterBreak="0">
    <w:nsid w:val="66A35009"/>
    <w:multiLevelType w:val="multilevel"/>
    <w:tmpl w:val="7354E7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7F24EC4"/>
    <w:multiLevelType w:val="multilevel"/>
    <w:tmpl w:val="78804C20"/>
    <w:lvl w:ilvl="0">
      <w:start w:val="2"/>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FE01500"/>
    <w:multiLevelType w:val="hybridMultilevel"/>
    <w:tmpl w:val="8092C52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49435108">
    <w:abstractNumId w:val="16"/>
  </w:num>
  <w:num w:numId="2" w16cid:durableId="1463842554">
    <w:abstractNumId w:val="17"/>
  </w:num>
  <w:num w:numId="3" w16cid:durableId="391005759">
    <w:abstractNumId w:val="20"/>
  </w:num>
  <w:num w:numId="4" w16cid:durableId="962156943">
    <w:abstractNumId w:val="14"/>
  </w:num>
  <w:num w:numId="5" w16cid:durableId="58795019">
    <w:abstractNumId w:val="25"/>
  </w:num>
  <w:num w:numId="6" w16cid:durableId="109669581">
    <w:abstractNumId w:val="13"/>
  </w:num>
  <w:num w:numId="7" w16cid:durableId="592275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5923925">
    <w:abstractNumId w:val="19"/>
  </w:num>
  <w:num w:numId="9" w16cid:durableId="1375156957">
    <w:abstractNumId w:val="6"/>
  </w:num>
  <w:num w:numId="10" w16cid:durableId="2124422926">
    <w:abstractNumId w:val="3"/>
  </w:num>
  <w:num w:numId="11" w16cid:durableId="2097095538">
    <w:abstractNumId w:val="4"/>
  </w:num>
  <w:num w:numId="12" w16cid:durableId="945305760">
    <w:abstractNumId w:val="8"/>
  </w:num>
  <w:num w:numId="13" w16cid:durableId="49815070">
    <w:abstractNumId w:val="1"/>
  </w:num>
  <w:num w:numId="14" w16cid:durableId="315377079">
    <w:abstractNumId w:val="5"/>
  </w:num>
  <w:num w:numId="15" w16cid:durableId="726341831">
    <w:abstractNumId w:val="24"/>
  </w:num>
  <w:num w:numId="16" w16cid:durableId="1067336933">
    <w:abstractNumId w:val="23"/>
  </w:num>
  <w:num w:numId="17" w16cid:durableId="1361586624">
    <w:abstractNumId w:val="21"/>
  </w:num>
  <w:num w:numId="18" w16cid:durableId="964307679">
    <w:abstractNumId w:val="15"/>
  </w:num>
  <w:num w:numId="19" w16cid:durableId="1948850638">
    <w:abstractNumId w:val="10"/>
  </w:num>
  <w:num w:numId="20" w16cid:durableId="516698002">
    <w:abstractNumId w:val="11"/>
  </w:num>
  <w:num w:numId="21" w16cid:durableId="1555433318">
    <w:abstractNumId w:val="0"/>
  </w:num>
  <w:num w:numId="22" w16cid:durableId="1074667886">
    <w:abstractNumId w:val="9"/>
  </w:num>
  <w:num w:numId="23" w16cid:durableId="2146267003">
    <w:abstractNumId w:val="22"/>
  </w:num>
  <w:num w:numId="24" w16cid:durableId="1826629058">
    <w:abstractNumId w:val="2"/>
  </w:num>
  <w:num w:numId="25" w16cid:durableId="1473717321">
    <w:abstractNumId w:val="18"/>
  </w:num>
  <w:num w:numId="26" w16cid:durableId="946962131">
    <w:abstractNumId w:val="12"/>
  </w:num>
  <w:num w:numId="27" w16cid:durableId="19052876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8591A2"/>
    <w:rsid w:val="00000E83"/>
    <w:rsid w:val="00003C8C"/>
    <w:rsid w:val="00010DFF"/>
    <w:rsid w:val="00010F7B"/>
    <w:rsid w:val="000117B5"/>
    <w:rsid w:val="00011F4E"/>
    <w:rsid w:val="00013699"/>
    <w:rsid w:val="00015A59"/>
    <w:rsid w:val="000179CA"/>
    <w:rsid w:val="00017B53"/>
    <w:rsid w:val="000244C2"/>
    <w:rsid w:val="00024F62"/>
    <w:rsid w:val="00027F3C"/>
    <w:rsid w:val="000335BE"/>
    <w:rsid w:val="0004315A"/>
    <w:rsid w:val="00047235"/>
    <w:rsid w:val="00047960"/>
    <w:rsid w:val="00047BAC"/>
    <w:rsid w:val="00047BFA"/>
    <w:rsid w:val="000517ED"/>
    <w:rsid w:val="00051A1D"/>
    <w:rsid w:val="00053C1F"/>
    <w:rsid w:val="00054E76"/>
    <w:rsid w:val="00061614"/>
    <w:rsid w:val="000616E0"/>
    <w:rsid w:val="00062A96"/>
    <w:rsid w:val="0006332E"/>
    <w:rsid w:val="0006594B"/>
    <w:rsid w:val="00065CCA"/>
    <w:rsid w:val="00066DA3"/>
    <w:rsid w:val="0007146E"/>
    <w:rsid w:val="0007211A"/>
    <w:rsid w:val="0007369A"/>
    <w:rsid w:val="00074062"/>
    <w:rsid w:val="000744C4"/>
    <w:rsid w:val="00076300"/>
    <w:rsid w:val="000773AC"/>
    <w:rsid w:val="00084EFA"/>
    <w:rsid w:val="00086D74"/>
    <w:rsid w:val="0008777A"/>
    <w:rsid w:val="000879C0"/>
    <w:rsid w:val="000908D4"/>
    <w:rsid w:val="00092757"/>
    <w:rsid w:val="0009387B"/>
    <w:rsid w:val="00093CF0"/>
    <w:rsid w:val="00094411"/>
    <w:rsid w:val="0009457B"/>
    <w:rsid w:val="00095350"/>
    <w:rsid w:val="00095E6C"/>
    <w:rsid w:val="00095E86"/>
    <w:rsid w:val="00096383"/>
    <w:rsid w:val="000A1286"/>
    <w:rsid w:val="000A1CE3"/>
    <w:rsid w:val="000A3297"/>
    <w:rsid w:val="000A3881"/>
    <w:rsid w:val="000A4521"/>
    <w:rsid w:val="000A5368"/>
    <w:rsid w:val="000A6DE1"/>
    <w:rsid w:val="000A765A"/>
    <w:rsid w:val="000B0069"/>
    <w:rsid w:val="000B0388"/>
    <w:rsid w:val="000B2966"/>
    <w:rsid w:val="000B45F3"/>
    <w:rsid w:val="000B5612"/>
    <w:rsid w:val="000C27A3"/>
    <w:rsid w:val="000C410F"/>
    <w:rsid w:val="000C52E4"/>
    <w:rsid w:val="000C7670"/>
    <w:rsid w:val="000D13AB"/>
    <w:rsid w:val="000D38E7"/>
    <w:rsid w:val="000D598C"/>
    <w:rsid w:val="000D7625"/>
    <w:rsid w:val="000D78B2"/>
    <w:rsid w:val="000E247F"/>
    <w:rsid w:val="000E2924"/>
    <w:rsid w:val="000E3D67"/>
    <w:rsid w:val="000E492D"/>
    <w:rsid w:val="000F0306"/>
    <w:rsid w:val="000F31B6"/>
    <w:rsid w:val="000F5443"/>
    <w:rsid w:val="000F5FAA"/>
    <w:rsid w:val="00100756"/>
    <w:rsid w:val="00101294"/>
    <w:rsid w:val="0010286C"/>
    <w:rsid w:val="001028C5"/>
    <w:rsid w:val="0010347F"/>
    <w:rsid w:val="001042AE"/>
    <w:rsid w:val="00105971"/>
    <w:rsid w:val="00107A4E"/>
    <w:rsid w:val="001116AA"/>
    <w:rsid w:val="001117C4"/>
    <w:rsid w:val="00114561"/>
    <w:rsid w:val="00122D14"/>
    <w:rsid w:val="0012471A"/>
    <w:rsid w:val="001262C3"/>
    <w:rsid w:val="00126375"/>
    <w:rsid w:val="00126631"/>
    <w:rsid w:val="00127250"/>
    <w:rsid w:val="00130415"/>
    <w:rsid w:val="0013402A"/>
    <w:rsid w:val="0013492B"/>
    <w:rsid w:val="00135914"/>
    <w:rsid w:val="00137ED3"/>
    <w:rsid w:val="00141514"/>
    <w:rsid w:val="00141627"/>
    <w:rsid w:val="0014245B"/>
    <w:rsid w:val="00142832"/>
    <w:rsid w:val="0014547E"/>
    <w:rsid w:val="001455E7"/>
    <w:rsid w:val="00145FA1"/>
    <w:rsid w:val="00146BE2"/>
    <w:rsid w:val="001502D2"/>
    <w:rsid w:val="001507B8"/>
    <w:rsid w:val="00150C5C"/>
    <w:rsid w:val="0015678D"/>
    <w:rsid w:val="001568A6"/>
    <w:rsid w:val="00157CA5"/>
    <w:rsid w:val="00164D3C"/>
    <w:rsid w:val="001660C1"/>
    <w:rsid w:val="0016723F"/>
    <w:rsid w:val="00170C81"/>
    <w:rsid w:val="00171D56"/>
    <w:rsid w:val="001721D4"/>
    <w:rsid w:val="00172242"/>
    <w:rsid w:val="0017252E"/>
    <w:rsid w:val="00173017"/>
    <w:rsid w:val="001738E2"/>
    <w:rsid w:val="00174AC7"/>
    <w:rsid w:val="00175EA8"/>
    <w:rsid w:val="001770FB"/>
    <w:rsid w:val="00177320"/>
    <w:rsid w:val="0018167E"/>
    <w:rsid w:val="001827B6"/>
    <w:rsid w:val="0018615B"/>
    <w:rsid w:val="00191829"/>
    <w:rsid w:val="00191AAF"/>
    <w:rsid w:val="00192561"/>
    <w:rsid w:val="00195A75"/>
    <w:rsid w:val="0019636D"/>
    <w:rsid w:val="00196595"/>
    <w:rsid w:val="00196F2B"/>
    <w:rsid w:val="001A0E39"/>
    <w:rsid w:val="001A136A"/>
    <w:rsid w:val="001A290D"/>
    <w:rsid w:val="001A54EE"/>
    <w:rsid w:val="001A5CD5"/>
    <w:rsid w:val="001A5F84"/>
    <w:rsid w:val="001A64C4"/>
    <w:rsid w:val="001A671D"/>
    <w:rsid w:val="001A705C"/>
    <w:rsid w:val="001A7259"/>
    <w:rsid w:val="001A7E90"/>
    <w:rsid w:val="001B08F1"/>
    <w:rsid w:val="001B31C3"/>
    <w:rsid w:val="001B3B37"/>
    <w:rsid w:val="001B4C2F"/>
    <w:rsid w:val="001B7ED6"/>
    <w:rsid w:val="001C2555"/>
    <w:rsid w:val="001C2EDF"/>
    <w:rsid w:val="001C3D4C"/>
    <w:rsid w:val="001D056D"/>
    <w:rsid w:val="001D1735"/>
    <w:rsid w:val="001D23A1"/>
    <w:rsid w:val="001D2425"/>
    <w:rsid w:val="001D38CC"/>
    <w:rsid w:val="001D7061"/>
    <w:rsid w:val="001E3D51"/>
    <w:rsid w:val="001E5C98"/>
    <w:rsid w:val="001E6CFC"/>
    <w:rsid w:val="001E7198"/>
    <w:rsid w:val="001F03A7"/>
    <w:rsid w:val="001F050C"/>
    <w:rsid w:val="001F59BB"/>
    <w:rsid w:val="00200BC1"/>
    <w:rsid w:val="00200D60"/>
    <w:rsid w:val="002030D9"/>
    <w:rsid w:val="002032C8"/>
    <w:rsid w:val="00203702"/>
    <w:rsid w:val="0020670C"/>
    <w:rsid w:val="00207B87"/>
    <w:rsid w:val="00210B51"/>
    <w:rsid w:val="00212446"/>
    <w:rsid w:val="00213BA8"/>
    <w:rsid w:val="002160E5"/>
    <w:rsid w:val="002160F0"/>
    <w:rsid w:val="00216356"/>
    <w:rsid w:val="002178D2"/>
    <w:rsid w:val="00217B75"/>
    <w:rsid w:val="00222854"/>
    <w:rsid w:val="00223133"/>
    <w:rsid w:val="002250C9"/>
    <w:rsid w:val="002264A5"/>
    <w:rsid w:val="002272FB"/>
    <w:rsid w:val="00227628"/>
    <w:rsid w:val="00230375"/>
    <w:rsid w:val="0023253B"/>
    <w:rsid w:val="00233413"/>
    <w:rsid w:val="00233913"/>
    <w:rsid w:val="00233ED6"/>
    <w:rsid w:val="00236982"/>
    <w:rsid w:val="002400C3"/>
    <w:rsid w:val="00240412"/>
    <w:rsid w:val="0024046C"/>
    <w:rsid w:val="002458C5"/>
    <w:rsid w:val="00245988"/>
    <w:rsid w:val="002460E0"/>
    <w:rsid w:val="00246CFE"/>
    <w:rsid w:val="00247415"/>
    <w:rsid w:val="002510C7"/>
    <w:rsid w:val="00252180"/>
    <w:rsid w:val="00252F86"/>
    <w:rsid w:val="00253A72"/>
    <w:rsid w:val="0025540F"/>
    <w:rsid w:val="00255DF3"/>
    <w:rsid w:val="00255F1C"/>
    <w:rsid w:val="00256BDB"/>
    <w:rsid w:val="00257A7F"/>
    <w:rsid w:val="00260B04"/>
    <w:rsid w:val="00261008"/>
    <w:rsid w:val="00261055"/>
    <w:rsid w:val="00261275"/>
    <w:rsid w:val="00262AE8"/>
    <w:rsid w:val="00262B60"/>
    <w:rsid w:val="002651DE"/>
    <w:rsid w:val="00265234"/>
    <w:rsid w:val="00271518"/>
    <w:rsid w:val="002717C9"/>
    <w:rsid w:val="00275B1C"/>
    <w:rsid w:val="0027774C"/>
    <w:rsid w:val="00277CC5"/>
    <w:rsid w:val="0028109E"/>
    <w:rsid w:val="00281293"/>
    <w:rsid w:val="002813F7"/>
    <w:rsid w:val="00282B34"/>
    <w:rsid w:val="002837F9"/>
    <w:rsid w:val="00283B34"/>
    <w:rsid w:val="00286863"/>
    <w:rsid w:val="0028718D"/>
    <w:rsid w:val="00287505"/>
    <w:rsid w:val="0028752F"/>
    <w:rsid w:val="00292E3A"/>
    <w:rsid w:val="002A2DB2"/>
    <w:rsid w:val="002A2E3B"/>
    <w:rsid w:val="002A3558"/>
    <w:rsid w:val="002A3CCD"/>
    <w:rsid w:val="002A4DAD"/>
    <w:rsid w:val="002A4E1A"/>
    <w:rsid w:val="002A6B14"/>
    <w:rsid w:val="002B1CF8"/>
    <w:rsid w:val="002B27FD"/>
    <w:rsid w:val="002B67D9"/>
    <w:rsid w:val="002B6968"/>
    <w:rsid w:val="002B7A5D"/>
    <w:rsid w:val="002C1E2D"/>
    <w:rsid w:val="002C409F"/>
    <w:rsid w:val="002C63C3"/>
    <w:rsid w:val="002C657F"/>
    <w:rsid w:val="002C6EAD"/>
    <w:rsid w:val="002D0922"/>
    <w:rsid w:val="002D4326"/>
    <w:rsid w:val="002D5717"/>
    <w:rsid w:val="002E17A5"/>
    <w:rsid w:val="002E1E15"/>
    <w:rsid w:val="002F028F"/>
    <w:rsid w:val="002F4A85"/>
    <w:rsid w:val="002F636D"/>
    <w:rsid w:val="00303129"/>
    <w:rsid w:val="00303911"/>
    <w:rsid w:val="00303E65"/>
    <w:rsid w:val="00303FF3"/>
    <w:rsid w:val="0030526B"/>
    <w:rsid w:val="00305783"/>
    <w:rsid w:val="00307964"/>
    <w:rsid w:val="00310293"/>
    <w:rsid w:val="00310883"/>
    <w:rsid w:val="00312678"/>
    <w:rsid w:val="003140B7"/>
    <w:rsid w:val="00314DC9"/>
    <w:rsid w:val="00315DB4"/>
    <w:rsid w:val="00316185"/>
    <w:rsid w:val="0031684F"/>
    <w:rsid w:val="00320BCD"/>
    <w:rsid w:val="00320D00"/>
    <w:rsid w:val="003214ED"/>
    <w:rsid w:val="00322B59"/>
    <w:rsid w:val="00322F3E"/>
    <w:rsid w:val="003245DA"/>
    <w:rsid w:val="00326F61"/>
    <w:rsid w:val="00327008"/>
    <w:rsid w:val="0033108C"/>
    <w:rsid w:val="00332419"/>
    <w:rsid w:val="00332492"/>
    <w:rsid w:val="00332551"/>
    <w:rsid w:val="00332DF9"/>
    <w:rsid w:val="00334D36"/>
    <w:rsid w:val="00334D62"/>
    <w:rsid w:val="0033667B"/>
    <w:rsid w:val="00344E41"/>
    <w:rsid w:val="003450FD"/>
    <w:rsid w:val="00350525"/>
    <w:rsid w:val="00351B66"/>
    <w:rsid w:val="0035459D"/>
    <w:rsid w:val="0035571F"/>
    <w:rsid w:val="003569CD"/>
    <w:rsid w:val="00360A9F"/>
    <w:rsid w:val="00360C91"/>
    <w:rsid w:val="00363709"/>
    <w:rsid w:val="003649CB"/>
    <w:rsid w:val="00366F20"/>
    <w:rsid w:val="00367EB9"/>
    <w:rsid w:val="00372BEF"/>
    <w:rsid w:val="003739A4"/>
    <w:rsid w:val="00374201"/>
    <w:rsid w:val="00374F5D"/>
    <w:rsid w:val="00374F5F"/>
    <w:rsid w:val="00376CE3"/>
    <w:rsid w:val="00377371"/>
    <w:rsid w:val="00382683"/>
    <w:rsid w:val="00382F9C"/>
    <w:rsid w:val="0038449A"/>
    <w:rsid w:val="003854F5"/>
    <w:rsid w:val="003864B9"/>
    <w:rsid w:val="003903D3"/>
    <w:rsid w:val="00390507"/>
    <w:rsid w:val="00390BCA"/>
    <w:rsid w:val="00392926"/>
    <w:rsid w:val="00394D09"/>
    <w:rsid w:val="0039617E"/>
    <w:rsid w:val="00396CC5"/>
    <w:rsid w:val="00396EE1"/>
    <w:rsid w:val="00397298"/>
    <w:rsid w:val="003A1D8E"/>
    <w:rsid w:val="003A268E"/>
    <w:rsid w:val="003A2FDE"/>
    <w:rsid w:val="003A52B8"/>
    <w:rsid w:val="003A5534"/>
    <w:rsid w:val="003A5B56"/>
    <w:rsid w:val="003A69DC"/>
    <w:rsid w:val="003B23E4"/>
    <w:rsid w:val="003B33FE"/>
    <w:rsid w:val="003B41E5"/>
    <w:rsid w:val="003B4E13"/>
    <w:rsid w:val="003C0E4D"/>
    <w:rsid w:val="003C0E7D"/>
    <w:rsid w:val="003C1032"/>
    <w:rsid w:val="003C1A7D"/>
    <w:rsid w:val="003C1B1F"/>
    <w:rsid w:val="003C371E"/>
    <w:rsid w:val="003C41C9"/>
    <w:rsid w:val="003C41E0"/>
    <w:rsid w:val="003C7554"/>
    <w:rsid w:val="003D3275"/>
    <w:rsid w:val="003D42CC"/>
    <w:rsid w:val="003D6702"/>
    <w:rsid w:val="003E0BB9"/>
    <w:rsid w:val="003E2F1E"/>
    <w:rsid w:val="003E316D"/>
    <w:rsid w:val="003E4136"/>
    <w:rsid w:val="003E6119"/>
    <w:rsid w:val="003F04CE"/>
    <w:rsid w:val="003F1A90"/>
    <w:rsid w:val="003F1D24"/>
    <w:rsid w:val="003F2E49"/>
    <w:rsid w:val="003F2F71"/>
    <w:rsid w:val="003F5ACC"/>
    <w:rsid w:val="003F6328"/>
    <w:rsid w:val="003F7D0E"/>
    <w:rsid w:val="004037B1"/>
    <w:rsid w:val="00405348"/>
    <w:rsid w:val="004128FB"/>
    <w:rsid w:val="00412CDB"/>
    <w:rsid w:val="004137D0"/>
    <w:rsid w:val="00413FDF"/>
    <w:rsid w:val="004146DD"/>
    <w:rsid w:val="00416865"/>
    <w:rsid w:val="00416D20"/>
    <w:rsid w:val="0041738C"/>
    <w:rsid w:val="00422F04"/>
    <w:rsid w:val="00424CE5"/>
    <w:rsid w:val="00430C8F"/>
    <w:rsid w:val="00433394"/>
    <w:rsid w:val="00433B17"/>
    <w:rsid w:val="00433C56"/>
    <w:rsid w:val="004345F1"/>
    <w:rsid w:val="00435320"/>
    <w:rsid w:val="00435E1F"/>
    <w:rsid w:val="00437E1B"/>
    <w:rsid w:val="004432ED"/>
    <w:rsid w:val="00445632"/>
    <w:rsid w:val="00445C7F"/>
    <w:rsid w:val="00447B83"/>
    <w:rsid w:val="00450052"/>
    <w:rsid w:val="00450B8A"/>
    <w:rsid w:val="004511E2"/>
    <w:rsid w:val="00452680"/>
    <w:rsid w:val="00452C2F"/>
    <w:rsid w:val="00452F13"/>
    <w:rsid w:val="00453C2D"/>
    <w:rsid w:val="00453CCE"/>
    <w:rsid w:val="0045481F"/>
    <w:rsid w:val="00454BDE"/>
    <w:rsid w:val="00456045"/>
    <w:rsid w:val="0045779D"/>
    <w:rsid w:val="004602CE"/>
    <w:rsid w:val="00460EDB"/>
    <w:rsid w:val="004611AB"/>
    <w:rsid w:val="004619C3"/>
    <w:rsid w:val="00463AAE"/>
    <w:rsid w:val="00465EC6"/>
    <w:rsid w:val="00465EE7"/>
    <w:rsid w:val="00467036"/>
    <w:rsid w:val="0046D7A7"/>
    <w:rsid w:val="00471CB7"/>
    <w:rsid w:val="0047242E"/>
    <w:rsid w:val="004727D3"/>
    <w:rsid w:val="0047656E"/>
    <w:rsid w:val="00482CB7"/>
    <w:rsid w:val="00483FFD"/>
    <w:rsid w:val="00485C39"/>
    <w:rsid w:val="00492839"/>
    <w:rsid w:val="0049314B"/>
    <w:rsid w:val="00493C74"/>
    <w:rsid w:val="00493D57"/>
    <w:rsid w:val="00494009"/>
    <w:rsid w:val="00495337"/>
    <w:rsid w:val="004955FC"/>
    <w:rsid w:val="00495806"/>
    <w:rsid w:val="004972F5"/>
    <w:rsid w:val="0049740D"/>
    <w:rsid w:val="0049751C"/>
    <w:rsid w:val="004A00FA"/>
    <w:rsid w:val="004A0F57"/>
    <w:rsid w:val="004A3F02"/>
    <w:rsid w:val="004A4FB4"/>
    <w:rsid w:val="004A52E7"/>
    <w:rsid w:val="004A55AB"/>
    <w:rsid w:val="004A72E2"/>
    <w:rsid w:val="004A7A33"/>
    <w:rsid w:val="004B0A02"/>
    <w:rsid w:val="004B0D92"/>
    <w:rsid w:val="004B113C"/>
    <w:rsid w:val="004B39CE"/>
    <w:rsid w:val="004B50E5"/>
    <w:rsid w:val="004B5724"/>
    <w:rsid w:val="004B5805"/>
    <w:rsid w:val="004B7162"/>
    <w:rsid w:val="004C0146"/>
    <w:rsid w:val="004C1BA0"/>
    <w:rsid w:val="004C4029"/>
    <w:rsid w:val="004C5741"/>
    <w:rsid w:val="004C6BD8"/>
    <w:rsid w:val="004C6EBF"/>
    <w:rsid w:val="004C7B88"/>
    <w:rsid w:val="004D0A55"/>
    <w:rsid w:val="004D0D49"/>
    <w:rsid w:val="004D12DC"/>
    <w:rsid w:val="004D5336"/>
    <w:rsid w:val="004D6195"/>
    <w:rsid w:val="004D6483"/>
    <w:rsid w:val="004E21C7"/>
    <w:rsid w:val="004E23B0"/>
    <w:rsid w:val="004E4C82"/>
    <w:rsid w:val="004E4FAA"/>
    <w:rsid w:val="004E5B21"/>
    <w:rsid w:val="004E66BC"/>
    <w:rsid w:val="004E7E30"/>
    <w:rsid w:val="004F2C66"/>
    <w:rsid w:val="004F7A0C"/>
    <w:rsid w:val="0050210D"/>
    <w:rsid w:val="005029C6"/>
    <w:rsid w:val="00504159"/>
    <w:rsid w:val="005101F8"/>
    <w:rsid w:val="00510EF9"/>
    <w:rsid w:val="0051138B"/>
    <w:rsid w:val="00511A3C"/>
    <w:rsid w:val="00511E40"/>
    <w:rsid w:val="00511FEE"/>
    <w:rsid w:val="00514DED"/>
    <w:rsid w:val="005203EC"/>
    <w:rsid w:val="0052416C"/>
    <w:rsid w:val="0052458A"/>
    <w:rsid w:val="00527D0C"/>
    <w:rsid w:val="005306ED"/>
    <w:rsid w:val="00530AE2"/>
    <w:rsid w:val="00532F4B"/>
    <w:rsid w:val="0053310B"/>
    <w:rsid w:val="00534853"/>
    <w:rsid w:val="00536629"/>
    <w:rsid w:val="00537578"/>
    <w:rsid w:val="005402F1"/>
    <w:rsid w:val="00543505"/>
    <w:rsid w:val="0054379E"/>
    <w:rsid w:val="00543B0E"/>
    <w:rsid w:val="00545829"/>
    <w:rsid w:val="00550EF3"/>
    <w:rsid w:val="00555681"/>
    <w:rsid w:val="00557209"/>
    <w:rsid w:val="00557FD2"/>
    <w:rsid w:val="00560A87"/>
    <w:rsid w:val="005621F7"/>
    <w:rsid w:val="00562B61"/>
    <w:rsid w:val="005662A9"/>
    <w:rsid w:val="00566374"/>
    <w:rsid w:val="00566B4A"/>
    <w:rsid w:val="00566F07"/>
    <w:rsid w:val="00567D21"/>
    <w:rsid w:val="005705C2"/>
    <w:rsid w:val="0057095D"/>
    <w:rsid w:val="00572852"/>
    <w:rsid w:val="005746D8"/>
    <w:rsid w:val="0057609B"/>
    <w:rsid w:val="00576DA8"/>
    <w:rsid w:val="005800BA"/>
    <w:rsid w:val="00580A8E"/>
    <w:rsid w:val="00583279"/>
    <w:rsid w:val="00583AF2"/>
    <w:rsid w:val="00584DD5"/>
    <w:rsid w:val="005873DE"/>
    <w:rsid w:val="00595066"/>
    <w:rsid w:val="00595593"/>
    <w:rsid w:val="00596410"/>
    <w:rsid w:val="00596EE7"/>
    <w:rsid w:val="00597F35"/>
    <w:rsid w:val="005A28C6"/>
    <w:rsid w:val="005A28E5"/>
    <w:rsid w:val="005A38F3"/>
    <w:rsid w:val="005A44DF"/>
    <w:rsid w:val="005A4DD8"/>
    <w:rsid w:val="005B0141"/>
    <w:rsid w:val="005B161B"/>
    <w:rsid w:val="005B2090"/>
    <w:rsid w:val="005B29E5"/>
    <w:rsid w:val="005B2CB1"/>
    <w:rsid w:val="005B5A2F"/>
    <w:rsid w:val="005B5CA9"/>
    <w:rsid w:val="005B64E7"/>
    <w:rsid w:val="005B6CEE"/>
    <w:rsid w:val="005B7778"/>
    <w:rsid w:val="005C1A94"/>
    <w:rsid w:val="005C2534"/>
    <w:rsid w:val="005C4D2A"/>
    <w:rsid w:val="005C5831"/>
    <w:rsid w:val="005C5AC4"/>
    <w:rsid w:val="005C5D1D"/>
    <w:rsid w:val="005D038D"/>
    <w:rsid w:val="005D0C44"/>
    <w:rsid w:val="005D2103"/>
    <w:rsid w:val="005D27FE"/>
    <w:rsid w:val="005D3986"/>
    <w:rsid w:val="005D3DA0"/>
    <w:rsid w:val="005D71AB"/>
    <w:rsid w:val="005D7672"/>
    <w:rsid w:val="005D7A55"/>
    <w:rsid w:val="005D7BF4"/>
    <w:rsid w:val="005E4522"/>
    <w:rsid w:val="005E4C30"/>
    <w:rsid w:val="005E60E6"/>
    <w:rsid w:val="005F05F3"/>
    <w:rsid w:val="005F1F1E"/>
    <w:rsid w:val="005F298A"/>
    <w:rsid w:val="005F3D7D"/>
    <w:rsid w:val="005F443B"/>
    <w:rsid w:val="00600991"/>
    <w:rsid w:val="00600F88"/>
    <w:rsid w:val="00604017"/>
    <w:rsid w:val="00607178"/>
    <w:rsid w:val="0061221E"/>
    <w:rsid w:val="00615A2A"/>
    <w:rsid w:val="00615CAB"/>
    <w:rsid w:val="00616A8A"/>
    <w:rsid w:val="00620617"/>
    <w:rsid w:val="006206C2"/>
    <w:rsid w:val="0062109C"/>
    <w:rsid w:val="00622063"/>
    <w:rsid w:val="006229ED"/>
    <w:rsid w:val="0062407D"/>
    <w:rsid w:val="00624AF3"/>
    <w:rsid w:val="006266BA"/>
    <w:rsid w:val="006276E0"/>
    <w:rsid w:val="00630489"/>
    <w:rsid w:val="00631552"/>
    <w:rsid w:val="00633706"/>
    <w:rsid w:val="0063424B"/>
    <w:rsid w:val="006352B3"/>
    <w:rsid w:val="00635457"/>
    <w:rsid w:val="00636063"/>
    <w:rsid w:val="0063629D"/>
    <w:rsid w:val="00636DB3"/>
    <w:rsid w:val="00636F11"/>
    <w:rsid w:val="00637B02"/>
    <w:rsid w:val="00641B68"/>
    <w:rsid w:val="00643C4B"/>
    <w:rsid w:val="00644280"/>
    <w:rsid w:val="00644964"/>
    <w:rsid w:val="006467C7"/>
    <w:rsid w:val="006469BF"/>
    <w:rsid w:val="0064791F"/>
    <w:rsid w:val="00650DCC"/>
    <w:rsid w:val="00652CAC"/>
    <w:rsid w:val="00654BE4"/>
    <w:rsid w:val="006553EF"/>
    <w:rsid w:val="00655628"/>
    <w:rsid w:val="00656983"/>
    <w:rsid w:val="00660AA8"/>
    <w:rsid w:val="00661C24"/>
    <w:rsid w:val="0066525E"/>
    <w:rsid w:val="006706E1"/>
    <w:rsid w:val="00672112"/>
    <w:rsid w:val="00672787"/>
    <w:rsid w:val="00675061"/>
    <w:rsid w:val="00676753"/>
    <w:rsid w:val="0067675B"/>
    <w:rsid w:val="00676F95"/>
    <w:rsid w:val="00681FBF"/>
    <w:rsid w:val="006842E5"/>
    <w:rsid w:val="006913E8"/>
    <w:rsid w:val="0069140A"/>
    <w:rsid w:val="00694F5C"/>
    <w:rsid w:val="00696B8F"/>
    <w:rsid w:val="00697A12"/>
    <w:rsid w:val="00697EC5"/>
    <w:rsid w:val="006A0202"/>
    <w:rsid w:val="006A10D5"/>
    <w:rsid w:val="006A1DB6"/>
    <w:rsid w:val="006A3BED"/>
    <w:rsid w:val="006A3C0A"/>
    <w:rsid w:val="006A414B"/>
    <w:rsid w:val="006A651D"/>
    <w:rsid w:val="006A7F94"/>
    <w:rsid w:val="006B108D"/>
    <w:rsid w:val="006B22B6"/>
    <w:rsid w:val="006B25A0"/>
    <w:rsid w:val="006B2772"/>
    <w:rsid w:val="006B3664"/>
    <w:rsid w:val="006B4C3B"/>
    <w:rsid w:val="006B4DF1"/>
    <w:rsid w:val="006B5BA1"/>
    <w:rsid w:val="006B75C5"/>
    <w:rsid w:val="006C256E"/>
    <w:rsid w:val="006C2E81"/>
    <w:rsid w:val="006C35E1"/>
    <w:rsid w:val="006C419C"/>
    <w:rsid w:val="006D0B72"/>
    <w:rsid w:val="006D35A1"/>
    <w:rsid w:val="006D4791"/>
    <w:rsid w:val="006D62CE"/>
    <w:rsid w:val="006D73C7"/>
    <w:rsid w:val="006D7698"/>
    <w:rsid w:val="006E0DEA"/>
    <w:rsid w:val="006E4B48"/>
    <w:rsid w:val="006E4FC0"/>
    <w:rsid w:val="006E5A0B"/>
    <w:rsid w:val="006F029F"/>
    <w:rsid w:val="006F083E"/>
    <w:rsid w:val="006F2B43"/>
    <w:rsid w:val="006F3B50"/>
    <w:rsid w:val="006F4DF7"/>
    <w:rsid w:val="006F51E6"/>
    <w:rsid w:val="006F5274"/>
    <w:rsid w:val="006F626A"/>
    <w:rsid w:val="006F7533"/>
    <w:rsid w:val="006F7CD1"/>
    <w:rsid w:val="007007E0"/>
    <w:rsid w:val="00706622"/>
    <w:rsid w:val="00710168"/>
    <w:rsid w:val="00710220"/>
    <w:rsid w:val="00710270"/>
    <w:rsid w:val="007124BC"/>
    <w:rsid w:val="00712F6A"/>
    <w:rsid w:val="007143D9"/>
    <w:rsid w:val="00714A84"/>
    <w:rsid w:val="00717541"/>
    <w:rsid w:val="00725691"/>
    <w:rsid w:val="00730677"/>
    <w:rsid w:val="00730951"/>
    <w:rsid w:val="00730E86"/>
    <w:rsid w:val="007310DF"/>
    <w:rsid w:val="00732E9B"/>
    <w:rsid w:val="00734A4F"/>
    <w:rsid w:val="00734FD5"/>
    <w:rsid w:val="007361AC"/>
    <w:rsid w:val="007365B5"/>
    <w:rsid w:val="00743155"/>
    <w:rsid w:val="00743C11"/>
    <w:rsid w:val="00746B30"/>
    <w:rsid w:val="00752841"/>
    <w:rsid w:val="00753177"/>
    <w:rsid w:val="0075356A"/>
    <w:rsid w:val="007570CD"/>
    <w:rsid w:val="007641D2"/>
    <w:rsid w:val="00764389"/>
    <w:rsid w:val="007643C7"/>
    <w:rsid w:val="00764A9A"/>
    <w:rsid w:val="00764E71"/>
    <w:rsid w:val="0076751A"/>
    <w:rsid w:val="00767CEE"/>
    <w:rsid w:val="00770D76"/>
    <w:rsid w:val="00771B71"/>
    <w:rsid w:val="00771BEA"/>
    <w:rsid w:val="00771C21"/>
    <w:rsid w:val="00772701"/>
    <w:rsid w:val="00772DAF"/>
    <w:rsid w:val="00775A0C"/>
    <w:rsid w:val="00776486"/>
    <w:rsid w:val="0077668A"/>
    <w:rsid w:val="00777EE5"/>
    <w:rsid w:val="00782BDD"/>
    <w:rsid w:val="0078317E"/>
    <w:rsid w:val="0078546A"/>
    <w:rsid w:val="007865CA"/>
    <w:rsid w:val="00787046"/>
    <w:rsid w:val="0078738C"/>
    <w:rsid w:val="007907DD"/>
    <w:rsid w:val="00790F58"/>
    <w:rsid w:val="00791381"/>
    <w:rsid w:val="00792EF3"/>
    <w:rsid w:val="00796087"/>
    <w:rsid w:val="007A11F5"/>
    <w:rsid w:val="007A4221"/>
    <w:rsid w:val="007A4FBE"/>
    <w:rsid w:val="007A6129"/>
    <w:rsid w:val="007A6406"/>
    <w:rsid w:val="007A6C86"/>
    <w:rsid w:val="007A732E"/>
    <w:rsid w:val="007B2E45"/>
    <w:rsid w:val="007B351A"/>
    <w:rsid w:val="007B451F"/>
    <w:rsid w:val="007B4850"/>
    <w:rsid w:val="007B77CB"/>
    <w:rsid w:val="007C1BC1"/>
    <w:rsid w:val="007C4EA0"/>
    <w:rsid w:val="007C59B9"/>
    <w:rsid w:val="007D07A1"/>
    <w:rsid w:val="007D1D15"/>
    <w:rsid w:val="007D2A2D"/>
    <w:rsid w:val="007D6136"/>
    <w:rsid w:val="007D6656"/>
    <w:rsid w:val="007D7485"/>
    <w:rsid w:val="007E1E65"/>
    <w:rsid w:val="007E624C"/>
    <w:rsid w:val="007E79B3"/>
    <w:rsid w:val="007F1DE3"/>
    <w:rsid w:val="007F2FDF"/>
    <w:rsid w:val="007F53E5"/>
    <w:rsid w:val="007F6368"/>
    <w:rsid w:val="007F7165"/>
    <w:rsid w:val="007F7DC8"/>
    <w:rsid w:val="008009F4"/>
    <w:rsid w:val="008027DA"/>
    <w:rsid w:val="00804AAB"/>
    <w:rsid w:val="00804BED"/>
    <w:rsid w:val="0080665C"/>
    <w:rsid w:val="0080744C"/>
    <w:rsid w:val="0081053A"/>
    <w:rsid w:val="00810687"/>
    <w:rsid w:val="00810742"/>
    <w:rsid w:val="00810E51"/>
    <w:rsid w:val="0081114B"/>
    <w:rsid w:val="00811299"/>
    <w:rsid w:val="008135DB"/>
    <w:rsid w:val="00815352"/>
    <w:rsid w:val="0081640B"/>
    <w:rsid w:val="008169B1"/>
    <w:rsid w:val="00820509"/>
    <w:rsid w:val="00822428"/>
    <w:rsid w:val="00822D98"/>
    <w:rsid w:val="00824AE4"/>
    <w:rsid w:val="00826D0E"/>
    <w:rsid w:val="00827B6B"/>
    <w:rsid w:val="00831082"/>
    <w:rsid w:val="00831115"/>
    <w:rsid w:val="008332B7"/>
    <w:rsid w:val="00833514"/>
    <w:rsid w:val="0083435B"/>
    <w:rsid w:val="008368D1"/>
    <w:rsid w:val="008369D7"/>
    <w:rsid w:val="0084084A"/>
    <w:rsid w:val="00840853"/>
    <w:rsid w:val="00841AAB"/>
    <w:rsid w:val="00843318"/>
    <w:rsid w:val="008438F1"/>
    <w:rsid w:val="00844FDB"/>
    <w:rsid w:val="0084653B"/>
    <w:rsid w:val="00846DDA"/>
    <w:rsid w:val="00847CE9"/>
    <w:rsid w:val="008515D2"/>
    <w:rsid w:val="00851D05"/>
    <w:rsid w:val="008521E3"/>
    <w:rsid w:val="00855975"/>
    <w:rsid w:val="00855B21"/>
    <w:rsid w:val="00856A80"/>
    <w:rsid w:val="00860BFB"/>
    <w:rsid w:val="00861CAF"/>
    <w:rsid w:val="008622A1"/>
    <w:rsid w:val="00862DCA"/>
    <w:rsid w:val="008643FF"/>
    <w:rsid w:val="008716EE"/>
    <w:rsid w:val="00871960"/>
    <w:rsid w:val="00871C8C"/>
    <w:rsid w:val="00871D47"/>
    <w:rsid w:val="00871FFB"/>
    <w:rsid w:val="00872F87"/>
    <w:rsid w:val="008732AE"/>
    <w:rsid w:val="008741BF"/>
    <w:rsid w:val="00874257"/>
    <w:rsid w:val="00887F98"/>
    <w:rsid w:val="0089275C"/>
    <w:rsid w:val="0089357A"/>
    <w:rsid w:val="008A4A01"/>
    <w:rsid w:val="008A696D"/>
    <w:rsid w:val="008A7FFA"/>
    <w:rsid w:val="008B2735"/>
    <w:rsid w:val="008B714B"/>
    <w:rsid w:val="008C0AD7"/>
    <w:rsid w:val="008C2925"/>
    <w:rsid w:val="008C413A"/>
    <w:rsid w:val="008C5C76"/>
    <w:rsid w:val="008D334A"/>
    <w:rsid w:val="008D3D49"/>
    <w:rsid w:val="008D6E39"/>
    <w:rsid w:val="008D7B6F"/>
    <w:rsid w:val="008E2A64"/>
    <w:rsid w:val="008E4E09"/>
    <w:rsid w:val="008E72C5"/>
    <w:rsid w:val="008F0492"/>
    <w:rsid w:val="008F0CFA"/>
    <w:rsid w:val="008F192E"/>
    <w:rsid w:val="008F27D8"/>
    <w:rsid w:val="008F6B53"/>
    <w:rsid w:val="00900D0D"/>
    <w:rsid w:val="0090157B"/>
    <w:rsid w:val="009015F7"/>
    <w:rsid w:val="00902957"/>
    <w:rsid w:val="00902CA8"/>
    <w:rsid w:val="009047F5"/>
    <w:rsid w:val="009076E2"/>
    <w:rsid w:val="00915B14"/>
    <w:rsid w:val="00917269"/>
    <w:rsid w:val="00922456"/>
    <w:rsid w:val="00922461"/>
    <w:rsid w:val="0092445C"/>
    <w:rsid w:val="0092593F"/>
    <w:rsid w:val="0092709E"/>
    <w:rsid w:val="00942D07"/>
    <w:rsid w:val="0094449C"/>
    <w:rsid w:val="00945D47"/>
    <w:rsid w:val="00950A50"/>
    <w:rsid w:val="00951917"/>
    <w:rsid w:val="00952041"/>
    <w:rsid w:val="00953FD7"/>
    <w:rsid w:val="009542BF"/>
    <w:rsid w:val="00954302"/>
    <w:rsid w:val="00955837"/>
    <w:rsid w:val="00956C71"/>
    <w:rsid w:val="00957035"/>
    <w:rsid w:val="00965BDA"/>
    <w:rsid w:val="0096627B"/>
    <w:rsid w:val="00976020"/>
    <w:rsid w:val="00976694"/>
    <w:rsid w:val="00976A16"/>
    <w:rsid w:val="00980B10"/>
    <w:rsid w:val="00981865"/>
    <w:rsid w:val="00983B11"/>
    <w:rsid w:val="009861C5"/>
    <w:rsid w:val="00986225"/>
    <w:rsid w:val="009865D6"/>
    <w:rsid w:val="00986A58"/>
    <w:rsid w:val="00986C99"/>
    <w:rsid w:val="00986CCF"/>
    <w:rsid w:val="00987975"/>
    <w:rsid w:val="00992F53"/>
    <w:rsid w:val="00994998"/>
    <w:rsid w:val="00994FB3"/>
    <w:rsid w:val="009958BA"/>
    <w:rsid w:val="009A0291"/>
    <w:rsid w:val="009A0C21"/>
    <w:rsid w:val="009A0C52"/>
    <w:rsid w:val="009A3330"/>
    <w:rsid w:val="009A3C0A"/>
    <w:rsid w:val="009A667E"/>
    <w:rsid w:val="009A7216"/>
    <w:rsid w:val="009B515B"/>
    <w:rsid w:val="009B55D3"/>
    <w:rsid w:val="009B6156"/>
    <w:rsid w:val="009B650C"/>
    <w:rsid w:val="009C1C1F"/>
    <w:rsid w:val="009C31CE"/>
    <w:rsid w:val="009C34C0"/>
    <w:rsid w:val="009C363A"/>
    <w:rsid w:val="009C3B90"/>
    <w:rsid w:val="009C7C25"/>
    <w:rsid w:val="009D065C"/>
    <w:rsid w:val="009D0F09"/>
    <w:rsid w:val="009D102F"/>
    <w:rsid w:val="009D121B"/>
    <w:rsid w:val="009D1B74"/>
    <w:rsid w:val="009D255A"/>
    <w:rsid w:val="009D4E33"/>
    <w:rsid w:val="009D70BB"/>
    <w:rsid w:val="009D7AB3"/>
    <w:rsid w:val="009E070F"/>
    <w:rsid w:val="009E16AF"/>
    <w:rsid w:val="009E22B6"/>
    <w:rsid w:val="009E235E"/>
    <w:rsid w:val="009E2371"/>
    <w:rsid w:val="009E3638"/>
    <w:rsid w:val="009E3AFA"/>
    <w:rsid w:val="009E4BFB"/>
    <w:rsid w:val="009E5413"/>
    <w:rsid w:val="009F077A"/>
    <w:rsid w:val="009F14CC"/>
    <w:rsid w:val="009F1A26"/>
    <w:rsid w:val="009F260F"/>
    <w:rsid w:val="009F6115"/>
    <w:rsid w:val="00A0119C"/>
    <w:rsid w:val="00A021AB"/>
    <w:rsid w:val="00A03CBE"/>
    <w:rsid w:val="00A04B35"/>
    <w:rsid w:val="00A1581F"/>
    <w:rsid w:val="00A1664D"/>
    <w:rsid w:val="00A16C36"/>
    <w:rsid w:val="00A16CCC"/>
    <w:rsid w:val="00A16FF1"/>
    <w:rsid w:val="00A207F0"/>
    <w:rsid w:val="00A20AF6"/>
    <w:rsid w:val="00A20BC2"/>
    <w:rsid w:val="00A210D9"/>
    <w:rsid w:val="00A221B2"/>
    <w:rsid w:val="00A22F65"/>
    <w:rsid w:val="00A26296"/>
    <w:rsid w:val="00A26A83"/>
    <w:rsid w:val="00A26CAF"/>
    <w:rsid w:val="00A30E1C"/>
    <w:rsid w:val="00A30E90"/>
    <w:rsid w:val="00A3424E"/>
    <w:rsid w:val="00A35669"/>
    <w:rsid w:val="00A40B41"/>
    <w:rsid w:val="00A444AA"/>
    <w:rsid w:val="00A44E2B"/>
    <w:rsid w:val="00A4665D"/>
    <w:rsid w:val="00A46BA0"/>
    <w:rsid w:val="00A47A43"/>
    <w:rsid w:val="00A514CE"/>
    <w:rsid w:val="00A51BA8"/>
    <w:rsid w:val="00A53159"/>
    <w:rsid w:val="00A549F4"/>
    <w:rsid w:val="00A56219"/>
    <w:rsid w:val="00A568C1"/>
    <w:rsid w:val="00A60353"/>
    <w:rsid w:val="00A60CB1"/>
    <w:rsid w:val="00A619B1"/>
    <w:rsid w:val="00A65D82"/>
    <w:rsid w:val="00A66CCE"/>
    <w:rsid w:val="00A67797"/>
    <w:rsid w:val="00A705D4"/>
    <w:rsid w:val="00A70C4C"/>
    <w:rsid w:val="00A70C93"/>
    <w:rsid w:val="00A70F4A"/>
    <w:rsid w:val="00A73763"/>
    <w:rsid w:val="00A73EF5"/>
    <w:rsid w:val="00A743B3"/>
    <w:rsid w:val="00A74AC8"/>
    <w:rsid w:val="00A80890"/>
    <w:rsid w:val="00A80A69"/>
    <w:rsid w:val="00A847CB"/>
    <w:rsid w:val="00A86078"/>
    <w:rsid w:val="00A86C15"/>
    <w:rsid w:val="00A86F14"/>
    <w:rsid w:val="00A875A2"/>
    <w:rsid w:val="00A875C1"/>
    <w:rsid w:val="00A94797"/>
    <w:rsid w:val="00A9688F"/>
    <w:rsid w:val="00AA342C"/>
    <w:rsid w:val="00AA5127"/>
    <w:rsid w:val="00AA5264"/>
    <w:rsid w:val="00AA543F"/>
    <w:rsid w:val="00AB01AD"/>
    <w:rsid w:val="00AB0A83"/>
    <w:rsid w:val="00AB548A"/>
    <w:rsid w:val="00AB73A8"/>
    <w:rsid w:val="00AB7CEC"/>
    <w:rsid w:val="00AC1889"/>
    <w:rsid w:val="00AC21FB"/>
    <w:rsid w:val="00AC39AB"/>
    <w:rsid w:val="00AC3F73"/>
    <w:rsid w:val="00AC7618"/>
    <w:rsid w:val="00AD04A1"/>
    <w:rsid w:val="00AD20C8"/>
    <w:rsid w:val="00AD41D3"/>
    <w:rsid w:val="00AD4692"/>
    <w:rsid w:val="00AD51EB"/>
    <w:rsid w:val="00AD53DC"/>
    <w:rsid w:val="00AD5907"/>
    <w:rsid w:val="00AD595F"/>
    <w:rsid w:val="00AD6595"/>
    <w:rsid w:val="00AD77F2"/>
    <w:rsid w:val="00AE01F0"/>
    <w:rsid w:val="00AE0A50"/>
    <w:rsid w:val="00AE2AA0"/>
    <w:rsid w:val="00AE3BC2"/>
    <w:rsid w:val="00AE491B"/>
    <w:rsid w:val="00AE55AA"/>
    <w:rsid w:val="00AF0DBC"/>
    <w:rsid w:val="00AF3F5D"/>
    <w:rsid w:val="00B01302"/>
    <w:rsid w:val="00B01949"/>
    <w:rsid w:val="00B029BB"/>
    <w:rsid w:val="00B0309A"/>
    <w:rsid w:val="00B0371F"/>
    <w:rsid w:val="00B0405B"/>
    <w:rsid w:val="00B04F18"/>
    <w:rsid w:val="00B06098"/>
    <w:rsid w:val="00B10632"/>
    <w:rsid w:val="00B106CE"/>
    <w:rsid w:val="00B10812"/>
    <w:rsid w:val="00B10A28"/>
    <w:rsid w:val="00B13D7C"/>
    <w:rsid w:val="00B142EE"/>
    <w:rsid w:val="00B16B0D"/>
    <w:rsid w:val="00B1777D"/>
    <w:rsid w:val="00B17FD1"/>
    <w:rsid w:val="00B20554"/>
    <w:rsid w:val="00B20E4A"/>
    <w:rsid w:val="00B27447"/>
    <w:rsid w:val="00B2775D"/>
    <w:rsid w:val="00B310E7"/>
    <w:rsid w:val="00B31E5D"/>
    <w:rsid w:val="00B3400B"/>
    <w:rsid w:val="00B3776E"/>
    <w:rsid w:val="00B37F2F"/>
    <w:rsid w:val="00B4191B"/>
    <w:rsid w:val="00B44F18"/>
    <w:rsid w:val="00B45555"/>
    <w:rsid w:val="00B45AD0"/>
    <w:rsid w:val="00B46E46"/>
    <w:rsid w:val="00B510E3"/>
    <w:rsid w:val="00B5131A"/>
    <w:rsid w:val="00B52F2D"/>
    <w:rsid w:val="00B54364"/>
    <w:rsid w:val="00B553DA"/>
    <w:rsid w:val="00B55989"/>
    <w:rsid w:val="00B60215"/>
    <w:rsid w:val="00B61853"/>
    <w:rsid w:val="00B62317"/>
    <w:rsid w:val="00B6296C"/>
    <w:rsid w:val="00B62DB9"/>
    <w:rsid w:val="00B63956"/>
    <w:rsid w:val="00B65210"/>
    <w:rsid w:val="00B65B8F"/>
    <w:rsid w:val="00B65BFF"/>
    <w:rsid w:val="00B701F6"/>
    <w:rsid w:val="00B71098"/>
    <w:rsid w:val="00B71A2D"/>
    <w:rsid w:val="00B72FAC"/>
    <w:rsid w:val="00B7457C"/>
    <w:rsid w:val="00B74844"/>
    <w:rsid w:val="00B74E12"/>
    <w:rsid w:val="00B77D9B"/>
    <w:rsid w:val="00B86A88"/>
    <w:rsid w:val="00B87106"/>
    <w:rsid w:val="00B875E9"/>
    <w:rsid w:val="00B8788C"/>
    <w:rsid w:val="00B908EE"/>
    <w:rsid w:val="00B91A5F"/>
    <w:rsid w:val="00B93BFA"/>
    <w:rsid w:val="00B940E5"/>
    <w:rsid w:val="00B9480E"/>
    <w:rsid w:val="00BA0122"/>
    <w:rsid w:val="00BA04CF"/>
    <w:rsid w:val="00BA2BCE"/>
    <w:rsid w:val="00BA4E30"/>
    <w:rsid w:val="00BA5974"/>
    <w:rsid w:val="00BA7888"/>
    <w:rsid w:val="00BB2403"/>
    <w:rsid w:val="00BB2EF5"/>
    <w:rsid w:val="00BB37CA"/>
    <w:rsid w:val="00BB3E4A"/>
    <w:rsid w:val="00BB68D1"/>
    <w:rsid w:val="00BB7216"/>
    <w:rsid w:val="00BC1C18"/>
    <w:rsid w:val="00BC38F9"/>
    <w:rsid w:val="00BC60F0"/>
    <w:rsid w:val="00BC636B"/>
    <w:rsid w:val="00BD0654"/>
    <w:rsid w:val="00BD3773"/>
    <w:rsid w:val="00BD3A9A"/>
    <w:rsid w:val="00BD3EA7"/>
    <w:rsid w:val="00BD5E72"/>
    <w:rsid w:val="00BD6FA8"/>
    <w:rsid w:val="00BD7123"/>
    <w:rsid w:val="00BD7B6C"/>
    <w:rsid w:val="00BE0162"/>
    <w:rsid w:val="00BE07E1"/>
    <w:rsid w:val="00BE2B52"/>
    <w:rsid w:val="00BE2DE5"/>
    <w:rsid w:val="00BE3EEE"/>
    <w:rsid w:val="00BE3F24"/>
    <w:rsid w:val="00BE4B1E"/>
    <w:rsid w:val="00BE4CE1"/>
    <w:rsid w:val="00BE655C"/>
    <w:rsid w:val="00BE73C9"/>
    <w:rsid w:val="00BE7E4F"/>
    <w:rsid w:val="00BF2D5D"/>
    <w:rsid w:val="00BF3651"/>
    <w:rsid w:val="00BF512B"/>
    <w:rsid w:val="00BF5950"/>
    <w:rsid w:val="00BF5E8E"/>
    <w:rsid w:val="00BF6714"/>
    <w:rsid w:val="00C01542"/>
    <w:rsid w:val="00C025B2"/>
    <w:rsid w:val="00C040C4"/>
    <w:rsid w:val="00C053C3"/>
    <w:rsid w:val="00C055E8"/>
    <w:rsid w:val="00C067B1"/>
    <w:rsid w:val="00C07F75"/>
    <w:rsid w:val="00C10267"/>
    <w:rsid w:val="00C111CF"/>
    <w:rsid w:val="00C12102"/>
    <w:rsid w:val="00C12254"/>
    <w:rsid w:val="00C1351C"/>
    <w:rsid w:val="00C16BD7"/>
    <w:rsid w:val="00C17F1C"/>
    <w:rsid w:val="00C2080E"/>
    <w:rsid w:val="00C20F83"/>
    <w:rsid w:val="00C24127"/>
    <w:rsid w:val="00C25679"/>
    <w:rsid w:val="00C2569C"/>
    <w:rsid w:val="00C31C39"/>
    <w:rsid w:val="00C3355A"/>
    <w:rsid w:val="00C34115"/>
    <w:rsid w:val="00C34C9B"/>
    <w:rsid w:val="00C36E0F"/>
    <w:rsid w:val="00C417FD"/>
    <w:rsid w:val="00C41DA3"/>
    <w:rsid w:val="00C44167"/>
    <w:rsid w:val="00C44564"/>
    <w:rsid w:val="00C44BC8"/>
    <w:rsid w:val="00C46395"/>
    <w:rsid w:val="00C50756"/>
    <w:rsid w:val="00C51877"/>
    <w:rsid w:val="00C52747"/>
    <w:rsid w:val="00C5503F"/>
    <w:rsid w:val="00C60DFF"/>
    <w:rsid w:val="00C63700"/>
    <w:rsid w:val="00C674A1"/>
    <w:rsid w:val="00C67E12"/>
    <w:rsid w:val="00C67FEF"/>
    <w:rsid w:val="00C70D5B"/>
    <w:rsid w:val="00C72B45"/>
    <w:rsid w:val="00C73177"/>
    <w:rsid w:val="00C74B41"/>
    <w:rsid w:val="00C75891"/>
    <w:rsid w:val="00C80966"/>
    <w:rsid w:val="00C81532"/>
    <w:rsid w:val="00C84091"/>
    <w:rsid w:val="00C8419C"/>
    <w:rsid w:val="00C8548D"/>
    <w:rsid w:val="00C85646"/>
    <w:rsid w:val="00C86E94"/>
    <w:rsid w:val="00C87465"/>
    <w:rsid w:val="00C90051"/>
    <w:rsid w:val="00C95417"/>
    <w:rsid w:val="00C96BEE"/>
    <w:rsid w:val="00C97B14"/>
    <w:rsid w:val="00CA1AD8"/>
    <w:rsid w:val="00CA39FD"/>
    <w:rsid w:val="00CA572D"/>
    <w:rsid w:val="00CA5C44"/>
    <w:rsid w:val="00CA5DE6"/>
    <w:rsid w:val="00CA687A"/>
    <w:rsid w:val="00CB1AE2"/>
    <w:rsid w:val="00CB2367"/>
    <w:rsid w:val="00CB3ED6"/>
    <w:rsid w:val="00CB6789"/>
    <w:rsid w:val="00CB7D0A"/>
    <w:rsid w:val="00CC02B9"/>
    <w:rsid w:val="00CC0887"/>
    <w:rsid w:val="00CC1A2A"/>
    <w:rsid w:val="00CC3E2C"/>
    <w:rsid w:val="00CC43D6"/>
    <w:rsid w:val="00CC44C3"/>
    <w:rsid w:val="00CC5E03"/>
    <w:rsid w:val="00CD04EC"/>
    <w:rsid w:val="00CD27C2"/>
    <w:rsid w:val="00CD37E5"/>
    <w:rsid w:val="00CD3A74"/>
    <w:rsid w:val="00CD7B6C"/>
    <w:rsid w:val="00CE1201"/>
    <w:rsid w:val="00CE15C6"/>
    <w:rsid w:val="00CE199B"/>
    <w:rsid w:val="00CE4022"/>
    <w:rsid w:val="00CF0D65"/>
    <w:rsid w:val="00CF22BA"/>
    <w:rsid w:val="00CF3251"/>
    <w:rsid w:val="00CF47E2"/>
    <w:rsid w:val="00CF486E"/>
    <w:rsid w:val="00CF59BA"/>
    <w:rsid w:val="00CF5AB8"/>
    <w:rsid w:val="00D001D6"/>
    <w:rsid w:val="00D005D9"/>
    <w:rsid w:val="00D02B09"/>
    <w:rsid w:val="00D03C63"/>
    <w:rsid w:val="00D05533"/>
    <w:rsid w:val="00D05AD2"/>
    <w:rsid w:val="00D05E40"/>
    <w:rsid w:val="00D0654D"/>
    <w:rsid w:val="00D06C16"/>
    <w:rsid w:val="00D06C70"/>
    <w:rsid w:val="00D076F4"/>
    <w:rsid w:val="00D07803"/>
    <w:rsid w:val="00D100B8"/>
    <w:rsid w:val="00D11330"/>
    <w:rsid w:val="00D16A34"/>
    <w:rsid w:val="00D21FE3"/>
    <w:rsid w:val="00D2251E"/>
    <w:rsid w:val="00D22557"/>
    <w:rsid w:val="00D22A63"/>
    <w:rsid w:val="00D24039"/>
    <w:rsid w:val="00D25AAD"/>
    <w:rsid w:val="00D26371"/>
    <w:rsid w:val="00D31AD7"/>
    <w:rsid w:val="00D364D8"/>
    <w:rsid w:val="00D36DF3"/>
    <w:rsid w:val="00D36F96"/>
    <w:rsid w:val="00D44B71"/>
    <w:rsid w:val="00D450FB"/>
    <w:rsid w:val="00D455ED"/>
    <w:rsid w:val="00D456F5"/>
    <w:rsid w:val="00D469AC"/>
    <w:rsid w:val="00D47914"/>
    <w:rsid w:val="00D5065B"/>
    <w:rsid w:val="00D53028"/>
    <w:rsid w:val="00D536B0"/>
    <w:rsid w:val="00D54185"/>
    <w:rsid w:val="00D56FCB"/>
    <w:rsid w:val="00D573D5"/>
    <w:rsid w:val="00D60857"/>
    <w:rsid w:val="00D64BD7"/>
    <w:rsid w:val="00D67E0F"/>
    <w:rsid w:val="00D70C8D"/>
    <w:rsid w:val="00D70FA0"/>
    <w:rsid w:val="00D74174"/>
    <w:rsid w:val="00D741DC"/>
    <w:rsid w:val="00D74763"/>
    <w:rsid w:val="00D74972"/>
    <w:rsid w:val="00D77903"/>
    <w:rsid w:val="00D83906"/>
    <w:rsid w:val="00D83B41"/>
    <w:rsid w:val="00D84567"/>
    <w:rsid w:val="00D849BB"/>
    <w:rsid w:val="00D867E3"/>
    <w:rsid w:val="00D91D3A"/>
    <w:rsid w:val="00D91EFC"/>
    <w:rsid w:val="00D93F40"/>
    <w:rsid w:val="00D94AB0"/>
    <w:rsid w:val="00D9587E"/>
    <w:rsid w:val="00D97E45"/>
    <w:rsid w:val="00DA0862"/>
    <w:rsid w:val="00DA0B4B"/>
    <w:rsid w:val="00DA0FA7"/>
    <w:rsid w:val="00DA31CF"/>
    <w:rsid w:val="00DA3D56"/>
    <w:rsid w:val="00DA4154"/>
    <w:rsid w:val="00DA5189"/>
    <w:rsid w:val="00DA55F9"/>
    <w:rsid w:val="00DABA05"/>
    <w:rsid w:val="00DB015D"/>
    <w:rsid w:val="00DB0D44"/>
    <w:rsid w:val="00DB2338"/>
    <w:rsid w:val="00DB292D"/>
    <w:rsid w:val="00DB3B55"/>
    <w:rsid w:val="00DC26FF"/>
    <w:rsid w:val="00DC3E25"/>
    <w:rsid w:val="00DC402B"/>
    <w:rsid w:val="00DC47AD"/>
    <w:rsid w:val="00DC5DFA"/>
    <w:rsid w:val="00DC6C73"/>
    <w:rsid w:val="00DC725D"/>
    <w:rsid w:val="00DD7C4E"/>
    <w:rsid w:val="00DE095C"/>
    <w:rsid w:val="00DE103D"/>
    <w:rsid w:val="00DE1452"/>
    <w:rsid w:val="00DE3FF7"/>
    <w:rsid w:val="00DE55BF"/>
    <w:rsid w:val="00DE76AF"/>
    <w:rsid w:val="00DF182C"/>
    <w:rsid w:val="00DF2534"/>
    <w:rsid w:val="00DF30EC"/>
    <w:rsid w:val="00DF5A4C"/>
    <w:rsid w:val="00DF5AE0"/>
    <w:rsid w:val="00DF7B30"/>
    <w:rsid w:val="00E009CA"/>
    <w:rsid w:val="00E01079"/>
    <w:rsid w:val="00E02760"/>
    <w:rsid w:val="00E029FA"/>
    <w:rsid w:val="00E02E25"/>
    <w:rsid w:val="00E067CA"/>
    <w:rsid w:val="00E10DB8"/>
    <w:rsid w:val="00E14B2F"/>
    <w:rsid w:val="00E16234"/>
    <w:rsid w:val="00E16818"/>
    <w:rsid w:val="00E16988"/>
    <w:rsid w:val="00E17F55"/>
    <w:rsid w:val="00E22171"/>
    <w:rsid w:val="00E2748F"/>
    <w:rsid w:val="00E31B6A"/>
    <w:rsid w:val="00E321DC"/>
    <w:rsid w:val="00E32E65"/>
    <w:rsid w:val="00E33CBC"/>
    <w:rsid w:val="00E34C19"/>
    <w:rsid w:val="00E35346"/>
    <w:rsid w:val="00E366C5"/>
    <w:rsid w:val="00E3739F"/>
    <w:rsid w:val="00E425C2"/>
    <w:rsid w:val="00E42EA6"/>
    <w:rsid w:val="00E43035"/>
    <w:rsid w:val="00E43DBF"/>
    <w:rsid w:val="00E44933"/>
    <w:rsid w:val="00E4521C"/>
    <w:rsid w:val="00E47416"/>
    <w:rsid w:val="00E475AE"/>
    <w:rsid w:val="00E50FCE"/>
    <w:rsid w:val="00E541C2"/>
    <w:rsid w:val="00E54419"/>
    <w:rsid w:val="00E550B3"/>
    <w:rsid w:val="00E63CF7"/>
    <w:rsid w:val="00E6427B"/>
    <w:rsid w:val="00E66E9F"/>
    <w:rsid w:val="00E73018"/>
    <w:rsid w:val="00E731AF"/>
    <w:rsid w:val="00E74173"/>
    <w:rsid w:val="00E753F2"/>
    <w:rsid w:val="00E77597"/>
    <w:rsid w:val="00E839AC"/>
    <w:rsid w:val="00E85425"/>
    <w:rsid w:val="00E85774"/>
    <w:rsid w:val="00E87FE1"/>
    <w:rsid w:val="00E90921"/>
    <w:rsid w:val="00E90AA1"/>
    <w:rsid w:val="00E90CE7"/>
    <w:rsid w:val="00E910A8"/>
    <w:rsid w:val="00E91183"/>
    <w:rsid w:val="00E93254"/>
    <w:rsid w:val="00E94DBF"/>
    <w:rsid w:val="00E951B7"/>
    <w:rsid w:val="00E97230"/>
    <w:rsid w:val="00EA2E1E"/>
    <w:rsid w:val="00EA3EEE"/>
    <w:rsid w:val="00EA4888"/>
    <w:rsid w:val="00EA5289"/>
    <w:rsid w:val="00EA6CF0"/>
    <w:rsid w:val="00EA6F45"/>
    <w:rsid w:val="00EB151C"/>
    <w:rsid w:val="00EB3435"/>
    <w:rsid w:val="00EB3E53"/>
    <w:rsid w:val="00EB5991"/>
    <w:rsid w:val="00EB66ED"/>
    <w:rsid w:val="00EC1027"/>
    <w:rsid w:val="00EC15A0"/>
    <w:rsid w:val="00EC3E80"/>
    <w:rsid w:val="00EC503E"/>
    <w:rsid w:val="00EC52A7"/>
    <w:rsid w:val="00EC6D8C"/>
    <w:rsid w:val="00ED2258"/>
    <w:rsid w:val="00ED2B6F"/>
    <w:rsid w:val="00EE2238"/>
    <w:rsid w:val="00EE2D83"/>
    <w:rsid w:val="00EE4511"/>
    <w:rsid w:val="00EE4A76"/>
    <w:rsid w:val="00EE52E1"/>
    <w:rsid w:val="00EE5CF9"/>
    <w:rsid w:val="00EE7C34"/>
    <w:rsid w:val="00EF0697"/>
    <w:rsid w:val="00EF1A49"/>
    <w:rsid w:val="00EF1F28"/>
    <w:rsid w:val="00EF37BD"/>
    <w:rsid w:val="00EF3A9A"/>
    <w:rsid w:val="00EF3ABD"/>
    <w:rsid w:val="00EF3AC9"/>
    <w:rsid w:val="00EF4620"/>
    <w:rsid w:val="00EF4B0F"/>
    <w:rsid w:val="00EF559B"/>
    <w:rsid w:val="00EF5C62"/>
    <w:rsid w:val="00F00059"/>
    <w:rsid w:val="00F013DC"/>
    <w:rsid w:val="00F047CE"/>
    <w:rsid w:val="00F0494C"/>
    <w:rsid w:val="00F0555F"/>
    <w:rsid w:val="00F05A7B"/>
    <w:rsid w:val="00F05E1D"/>
    <w:rsid w:val="00F11642"/>
    <w:rsid w:val="00F12567"/>
    <w:rsid w:val="00F1376C"/>
    <w:rsid w:val="00F13CFE"/>
    <w:rsid w:val="00F16E22"/>
    <w:rsid w:val="00F17085"/>
    <w:rsid w:val="00F1765F"/>
    <w:rsid w:val="00F200D9"/>
    <w:rsid w:val="00F234BF"/>
    <w:rsid w:val="00F239F5"/>
    <w:rsid w:val="00F25A95"/>
    <w:rsid w:val="00F306D9"/>
    <w:rsid w:val="00F32AD8"/>
    <w:rsid w:val="00F32BE6"/>
    <w:rsid w:val="00F32CB8"/>
    <w:rsid w:val="00F33242"/>
    <w:rsid w:val="00F33CC2"/>
    <w:rsid w:val="00F34D02"/>
    <w:rsid w:val="00F353DC"/>
    <w:rsid w:val="00F36323"/>
    <w:rsid w:val="00F41CA6"/>
    <w:rsid w:val="00F44584"/>
    <w:rsid w:val="00F50828"/>
    <w:rsid w:val="00F51478"/>
    <w:rsid w:val="00F52A04"/>
    <w:rsid w:val="00F536EB"/>
    <w:rsid w:val="00F55726"/>
    <w:rsid w:val="00F62FE1"/>
    <w:rsid w:val="00F65B7A"/>
    <w:rsid w:val="00F67806"/>
    <w:rsid w:val="00F720DA"/>
    <w:rsid w:val="00F73AA1"/>
    <w:rsid w:val="00F74E7E"/>
    <w:rsid w:val="00F769CC"/>
    <w:rsid w:val="00F769E8"/>
    <w:rsid w:val="00F77AEE"/>
    <w:rsid w:val="00F8043F"/>
    <w:rsid w:val="00F8144A"/>
    <w:rsid w:val="00F81BE4"/>
    <w:rsid w:val="00F8451C"/>
    <w:rsid w:val="00F8538F"/>
    <w:rsid w:val="00F867EA"/>
    <w:rsid w:val="00F86C31"/>
    <w:rsid w:val="00F87FE4"/>
    <w:rsid w:val="00F907C8"/>
    <w:rsid w:val="00F90E8C"/>
    <w:rsid w:val="00F91AA7"/>
    <w:rsid w:val="00F92CEE"/>
    <w:rsid w:val="00F94CC4"/>
    <w:rsid w:val="00F956F2"/>
    <w:rsid w:val="00F95762"/>
    <w:rsid w:val="00F96AF7"/>
    <w:rsid w:val="00F9700D"/>
    <w:rsid w:val="00FA177F"/>
    <w:rsid w:val="00FA19B4"/>
    <w:rsid w:val="00FA1C58"/>
    <w:rsid w:val="00FA2360"/>
    <w:rsid w:val="00FA3AF7"/>
    <w:rsid w:val="00FA4755"/>
    <w:rsid w:val="00FB0451"/>
    <w:rsid w:val="00FB1043"/>
    <w:rsid w:val="00FB127F"/>
    <w:rsid w:val="00FB31CB"/>
    <w:rsid w:val="00FB323E"/>
    <w:rsid w:val="00FB5144"/>
    <w:rsid w:val="00FB5BCC"/>
    <w:rsid w:val="00FC14EF"/>
    <w:rsid w:val="00FC1F5C"/>
    <w:rsid w:val="00FC371B"/>
    <w:rsid w:val="00FC405B"/>
    <w:rsid w:val="00FC71FC"/>
    <w:rsid w:val="00FC72D2"/>
    <w:rsid w:val="00FC761E"/>
    <w:rsid w:val="00FD1449"/>
    <w:rsid w:val="00FD2B9C"/>
    <w:rsid w:val="00FD4D1C"/>
    <w:rsid w:val="00FD5061"/>
    <w:rsid w:val="00FE0440"/>
    <w:rsid w:val="00FE127D"/>
    <w:rsid w:val="00FE39C1"/>
    <w:rsid w:val="00FE41FA"/>
    <w:rsid w:val="00FE43B6"/>
    <w:rsid w:val="00FF089C"/>
    <w:rsid w:val="00FF1C83"/>
    <w:rsid w:val="00FF22FE"/>
    <w:rsid w:val="00FF2743"/>
    <w:rsid w:val="00FF4682"/>
    <w:rsid w:val="00FF4BCB"/>
    <w:rsid w:val="01086FBB"/>
    <w:rsid w:val="0112DCA3"/>
    <w:rsid w:val="0135A233"/>
    <w:rsid w:val="013897F0"/>
    <w:rsid w:val="01680CFB"/>
    <w:rsid w:val="018CD0E2"/>
    <w:rsid w:val="0193364E"/>
    <w:rsid w:val="01AAB570"/>
    <w:rsid w:val="01F5F0FC"/>
    <w:rsid w:val="023126B2"/>
    <w:rsid w:val="028588CE"/>
    <w:rsid w:val="029408F7"/>
    <w:rsid w:val="0297470A"/>
    <w:rsid w:val="03347141"/>
    <w:rsid w:val="0344E1CA"/>
    <w:rsid w:val="03573EB6"/>
    <w:rsid w:val="03889A65"/>
    <w:rsid w:val="03BFBEDC"/>
    <w:rsid w:val="03C5AA62"/>
    <w:rsid w:val="04686427"/>
    <w:rsid w:val="048F779F"/>
    <w:rsid w:val="049E23BE"/>
    <w:rsid w:val="04BEDD58"/>
    <w:rsid w:val="04E062E7"/>
    <w:rsid w:val="04EC8691"/>
    <w:rsid w:val="0512C883"/>
    <w:rsid w:val="0523E812"/>
    <w:rsid w:val="05278633"/>
    <w:rsid w:val="0536E34D"/>
    <w:rsid w:val="054775F6"/>
    <w:rsid w:val="05B132D4"/>
    <w:rsid w:val="05BB6983"/>
    <w:rsid w:val="05D15BA1"/>
    <w:rsid w:val="05DF1B9B"/>
    <w:rsid w:val="061250CA"/>
    <w:rsid w:val="064D8F39"/>
    <w:rsid w:val="064E31F5"/>
    <w:rsid w:val="065AE821"/>
    <w:rsid w:val="0666840A"/>
    <w:rsid w:val="067D7310"/>
    <w:rsid w:val="06867490"/>
    <w:rsid w:val="06E4EE2C"/>
    <w:rsid w:val="0723C732"/>
    <w:rsid w:val="073367DF"/>
    <w:rsid w:val="073BC107"/>
    <w:rsid w:val="0782C74A"/>
    <w:rsid w:val="078B8E8A"/>
    <w:rsid w:val="07B29E40"/>
    <w:rsid w:val="07B6976D"/>
    <w:rsid w:val="07C42679"/>
    <w:rsid w:val="07FCA095"/>
    <w:rsid w:val="081845DF"/>
    <w:rsid w:val="08FE1E61"/>
    <w:rsid w:val="09017B89"/>
    <w:rsid w:val="090A99F3"/>
    <w:rsid w:val="092B9635"/>
    <w:rsid w:val="09317006"/>
    <w:rsid w:val="09416944"/>
    <w:rsid w:val="0943325D"/>
    <w:rsid w:val="094D3CA1"/>
    <w:rsid w:val="09535429"/>
    <w:rsid w:val="0959EBBC"/>
    <w:rsid w:val="0A54CDA3"/>
    <w:rsid w:val="0A6FF215"/>
    <w:rsid w:val="0AAB08BA"/>
    <w:rsid w:val="0ADF439C"/>
    <w:rsid w:val="0AE03265"/>
    <w:rsid w:val="0B26C462"/>
    <w:rsid w:val="0B4CE4EE"/>
    <w:rsid w:val="0B541495"/>
    <w:rsid w:val="0B78CF3E"/>
    <w:rsid w:val="0B99D2FF"/>
    <w:rsid w:val="0BA0559B"/>
    <w:rsid w:val="0BCF3BDE"/>
    <w:rsid w:val="0BD4D5D9"/>
    <w:rsid w:val="0C7AC831"/>
    <w:rsid w:val="0C8D5B60"/>
    <w:rsid w:val="0C9E49A1"/>
    <w:rsid w:val="0CE0DD52"/>
    <w:rsid w:val="0CF67551"/>
    <w:rsid w:val="0D0CEE16"/>
    <w:rsid w:val="0D2B202A"/>
    <w:rsid w:val="0E3B136F"/>
    <w:rsid w:val="0F2A4D3F"/>
    <w:rsid w:val="0F75224A"/>
    <w:rsid w:val="0F97A5EC"/>
    <w:rsid w:val="0F9E3A15"/>
    <w:rsid w:val="0FA5AFD9"/>
    <w:rsid w:val="10524D23"/>
    <w:rsid w:val="10A62033"/>
    <w:rsid w:val="10F76179"/>
    <w:rsid w:val="1117A2B4"/>
    <w:rsid w:val="119DE8F7"/>
    <w:rsid w:val="11AB952D"/>
    <w:rsid w:val="11B73428"/>
    <w:rsid w:val="12106933"/>
    <w:rsid w:val="1291CA2F"/>
    <w:rsid w:val="129D09C6"/>
    <w:rsid w:val="12D86021"/>
    <w:rsid w:val="1302090D"/>
    <w:rsid w:val="131999B7"/>
    <w:rsid w:val="136635A3"/>
    <w:rsid w:val="13E80E5C"/>
    <w:rsid w:val="141E28BA"/>
    <w:rsid w:val="143CD56A"/>
    <w:rsid w:val="154304A2"/>
    <w:rsid w:val="159092D3"/>
    <w:rsid w:val="15D74F50"/>
    <w:rsid w:val="15EB74B4"/>
    <w:rsid w:val="15F645DA"/>
    <w:rsid w:val="1629D47A"/>
    <w:rsid w:val="16396EB1"/>
    <w:rsid w:val="167ADAC4"/>
    <w:rsid w:val="16814F4E"/>
    <w:rsid w:val="16DDCB2E"/>
    <w:rsid w:val="16DF6FB7"/>
    <w:rsid w:val="1747B2E1"/>
    <w:rsid w:val="175150F7"/>
    <w:rsid w:val="178BD21A"/>
    <w:rsid w:val="181718C4"/>
    <w:rsid w:val="1844A275"/>
    <w:rsid w:val="184957E6"/>
    <w:rsid w:val="184BFF7D"/>
    <w:rsid w:val="1886C91A"/>
    <w:rsid w:val="18D0E229"/>
    <w:rsid w:val="18D9CCE5"/>
    <w:rsid w:val="191647B2"/>
    <w:rsid w:val="199D553A"/>
    <w:rsid w:val="19D7E76B"/>
    <w:rsid w:val="1A214EEC"/>
    <w:rsid w:val="1A4D873A"/>
    <w:rsid w:val="1AC237C0"/>
    <w:rsid w:val="1B88CA25"/>
    <w:rsid w:val="1B8CDBEE"/>
    <w:rsid w:val="1B974402"/>
    <w:rsid w:val="1BEE05C2"/>
    <w:rsid w:val="1C9FCEAA"/>
    <w:rsid w:val="1CA8319B"/>
    <w:rsid w:val="1D3DB3BE"/>
    <w:rsid w:val="1D4D8412"/>
    <w:rsid w:val="1DABB93C"/>
    <w:rsid w:val="1DB0C230"/>
    <w:rsid w:val="1DDA2A56"/>
    <w:rsid w:val="1DF80CB9"/>
    <w:rsid w:val="1E15D06D"/>
    <w:rsid w:val="1E2825DB"/>
    <w:rsid w:val="1E339563"/>
    <w:rsid w:val="1E77C0D9"/>
    <w:rsid w:val="1EC8B9F9"/>
    <w:rsid w:val="1EE1296A"/>
    <w:rsid w:val="1F01006A"/>
    <w:rsid w:val="1F27DA91"/>
    <w:rsid w:val="1F303BAC"/>
    <w:rsid w:val="1F42D11A"/>
    <w:rsid w:val="1F68BD24"/>
    <w:rsid w:val="1F9530F7"/>
    <w:rsid w:val="1FB5F2CE"/>
    <w:rsid w:val="2001343E"/>
    <w:rsid w:val="2014C3A3"/>
    <w:rsid w:val="20450C9A"/>
    <w:rsid w:val="204F889F"/>
    <w:rsid w:val="20A7A36C"/>
    <w:rsid w:val="20D543C1"/>
    <w:rsid w:val="2132B0D3"/>
    <w:rsid w:val="2139A965"/>
    <w:rsid w:val="21551519"/>
    <w:rsid w:val="217CAAA1"/>
    <w:rsid w:val="21AF2D47"/>
    <w:rsid w:val="21C0BC14"/>
    <w:rsid w:val="21C1DFD3"/>
    <w:rsid w:val="21DCA3CF"/>
    <w:rsid w:val="222B53D5"/>
    <w:rsid w:val="224A75AF"/>
    <w:rsid w:val="22D9AF65"/>
    <w:rsid w:val="22DFF68A"/>
    <w:rsid w:val="22E30C22"/>
    <w:rsid w:val="23173F7B"/>
    <w:rsid w:val="23C1BE26"/>
    <w:rsid w:val="23C8BC8D"/>
    <w:rsid w:val="240EC6FF"/>
    <w:rsid w:val="24393F7B"/>
    <w:rsid w:val="245104FB"/>
    <w:rsid w:val="24657281"/>
    <w:rsid w:val="247E23D4"/>
    <w:rsid w:val="24806F89"/>
    <w:rsid w:val="248481FA"/>
    <w:rsid w:val="248DC495"/>
    <w:rsid w:val="249F7605"/>
    <w:rsid w:val="24DCD71C"/>
    <w:rsid w:val="24F0BFC3"/>
    <w:rsid w:val="250F6A69"/>
    <w:rsid w:val="2546FE2F"/>
    <w:rsid w:val="254BA715"/>
    <w:rsid w:val="25551B10"/>
    <w:rsid w:val="25C8E165"/>
    <w:rsid w:val="26420370"/>
    <w:rsid w:val="2653F879"/>
    <w:rsid w:val="26A0EF89"/>
    <w:rsid w:val="26AB4BAE"/>
    <w:rsid w:val="26BEAB17"/>
    <w:rsid w:val="26EB42FD"/>
    <w:rsid w:val="275DD2FC"/>
    <w:rsid w:val="278A7137"/>
    <w:rsid w:val="279E15DB"/>
    <w:rsid w:val="27A1A5A5"/>
    <w:rsid w:val="27E976DB"/>
    <w:rsid w:val="27EABE61"/>
    <w:rsid w:val="28052B70"/>
    <w:rsid w:val="2824BFDB"/>
    <w:rsid w:val="284EE366"/>
    <w:rsid w:val="285B4230"/>
    <w:rsid w:val="288E2AF3"/>
    <w:rsid w:val="2892C7B5"/>
    <w:rsid w:val="28A5B8D7"/>
    <w:rsid w:val="28B2E15E"/>
    <w:rsid w:val="28CEAD8C"/>
    <w:rsid w:val="290363C4"/>
    <w:rsid w:val="29313D14"/>
    <w:rsid w:val="2945793E"/>
    <w:rsid w:val="296E921C"/>
    <w:rsid w:val="29BFB971"/>
    <w:rsid w:val="29C349EC"/>
    <w:rsid w:val="29DA0F57"/>
    <w:rsid w:val="29E66D49"/>
    <w:rsid w:val="2A025B80"/>
    <w:rsid w:val="2A4428DF"/>
    <w:rsid w:val="2A7964B6"/>
    <w:rsid w:val="2AA59F83"/>
    <w:rsid w:val="2AAA37A0"/>
    <w:rsid w:val="2AC6237D"/>
    <w:rsid w:val="2AFAE945"/>
    <w:rsid w:val="2B06B1FF"/>
    <w:rsid w:val="2B0CD295"/>
    <w:rsid w:val="2B253F7F"/>
    <w:rsid w:val="2B4FAE21"/>
    <w:rsid w:val="2B59BEB2"/>
    <w:rsid w:val="2B5AB228"/>
    <w:rsid w:val="2B63166E"/>
    <w:rsid w:val="2B7FBCA6"/>
    <w:rsid w:val="2C1DD88D"/>
    <w:rsid w:val="2CA0D32C"/>
    <w:rsid w:val="2CFD9726"/>
    <w:rsid w:val="2D1B5457"/>
    <w:rsid w:val="2D756B46"/>
    <w:rsid w:val="2D9A87FF"/>
    <w:rsid w:val="2DB3A1CC"/>
    <w:rsid w:val="2E2AC08E"/>
    <w:rsid w:val="2E2E91A7"/>
    <w:rsid w:val="2E3F496C"/>
    <w:rsid w:val="2E59225B"/>
    <w:rsid w:val="2E957C39"/>
    <w:rsid w:val="2E96C30A"/>
    <w:rsid w:val="2EBF717F"/>
    <w:rsid w:val="2EC00D39"/>
    <w:rsid w:val="2ED9A598"/>
    <w:rsid w:val="2EDB1AFD"/>
    <w:rsid w:val="2EDD9992"/>
    <w:rsid w:val="2F1C91AD"/>
    <w:rsid w:val="2F2E2C6C"/>
    <w:rsid w:val="2F2E590C"/>
    <w:rsid w:val="2FA9531E"/>
    <w:rsid w:val="2FC5927D"/>
    <w:rsid w:val="2FD7CB1B"/>
    <w:rsid w:val="2FF94A08"/>
    <w:rsid w:val="301F7179"/>
    <w:rsid w:val="305A2EFF"/>
    <w:rsid w:val="307FE6D9"/>
    <w:rsid w:val="30F640E0"/>
    <w:rsid w:val="31114AF0"/>
    <w:rsid w:val="3127CF29"/>
    <w:rsid w:val="315D9BFF"/>
    <w:rsid w:val="3180CC21"/>
    <w:rsid w:val="31EEFFBD"/>
    <w:rsid w:val="3219848D"/>
    <w:rsid w:val="325928B9"/>
    <w:rsid w:val="3280C7E9"/>
    <w:rsid w:val="3292AA54"/>
    <w:rsid w:val="330D6B21"/>
    <w:rsid w:val="33151B5B"/>
    <w:rsid w:val="334090F2"/>
    <w:rsid w:val="3360C50E"/>
    <w:rsid w:val="336F12D7"/>
    <w:rsid w:val="33FA5B62"/>
    <w:rsid w:val="34011C9D"/>
    <w:rsid w:val="3412848B"/>
    <w:rsid w:val="341FBC44"/>
    <w:rsid w:val="3447161D"/>
    <w:rsid w:val="34729CF7"/>
    <w:rsid w:val="34B03F42"/>
    <w:rsid w:val="35227B3A"/>
    <w:rsid w:val="3547DA24"/>
    <w:rsid w:val="35AAC9F8"/>
    <w:rsid w:val="35C5E041"/>
    <w:rsid w:val="3644E662"/>
    <w:rsid w:val="367DA979"/>
    <w:rsid w:val="36A129C3"/>
    <w:rsid w:val="36BC726E"/>
    <w:rsid w:val="36E9FB47"/>
    <w:rsid w:val="3700D1D6"/>
    <w:rsid w:val="375E5C9E"/>
    <w:rsid w:val="37B6EC74"/>
    <w:rsid w:val="37B97F93"/>
    <w:rsid w:val="380612F2"/>
    <w:rsid w:val="384C9621"/>
    <w:rsid w:val="3860A678"/>
    <w:rsid w:val="38C4D7AC"/>
    <w:rsid w:val="38DD75E6"/>
    <w:rsid w:val="38FA9C97"/>
    <w:rsid w:val="3907C59C"/>
    <w:rsid w:val="3908A1B6"/>
    <w:rsid w:val="392F00DC"/>
    <w:rsid w:val="394489B0"/>
    <w:rsid w:val="396E6AFD"/>
    <w:rsid w:val="3981CE76"/>
    <w:rsid w:val="39882616"/>
    <w:rsid w:val="399D7C50"/>
    <w:rsid w:val="39C9DA4A"/>
    <w:rsid w:val="39E61415"/>
    <w:rsid w:val="39E66880"/>
    <w:rsid w:val="3A739EA5"/>
    <w:rsid w:val="3A763C38"/>
    <w:rsid w:val="3A9827C0"/>
    <w:rsid w:val="3AC57478"/>
    <w:rsid w:val="3ACAE231"/>
    <w:rsid w:val="3AD3D9CF"/>
    <w:rsid w:val="3B0463B0"/>
    <w:rsid w:val="3B0D7044"/>
    <w:rsid w:val="3B4415C3"/>
    <w:rsid w:val="3B561959"/>
    <w:rsid w:val="3B8591A2"/>
    <w:rsid w:val="3B8A2812"/>
    <w:rsid w:val="3C0AE7FB"/>
    <w:rsid w:val="3C5A7466"/>
    <w:rsid w:val="3C63CA9B"/>
    <w:rsid w:val="3CC1806B"/>
    <w:rsid w:val="3CC63C9C"/>
    <w:rsid w:val="3D42AC76"/>
    <w:rsid w:val="3D484350"/>
    <w:rsid w:val="3DFD9364"/>
    <w:rsid w:val="3E249496"/>
    <w:rsid w:val="3E32B792"/>
    <w:rsid w:val="3E36647F"/>
    <w:rsid w:val="3E5932A6"/>
    <w:rsid w:val="3EE54098"/>
    <w:rsid w:val="3EE62F27"/>
    <w:rsid w:val="3F2352B6"/>
    <w:rsid w:val="3F6C4903"/>
    <w:rsid w:val="4096A60E"/>
    <w:rsid w:val="415D98C2"/>
    <w:rsid w:val="4188B42E"/>
    <w:rsid w:val="41EA1250"/>
    <w:rsid w:val="425F2927"/>
    <w:rsid w:val="42848BB5"/>
    <w:rsid w:val="42908AC5"/>
    <w:rsid w:val="42B3FB87"/>
    <w:rsid w:val="42C7F2CB"/>
    <w:rsid w:val="4308E5EE"/>
    <w:rsid w:val="4374F19C"/>
    <w:rsid w:val="439E75BF"/>
    <w:rsid w:val="43B0F9FB"/>
    <w:rsid w:val="43E7D042"/>
    <w:rsid w:val="4453E431"/>
    <w:rsid w:val="4468863B"/>
    <w:rsid w:val="446A5AD1"/>
    <w:rsid w:val="449A93B7"/>
    <w:rsid w:val="44CB3CD5"/>
    <w:rsid w:val="44CE9121"/>
    <w:rsid w:val="45A00557"/>
    <w:rsid w:val="45BBCD19"/>
    <w:rsid w:val="45FBD6FE"/>
    <w:rsid w:val="45FF6AB6"/>
    <w:rsid w:val="4617D19C"/>
    <w:rsid w:val="46A3A209"/>
    <w:rsid w:val="46D7A3BC"/>
    <w:rsid w:val="4716B71F"/>
    <w:rsid w:val="472EDE7C"/>
    <w:rsid w:val="476EAEEB"/>
    <w:rsid w:val="47FCD0F5"/>
    <w:rsid w:val="49507349"/>
    <w:rsid w:val="495DE135"/>
    <w:rsid w:val="496B7539"/>
    <w:rsid w:val="49736406"/>
    <w:rsid w:val="4990741F"/>
    <w:rsid w:val="49978DA7"/>
    <w:rsid w:val="49A13821"/>
    <w:rsid w:val="49FB9B98"/>
    <w:rsid w:val="4A2C2DE1"/>
    <w:rsid w:val="4A2FDBBA"/>
    <w:rsid w:val="4A5FE6CE"/>
    <w:rsid w:val="4A620AB7"/>
    <w:rsid w:val="4A639BF7"/>
    <w:rsid w:val="4ACC743F"/>
    <w:rsid w:val="4ACDCB33"/>
    <w:rsid w:val="4B2E897B"/>
    <w:rsid w:val="4B6B5FA3"/>
    <w:rsid w:val="4B8CD8B5"/>
    <w:rsid w:val="4B960CE3"/>
    <w:rsid w:val="4BAE2441"/>
    <w:rsid w:val="4BB4D63E"/>
    <w:rsid w:val="4BC91CB5"/>
    <w:rsid w:val="4C3593D0"/>
    <w:rsid w:val="4C496BB9"/>
    <w:rsid w:val="4C966B33"/>
    <w:rsid w:val="4C97EEF7"/>
    <w:rsid w:val="4C9C5A58"/>
    <w:rsid w:val="4CA689B8"/>
    <w:rsid w:val="4D1EF4EE"/>
    <w:rsid w:val="4D2B4A12"/>
    <w:rsid w:val="4D847E66"/>
    <w:rsid w:val="4DB1B33D"/>
    <w:rsid w:val="4DC7F0D2"/>
    <w:rsid w:val="4DE61D81"/>
    <w:rsid w:val="4DE803A4"/>
    <w:rsid w:val="4E457A93"/>
    <w:rsid w:val="4E4FFBDC"/>
    <w:rsid w:val="4E5E5D20"/>
    <w:rsid w:val="4E7C6E8F"/>
    <w:rsid w:val="4EC701CA"/>
    <w:rsid w:val="4EE182DA"/>
    <w:rsid w:val="4F3B0D59"/>
    <w:rsid w:val="4F492DB4"/>
    <w:rsid w:val="4F69911E"/>
    <w:rsid w:val="50397B6D"/>
    <w:rsid w:val="50698B06"/>
    <w:rsid w:val="50971914"/>
    <w:rsid w:val="50B77B39"/>
    <w:rsid w:val="5146C549"/>
    <w:rsid w:val="51C38270"/>
    <w:rsid w:val="5210DA9D"/>
    <w:rsid w:val="52EC4B94"/>
    <w:rsid w:val="52FBE55A"/>
    <w:rsid w:val="53887544"/>
    <w:rsid w:val="53DBC4A9"/>
    <w:rsid w:val="5499DCFD"/>
    <w:rsid w:val="5510AF77"/>
    <w:rsid w:val="551A8C30"/>
    <w:rsid w:val="552C7052"/>
    <w:rsid w:val="559CE192"/>
    <w:rsid w:val="55E4B8CD"/>
    <w:rsid w:val="56025BFA"/>
    <w:rsid w:val="5611F776"/>
    <w:rsid w:val="564C8B3D"/>
    <w:rsid w:val="5655071B"/>
    <w:rsid w:val="56B2CAE4"/>
    <w:rsid w:val="56CDB67A"/>
    <w:rsid w:val="56F195CF"/>
    <w:rsid w:val="5739F905"/>
    <w:rsid w:val="57429B60"/>
    <w:rsid w:val="578C2912"/>
    <w:rsid w:val="57C04F2F"/>
    <w:rsid w:val="57CB864F"/>
    <w:rsid w:val="580C5B1B"/>
    <w:rsid w:val="583381C2"/>
    <w:rsid w:val="586D949F"/>
    <w:rsid w:val="58835A75"/>
    <w:rsid w:val="59568A7A"/>
    <w:rsid w:val="596BDEE0"/>
    <w:rsid w:val="597C1768"/>
    <w:rsid w:val="59BE95E9"/>
    <w:rsid w:val="59BFBF81"/>
    <w:rsid w:val="59FAF3D2"/>
    <w:rsid w:val="59FFCB25"/>
    <w:rsid w:val="5A081BCC"/>
    <w:rsid w:val="5A5471E8"/>
    <w:rsid w:val="5A65CFA5"/>
    <w:rsid w:val="5A6D1647"/>
    <w:rsid w:val="5AF8534F"/>
    <w:rsid w:val="5B0C7B0E"/>
    <w:rsid w:val="5B70355A"/>
    <w:rsid w:val="5CB64B30"/>
    <w:rsid w:val="5D0B0377"/>
    <w:rsid w:val="5D14D04E"/>
    <w:rsid w:val="5D2DFA69"/>
    <w:rsid w:val="5DB45E6A"/>
    <w:rsid w:val="5DBD29E8"/>
    <w:rsid w:val="5DFAD8A3"/>
    <w:rsid w:val="5E4F89C2"/>
    <w:rsid w:val="5E612A07"/>
    <w:rsid w:val="5E6B49E7"/>
    <w:rsid w:val="5E7A8AB8"/>
    <w:rsid w:val="5EC0F92D"/>
    <w:rsid w:val="5ECE365C"/>
    <w:rsid w:val="5ED01D07"/>
    <w:rsid w:val="5ED40BAB"/>
    <w:rsid w:val="5EF1CE5D"/>
    <w:rsid w:val="5EF96CD2"/>
    <w:rsid w:val="5F4A22B4"/>
    <w:rsid w:val="5F7415A9"/>
    <w:rsid w:val="5F89C9B7"/>
    <w:rsid w:val="5FAF1EAF"/>
    <w:rsid w:val="5FD1636A"/>
    <w:rsid w:val="6034AC90"/>
    <w:rsid w:val="6039204F"/>
    <w:rsid w:val="603FF93A"/>
    <w:rsid w:val="60675876"/>
    <w:rsid w:val="60781AD4"/>
    <w:rsid w:val="6080FA33"/>
    <w:rsid w:val="60A898B5"/>
    <w:rsid w:val="60AF49AF"/>
    <w:rsid w:val="60BD43E9"/>
    <w:rsid w:val="60D63342"/>
    <w:rsid w:val="61077DC0"/>
    <w:rsid w:val="6123168E"/>
    <w:rsid w:val="6134D793"/>
    <w:rsid w:val="618DBE23"/>
    <w:rsid w:val="618F5A82"/>
    <w:rsid w:val="619472C6"/>
    <w:rsid w:val="61D0FEB4"/>
    <w:rsid w:val="61EF9EC5"/>
    <w:rsid w:val="61F1F45A"/>
    <w:rsid w:val="61F2683A"/>
    <w:rsid w:val="620B7BC1"/>
    <w:rsid w:val="62335467"/>
    <w:rsid w:val="624AF5BC"/>
    <w:rsid w:val="62B33BDC"/>
    <w:rsid w:val="62D38F0D"/>
    <w:rsid w:val="62D45AF4"/>
    <w:rsid w:val="62E87CEC"/>
    <w:rsid w:val="631DA83D"/>
    <w:rsid w:val="6342A36B"/>
    <w:rsid w:val="638C601B"/>
    <w:rsid w:val="63A0F91D"/>
    <w:rsid w:val="63B45858"/>
    <w:rsid w:val="63C0160E"/>
    <w:rsid w:val="63C4E371"/>
    <w:rsid w:val="64247E8A"/>
    <w:rsid w:val="642F3F2C"/>
    <w:rsid w:val="64435639"/>
    <w:rsid w:val="644CC535"/>
    <w:rsid w:val="648A9121"/>
    <w:rsid w:val="649015BC"/>
    <w:rsid w:val="649A945C"/>
    <w:rsid w:val="64B05457"/>
    <w:rsid w:val="6541D07D"/>
    <w:rsid w:val="662C4173"/>
    <w:rsid w:val="665AD08C"/>
    <w:rsid w:val="66B1557B"/>
    <w:rsid w:val="66FB2121"/>
    <w:rsid w:val="67648E0A"/>
    <w:rsid w:val="6772BCBE"/>
    <w:rsid w:val="67ABA708"/>
    <w:rsid w:val="67B4B24A"/>
    <w:rsid w:val="67C77D3C"/>
    <w:rsid w:val="6836C3D4"/>
    <w:rsid w:val="68504A35"/>
    <w:rsid w:val="68747B47"/>
    <w:rsid w:val="687AD4E9"/>
    <w:rsid w:val="68A07124"/>
    <w:rsid w:val="692AF5EF"/>
    <w:rsid w:val="693350CD"/>
    <w:rsid w:val="69391FF3"/>
    <w:rsid w:val="69900ED6"/>
    <w:rsid w:val="69A0FF1B"/>
    <w:rsid w:val="69AAF72B"/>
    <w:rsid w:val="69B3F9D3"/>
    <w:rsid w:val="69C5A468"/>
    <w:rsid w:val="69CDEBC7"/>
    <w:rsid w:val="69D70236"/>
    <w:rsid w:val="69D85550"/>
    <w:rsid w:val="69DC06AB"/>
    <w:rsid w:val="6A036C5E"/>
    <w:rsid w:val="6A0A8A92"/>
    <w:rsid w:val="6A56640B"/>
    <w:rsid w:val="6A6EEE74"/>
    <w:rsid w:val="6AA25CDC"/>
    <w:rsid w:val="6B3C74DF"/>
    <w:rsid w:val="6B3C9BAF"/>
    <w:rsid w:val="6B4DA6E0"/>
    <w:rsid w:val="6B624960"/>
    <w:rsid w:val="6B9D193B"/>
    <w:rsid w:val="6BC30F57"/>
    <w:rsid w:val="6BCC1C08"/>
    <w:rsid w:val="6BD49352"/>
    <w:rsid w:val="6CBB28BF"/>
    <w:rsid w:val="6CD3BC03"/>
    <w:rsid w:val="6CF33824"/>
    <w:rsid w:val="6D2D690A"/>
    <w:rsid w:val="6D47181B"/>
    <w:rsid w:val="6DED367A"/>
    <w:rsid w:val="6E2A2D84"/>
    <w:rsid w:val="6E43FDB7"/>
    <w:rsid w:val="6E47F0D5"/>
    <w:rsid w:val="6E64A971"/>
    <w:rsid w:val="6E9A8F38"/>
    <w:rsid w:val="6EA194AD"/>
    <w:rsid w:val="6F01E80D"/>
    <w:rsid w:val="6F037A30"/>
    <w:rsid w:val="6F38034F"/>
    <w:rsid w:val="6F44D3E7"/>
    <w:rsid w:val="6F74FF6F"/>
    <w:rsid w:val="6F799E89"/>
    <w:rsid w:val="6FD99A37"/>
    <w:rsid w:val="6FDEC46F"/>
    <w:rsid w:val="6FEE1774"/>
    <w:rsid w:val="7013ACA9"/>
    <w:rsid w:val="70481149"/>
    <w:rsid w:val="70857D4C"/>
    <w:rsid w:val="709C180C"/>
    <w:rsid w:val="70ACA9F6"/>
    <w:rsid w:val="70D41BA6"/>
    <w:rsid w:val="70EC5C98"/>
    <w:rsid w:val="715EEFB9"/>
    <w:rsid w:val="7176FB08"/>
    <w:rsid w:val="71B8F9AF"/>
    <w:rsid w:val="71EFFEF3"/>
    <w:rsid w:val="71F031A0"/>
    <w:rsid w:val="721638E1"/>
    <w:rsid w:val="72D0FF33"/>
    <w:rsid w:val="72FAC21F"/>
    <w:rsid w:val="73876D74"/>
    <w:rsid w:val="73AEC157"/>
    <w:rsid w:val="73F1C63D"/>
    <w:rsid w:val="7421A93A"/>
    <w:rsid w:val="74310D28"/>
    <w:rsid w:val="7435935A"/>
    <w:rsid w:val="7442B00F"/>
    <w:rsid w:val="74457E2F"/>
    <w:rsid w:val="745B5815"/>
    <w:rsid w:val="74AA10BB"/>
    <w:rsid w:val="74AA45E8"/>
    <w:rsid w:val="74BDA419"/>
    <w:rsid w:val="74DDF627"/>
    <w:rsid w:val="75132514"/>
    <w:rsid w:val="75797C36"/>
    <w:rsid w:val="7659D90C"/>
    <w:rsid w:val="765DAF66"/>
    <w:rsid w:val="766E5742"/>
    <w:rsid w:val="76A35979"/>
    <w:rsid w:val="7785E703"/>
    <w:rsid w:val="7793F6FC"/>
    <w:rsid w:val="77DF83D6"/>
    <w:rsid w:val="77E8FB14"/>
    <w:rsid w:val="780CA553"/>
    <w:rsid w:val="7839B111"/>
    <w:rsid w:val="7865F35F"/>
    <w:rsid w:val="79647661"/>
    <w:rsid w:val="79C4C69C"/>
    <w:rsid w:val="79D9EE9B"/>
    <w:rsid w:val="79F57667"/>
    <w:rsid w:val="7A0F2724"/>
    <w:rsid w:val="7A759514"/>
    <w:rsid w:val="7A915E5C"/>
    <w:rsid w:val="7A9B50EE"/>
    <w:rsid w:val="7AB0EB04"/>
    <w:rsid w:val="7AC3D5B7"/>
    <w:rsid w:val="7B11F054"/>
    <w:rsid w:val="7B446E18"/>
    <w:rsid w:val="7B634871"/>
    <w:rsid w:val="7B66DE4B"/>
    <w:rsid w:val="7B875AB8"/>
    <w:rsid w:val="7BA3D258"/>
    <w:rsid w:val="7BDD54D5"/>
    <w:rsid w:val="7BE8F23F"/>
    <w:rsid w:val="7C2C09C6"/>
    <w:rsid w:val="7C4942B4"/>
    <w:rsid w:val="7C92CF69"/>
    <w:rsid w:val="7C95ED8E"/>
    <w:rsid w:val="7CCFDBB6"/>
    <w:rsid w:val="7CD3F411"/>
    <w:rsid w:val="7CE55C92"/>
    <w:rsid w:val="7D73830D"/>
    <w:rsid w:val="7DCAAE76"/>
    <w:rsid w:val="7DD64F5E"/>
    <w:rsid w:val="7DF6CD13"/>
    <w:rsid w:val="7DFDCED7"/>
    <w:rsid w:val="7DFE65BF"/>
    <w:rsid w:val="7E0811F7"/>
    <w:rsid w:val="7E0C3752"/>
    <w:rsid w:val="7E1B23D8"/>
    <w:rsid w:val="7E9A3E35"/>
    <w:rsid w:val="7EB246E2"/>
    <w:rsid w:val="7EF6D3B5"/>
    <w:rsid w:val="7F3F9722"/>
    <w:rsid w:val="7FA67409"/>
    <w:rsid w:val="7FB4D45C"/>
    <w:rsid w:val="7FBD63CD"/>
    <w:rsid w:val="7FD02897"/>
    <w:rsid w:val="7FD747DB"/>
    <w:rsid w:val="7FEADF2C"/>
    <w:rsid w:val="7FF53B0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2E4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235"/>
    <w:pPr>
      <w:spacing w:line="259" w:lineRule="auto"/>
    </w:pPr>
    <w:rPr>
      <w:kern w:val="2"/>
      <w14:ligatures w14:val="standardContextual"/>
    </w:rPr>
  </w:style>
  <w:style w:type="paragraph" w:styleId="Overskrift1">
    <w:name w:val="heading 1"/>
    <w:basedOn w:val="Overskrift5"/>
    <w:next w:val="Normal"/>
    <w:link w:val="Overskrift1Tegn"/>
    <w:uiPriority w:val="9"/>
    <w:qFormat/>
    <w:rsid w:val="004D0D49"/>
    <w:pPr>
      <w:outlineLvl w:val="0"/>
    </w:pPr>
  </w:style>
  <w:style w:type="paragraph" w:styleId="Overskrift2">
    <w:name w:val="heading 2"/>
    <w:basedOn w:val="Overskrift7"/>
    <w:next w:val="Normal"/>
    <w:link w:val="Overskrift2Tegn"/>
    <w:uiPriority w:val="9"/>
    <w:unhideWhenUsed/>
    <w:qFormat/>
    <w:rsid w:val="0083435B"/>
    <w:pPr>
      <w:outlineLvl w:val="1"/>
    </w:pPr>
  </w:style>
  <w:style w:type="paragraph" w:styleId="Overskrift3">
    <w:name w:val="heading 3"/>
    <w:basedOn w:val="Listeavsnitt"/>
    <w:next w:val="Normal"/>
    <w:uiPriority w:val="9"/>
    <w:unhideWhenUsed/>
    <w:qFormat/>
    <w:rsid w:val="00FE43B6"/>
    <w:pPr>
      <w:ind w:firstLine="0"/>
      <w:outlineLvl w:val="2"/>
    </w:pPr>
    <w:rPr>
      <w:i/>
      <w:iCs/>
      <w:color w:val="4472C4"/>
    </w:rPr>
  </w:style>
  <w:style w:type="paragraph" w:styleId="Overskrift4">
    <w:name w:val="heading 4"/>
    <w:basedOn w:val="Normal"/>
    <w:next w:val="Normal"/>
    <w:uiPriority w:val="9"/>
    <w:unhideWhenUsed/>
    <w:qFormat/>
    <w:rsid w:val="715EEFB9"/>
    <w:pPr>
      <w:keepNext/>
      <w:keepLines/>
      <w:spacing w:before="240" w:after="80"/>
      <w:outlineLvl w:val="3"/>
    </w:pPr>
    <w:rPr>
      <w:color w:val="4472C4"/>
      <w:sz w:val="29"/>
      <w:szCs w:val="29"/>
    </w:rPr>
  </w:style>
  <w:style w:type="paragraph" w:styleId="Overskrift5">
    <w:name w:val="heading 5"/>
    <w:basedOn w:val="Normal"/>
    <w:next w:val="Normal"/>
    <w:link w:val="Overskrift5Tegn"/>
    <w:uiPriority w:val="9"/>
    <w:unhideWhenUsed/>
    <w:qFormat/>
    <w:rsid w:val="715EEFB9"/>
    <w:pPr>
      <w:keepNext/>
      <w:keepLines/>
      <w:spacing w:before="240" w:after="80"/>
      <w:outlineLvl w:val="4"/>
    </w:pPr>
    <w:rPr>
      <w:color w:val="4472C4"/>
      <w:sz w:val="28"/>
      <w:szCs w:val="28"/>
    </w:rPr>
  </w:style>
  <w:style w:type="paragraph" w:styleId="Overskrift6">
    <w:name w:val="heading 6"/>
    <w:basedOn w:val="Normal"/>
    <w:next w:val="Normal"/>
    <w:uiPriority w:val="9"/>
    <w:unhideWhenUsed/>
    <w:qFormat/>
    <w:rsid w:val="715EEFB9"/>
    <w:pPr>
      <w:keepNext/>
      <w:keepLines/>
      <w:spacing w:before="240" w:after="80"/>
      <w:outlineLvl w:val="5"/>
    </w:pPr>
    <w:rPr>
      <w:color w:val="4472C4"/>
      <w:sz w:val="27"/>
      <w:szCs w:val="27"/>
    </w:rPr>
  </w:style>
  <w:style w:type="paragraph" w:styleId="Overskrift7">
    <w:name w:val="heading 7"/>
    <w:basedOn w:val="Normal"/>
    <w:next w:val="Normal"/>
    <w:uiPriority w:val="9"/>
    <w:unhideWhenUsed/>
    <w:qFormat/>
    <w:rsid w:val="715EEFB9"/>
    <w:pPr>
      <w:keepNext/>
      <w:keepLines/>
      <w:spacing w:before="240" w:after="80"/>
      <w:outlineLvl w:val="6"/>
    </w:pPr>
    <w:rPr>
      <w:color w:val="4472C4"/>
      <w:sz w:val="26"/>
      <w:szCs w:val="26"/>
    </w:rPr>
  </w:style>
  <w:style w:type="paragraph" w:styleId="Overskrift8">
    <w:name w:val="heading 8"/>
    <w:basedOn w:val="Normal"/>
    <w:next w:val="Normal"/>
    <w:uiPriority w:val="9"/>
    <w:unhideWhenUsed/>
    <w:qFormat/>
    <w:rsid w:val="715EEFB9"/>
    <w:pPr>
      <w:keepNext/>
      <w:keepLines/>
      <w:spacing w:before="240" w:after="80"/>
      <w:outlineLvl w:val="7"/>
    </w:pPr>
    <w:rPr>
      <w:color w:val="4472C4"/>
      <w:sz w:val="25"/>
      <w:szCs w:val="25"/>
    </w:rPr>
  </w:style>
  <w:style w:type="paragraph" w:styleId="Overskrift9">
    <w:name w:val="heading 9"/>
    <w:basedOn w:val="Normal"/>
    <w:next w:val="Normal"/>
    <w:uiPriority w:val="9"/>
    <w:unhideWhenUsed/>
    <w:qFormat/>
    <w:rsid w:val="715EEFB9"/>
    <w:pPr>
      <w:keepNext/>
      <w:keepLines/>
      <w:spacing w:before="240" w:after="80"/>
      <w:outlineLvl w:val="8"/>
    </w:pPr>
    <w:rPr>
      <w:color w:val="4472C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uiPriority w:val="10"/>
    <w:qFormat/>
    <w:rsid w:val="715EEFB9"/>
    <w:rPr>
      <w:rFonts w:ascii="Avenir Next LT Pro Light"/>
      <w:color w:val="262626" w:themeColor="text1" w:themeTint="D9"/>
      <w:sz w:val="72"/>
      <w:szCs w:val="72"/>
    </w:rPr>
  </w:style>
  <w:style w:type="paragraph" w:styleId="Undertittel">
    <w:name w:val="Subtitle"/>
    <w:basedOn w:val="Normal"/>
    <w:next w:val="Normal"/>
    <w:uiPriority w:val="11"/>
    <w:qFormat/>
    <w:rsid w:val="715EEFB9"/>
    <w:pPr>
      <w:spacing w:after="480"/>
    </w:pPr>
    <w:rPr>
      <w:color w:val="4472C4"/>
      <w:sz w:val="48"/>
      <w:szCs w:val="48"/>
    </w:rPr>
  </w:style>
  <w:style w:type="paragraph" w:styleId="Listeavsnitt">
    <w:name w:val="List Paragraph"/>
    <w:basedOn w:val="Normal"/>
    <w:uiPriority w:val="34"/>
    <w:qFormat/>
    <w:rsid w:val="715EEFB9"/>
    <w:pPr>
      <w:ind w:hanging="360"/>
      <w:contextualSpacing/>
    </w:pPr>
  </w:style>
  <w:style w:type="paragraph" w:styleId="Ingenmellomrom">
    <w:name w:val="No Spacing"/>
    <w:uiPriority w:val="1"/>
    <w:qFormat/>
    <w:rsid w:val="715EEFB9"/>
    <w:pPr>
      <w:spacing w:after="0"/>
    </w:pPr>
  </w:style>
  <w:style w:type="paragraph" w:styleId="Topptekst">
    <w:name w:val="header"/>
    <w:basedOn w:val="Normal"/>
    <w:link w:val="TopptekstTegn"/>
    <w:uiPriority w:val="99"/>
    <w:unhideWhenUsed/>
    <w:rsid w:val="00550EF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50EF3"/>
    <w:rPr>
      <w:rFonts w:ascii="Avenir Next LT Pro"/>
    </w:rPr>
  </w:style>
  <w:style w:type="paragraph" w:styleId="Bunntekst">
    <w:name w:val="footer"/>
    <w:basedOn w:val="Normal"/>
    <w:link w:val="BunntekstTegn"/>
    <w:uiPriority w:val="99"/>
    <w:unhideWhenUsed/>
    <w:rsid w:val="00550EF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50EF3"/>
    <w:rPr>
      <w:rFonts w:ascii="Avenir Next LT Pro"/>
    </w:rPr>
  </w:style>
  <w:style w:type="paragraph" w:styleId="Overskriftforinnholdsfortegnelse">
    <w:name w:val="TOC Heading"/>
    <w:basedOn w:val="Overskrift1"/>
    <w:next w:val="Normal"/>
    <w:uiPriority w:val="39"/>
    <w:unhideWhenUsed/>
    <w:qFormat/>
    <w:rsid w:val="005C1A94"/>
    <w:pPr>
      <w:spacing w:after="0"/>
      <w:outlineLvl w:val="9"/>
    </w:pPr>
    <w:rPr>
      <w:rFonts w:asciiTheme="majorHAnsi" w:eastAsiaTheme="majorEastAsia" w:hAnsiTheme="majorHAnsi" w:cstheme="majorBidi"/>
      <w:color w:val="0F4761" w:themeColor="accent1" w:themeShade="BF"/>
      <w:sz w:val="32"/>
      <w:szCs w:val="32"/>
      <w:lang w:eastAsia="nb-NO"/>
    </w:rPr>
  </w:style>
  <w:style w:type="character" w:styleId="Hyperkobling">
    <w:name w:val="Hyperlink"/>
    <w:basedOn w:val="Standardskriftforavsnitt"/>
    <w:uiPriority w:val="99"/>
    <w:unhideWhenUsed/>
    <w:rsid w:val="00F25A95"/>
    <w:rPr>
      <w:color w:val="467886" w:themeColor="hyperlink"/>
      <w:u w:val="single"/>
    </w:rPr>
  </w:style>
  <w:style w:type="character" w:styleId="Ulstomtale">
    <w:name w:val="Unresolved Mention"/>
    <w:basedOn w:val="Standardskriftforavsnitt"/>
    <w:uiPriority w:val="99"/>
    <w:semiHidden/>
    <w:unhideWhenUsed/>
    <w:rsid w:val="00F25A95"/>
    <w:rPr>
      <w:color w:val="605E5C"/>
      <w:shd w:val="clear" w:color="auto" w:fill="E1DFDD"/>
    </w:rPr>
  </w:style>
  <w:style w:type="table" w:styleId="Tabellrutenett">
    <w:name w:val="Table Grid"/>
    <w:basedOn w:val="Vanligtabell"/>
    <w:uiPriority w:val="39"/>
    <w:rsid w:val="00836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2">
    <w:name w:val="toc 2"/>
    <w:basedOn w:val="Normal"/>
    <w:next w:val="Normal"/>
    <w:autoRedefine/>
    <w:uiPriority w:val="39"/>
    <w:unhideWhenUsed/>
    <w:rsid w:val="00E10DB8"/>
    <w:pPr>
      <w:spacing w:after="100"/>
      <w:ind w:left="220"/>
    </w:pPr>
    <w:rPr>
      <w:rFonts w:eastAsiaTheme="minorEastAsia" w:cs="Times New Roman"/>
      <w:sz w:val="22"/>
      <w:szCs w:val="22"/>
      <w:lang w:eastAsia="nb-NO"/>
    </w:rPr>
  </w:style>
  <w:style w:type="paragraph" w:styleId="INNH1">
    <w:name w:val="toc 1"/>
    <w:basedOn w:val="Normal"/>
    <w:next w:val="Normal"/>
    <w:autoRedefine/>
    <w:uiPriority w:val="39"/>
    <w:unhideWhenUsed/>
    <w:rsid w:val="00E10DB8"/>
    <w:pPr>
      <w:spacing w:after="100"/>
    </w:pPr>
    <w:rPr>
      <w:rFonts w:eastAsiaTheme="minorEastAsia" w:cs="Times New Roman"/>
      <w:sz w:val="22"/>
      <w:szCs w:val="22"/>
      <w:lang w:eastAsia="nb-NO"/>
    </w:rPr>
  </w:style>
  <w:style w:type="paragraph" w:styleId="INNH3">
    <w:name w:val="toc 3"/>
    <w:basedOn w:val="Normal"/>
    <w:next w:val="Normal"/>
    <w:autoRedefine/>
    <w:uiPriority w:val="39"/>
    <w:unhideWhenUsed/>
    <w:rsid w:val="00E10DB8"/>
    <w:pPr>
      <w:spacing w:after="100"/>
      <w:ind w:left="440"/>
    </w:pPr>
    <w:rPr>
      <w:rFonts w:eastAsiaTheme="minorEastAsia" w:cs="Times New Roman"/>
      <w:sz w:val="22"/>
      <w:szCs w:val="22"/>
      <w:lang w:eastAsia="nb-NO"/>
    </w:rPr>
  </w:style>
  <w:style w:type="character" w:customStyle="1" w:styleId="Overskrift5Tegn">
    <w:name w:val="Overskrift 5 Tegn"/>
    <w:basedOn w:val="Standardskriftforavsnitt"/>
    <w:link w:val="Overskrift5"/>
    <w:uiPriority w:val="9"/>
    <w:rsid w:val="00955837"/>
    <w:rPr>
      <w:rFonts w:ascii="Avenir Next LT Pro"/>
      <w:color w:val="4472C4"/>
      <w:sz w:val="28"/>
      <w:szCs w:val="28"/>
    </w:rPr>
  </w:style>
  <w:style w:type="character" w:styleId="Merknadsreferanse">
    <w:name w:val="annotation reference"/>
    <w:basedOn w:val="Standardskriftforavsnitt"/>
    <w:uiPriority w:val="99"/>
    <w:semiHidden/>
    <w:unhideWhenUsed/>
    <w:rsid w:val="00730E86"/>
    <w:rPr>
      <w:sz w:val="16"/>
      <w:szCs w:val="16"/>
    </w:rPr>
  </w:style>
  <w:style w:type="paragraph" w:styleId="Merknadstekst">
    <w:name w:val="annotation text"/>
    <w:basedOn w:val="Normal"/>
    <w:link w:val="MerknadstekstTegn"/>
    <w:uiPriority w:val="99"/>
    <w:unhideWhenUsed/>
    <w:rsid w:val="00730E86"/>
    <w:pPr>
      <w:spacing w:line="240" w:lineRule="auto"/>
    </w:pPr>
    <w:rPr>
      <w:sz w:val="20"/>
      <w:szCs w:val="20"/>
    </w:rPr>
  </w:style>
  <w:style w:type="character" w:customStyle="1" w:styleId="MerknadstekstTegn">
    <w:name w:val="Merknadstekst Tegn"/>
    <w:basedOn w:val="Standardskriftforavsnitt"/>
    <w:link w:val="Merknadstekst"/>
    <w:uiPriority w:val="99"/>
    <w:rsid w:val="00730E86"/>
    <w:rPr>
      <w:rFonts w:ascii="Avenir Next LT Pro"/>
      <w:sz w:val="20"/>
      <w:szCs w:val="20"/>
    </w:rPr>
  </w:style>
  <w:style w:type="paragraph" w:styleId="Kommentaremne">
    <w:name w:val="annotation subject"/>
    <w:basedOn w:val="Merknadstekst"/>
    <w:next w:val="Merknadstekst"/>
    <w:link w:val="KommentaremneTegn"/>
    <w:uiPriority w:val="99"/>
    <w:semiHidden/>
    <w:unhideWhenUsed/>
    <w:rsid w:val="00730E86"/>
    <w:rPr>
      <w:b/>
      <w:bCs/>
    </w:rPr>
  </w:style>
  <w:style w:type="character" w:customStyle="1" w:styleId="KommentaremneTegn">
    <w:name w:val="Kommentaremne Tegn"/>
    <w:basedOn w:val="MerknadstekstTegn"/>
    <w:link w:val="Kommentaremne"/>
    <w:uiPriority w:val="99"/>
    <w:semiHidden/>
    <w:rsid w:val="00730E86"/>
    <w:rPr>
      <w:rFonts w:ascii="Avenir Next LT Pro"/>
      <w:b/>
      <w:bCs/>
      <w:sz w:val="20"/>
      <w:szCs w:val="20"/>
    </w:rPr>
  </w:style>
  <w:style w:type="paragraph" w:styleId="Revisjon">
    <w:name w:val="Revision"/>
    <w:hidden/>
    <w:uiPriority w:val="99"/>
    <w:semiHidden/>
    <w:rsid w:val="00734FD5"/>
    <w:pPr>
      <w:spacing w:after="0" w:line="240" w:lineRule="auto"/>
    </w:pPr>
    <w:rPr>
      <w:rFonts w:ascii="Avenir Next LT Pro"/>
    </w:rPr>
  </w:style>
  <w:style w:type="character" w:customStyle="1" w:styleId="Overskrift2Tegn">
    <w:name w:val="Overskrift 2 Tegn"/>
    <w:basedOn w:val="Standardskriftforavsnitt"/>
    <w:link w:val="Overskrift2"/>
    <w:uiPriority w:val="9"/>
    <w:rsid w:val="00954302"/>
    <w:rPr>
      <w:rFonts w:ascii="Avenir Next LT Pro"/>
      <w:color w:val="4472C4"/>
      <w:sz w:val="26"/>
      <w:szCs w:val="26"/>
    </w:rPr>
  </w:style>
  <w:style w:type="character" w:customStyle="1" w:styleId="normaltextrun">
    <w:name w:val="normaltextrun"/>
    <w:basedOn w:val="Standardskriftforavsnitt"/>
    <w:rsid w:val="00F77AEE"/>
  </w:style>
  <w:style w:type="character" w:customStyle="1" w:styleId="eop">
    <w:name w:val="eop"/>
    <w:basedOn w:val="Standardskriftforavsnitt"/>
    <w:rsid w:val="00F77AEE"/>
  </w:style>
  <w:style w:type="paragraph" w:styleId="NormalWeb">
    <w:name w:val="Normal (Web)"/>
    <w:basedOn w:val="Normal"/>
    <w:uiPriority w:val="99"/>
    <w:unhideWhenUsed/>
    <w:rsid w:val="00F13CFE"/>
    <w:pPr>
      <w:spacing w:before="100" w:beforeAutospacing="1" w:after="100" w:afterAutospacing="1" w:line="240" w:lineRule="auto"/>
    </w:pPr>
    <w:rPr>
      <w:rFonts w:ascii="Times New Roman" w:eastAsia="Times New Roman" w:hAnsi="Times New Roman" w:cs="Times New Roman"/>
      <w:lang w:eastAsia="nb-NO"/>
    </w:rPr>
  </w:style>
  <w:style w:type="character" w:styleId="Sterk">
    <w:name w:val="Strong"/>
    <w:basedOn w:val="Standardskriftforavsnitt"/>
    <w:uiPriority w:val="22"/>
    <w:qFormat/>
    <w:rsid w:val="00D469AC"/>
    <w:rPr>
      <w:b/>
      <w:bCs/>
    </w:rPr>
  </w:style>
  <w:style w:type="character" w:customStyle="1" w:styleId="Tekst12pt">
    <w:name w:val="Tekst 12 pt"/>
    <w:uiPriority w:val="99"/>
    <w:rsid w:val="00DC402B"/>
    <w:rPr>
      <w:rFonts w:ascii="Garamond" w:hAnsi="Garamond" w:cs="Garamond" w:hint="default"/>
      <w:color w:val="000000"/>
      <w:sz w:val="24"/>
      <w:szCs w:val="24"/>
    </w:rPr>
  </w:style>
  <w:style w:type="paragraph" w:styleId="Fotnotetekst">
    <w:name w:val="footnote text"/>
    <w:basedOn w:val="Normal"/>
    <w:link w:val="FotnotetekstTegn"/>
    <w:uiPriority w:val="99"/>
    <w:semiHidden/>
    <w:unhideWhenUsed/>
    <w:rsid w:val="00DC402B"/>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DC402B"/>
    <w:rPr>
      <w:sz w:val="20"/>
      <w:szCs w:val="20"/>
    </w:rPr>
  </w:style>
  <w:style w:type="character" w:styleId="Fotnotereferanse">
    <w:name w:val="footnote reference"/>
    <w:basedOn w:val="Standardskriftforavsnitt"/>
    <w:uiPriority w:val="99"/>
    <w:semiHidden/>
    <w:unhideWhenUsed/>
    <w:rsid w:val="00DC402B"/>
    <w:rPr>
      <w:vertAlign w:val="superscript"/>
    </w:rPr>
  </w:style>
  <w:style w:type="character" w:customStyle="1" w:styleId="Overskrift1Tegn">
    <w:name w:val="Overskrift 1 Tegn"/>
    <w:basedOn w:val="Standardskriftforavsnitt"/>
    <w:link w:val="Overskrift1"/>
    <w:uiPriority w:val="9"/>
    <w:rsid w:val="00A619B1"/>
    <w:rPr>
      <w:rFonts w:ascii="Avenir Next LT Pro"/>
      <w:color w:val="4472C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7317">
      <w:bodyDiv w:val="1"/>
      <w:marLeft w:val="0"/>
      <w:marRight w:val="0"/>
      <w:marTop w:val="0"/>
      <w:marBottom w:val="0"/>
      <w:divBdr>
        <w:top w:val="none" w:sz="0" w:space="0" w:color="auto"/>
        <w:left w:val="none" w:sz="0" w:space="0" w:color="auto"/>
        <w:bottom w:val="none" w:sz="0" w:space="0" w:color="auto"/>
        <w:right w:val="none" w:sz="0" w:space="0" w:color="auto"/>
      </w:divBdr>
    </w:div>
    <w:div w:id="337468273">
      <w:bodyDiv w:val="1"/>
      <w:marLeft w:val="0"/>
      <w:marRight w:val="0"/>
      <w:marTop w:val="0"/>
      <w:marBottom w:val="0"/>
      <w:divBdr>
        <w:top w:val="none" w:sz="0" w:space="0" w:color="auto"/>
        <w:left w:val="none" w:sz="0" w:space="0" w:color="auto"/>
        <w:bottom w:val="none" w:sz="0" w:space="0" w:color="auto"/>
        <w:right w:val="none" w:sz="0" w:space="0" w:color="auto"/>
      </w:divBdr>
    </w:div>
    <w:div w:id="357237352">
      <w:bodyDiv w:val="1"/>
      <w:marLeft w:val="0"/>
      <w:marRight w:val="0"/>
      <w:marTop w:val="0"/>
      <w:marBottom w:val="0"/>
      <w:divBdr>
        <w:top w:val="none" w:sz="0" w:space="0" w:color="auto"/>
        <w:left w:val="none" w:sz="0" w:space="0" w:color="auto"/>
        <w:bottom w:val="none" w:sz="0" w:space="0" w:color="auto"/>
        <w:right w:val="none" w:sz="0" w:space="0" w:color="auto"/>
      </w:divBdr>
      <w:divsChild>
        <w:div w:id="25570752">
          <w:marLeft w:val="0"/>
          <w:marRight w:val="0"/>
          <w:marTop w:val="0"/>
          <w:marBottom w:val="0"/>
          <w:divBdr>
            <w:top w:val="none" w:sz="0" w:space="0" w:color="auto"/>
            <w:left w:val="none" w:sz="0" w:space="0" w:color="auto"/>
            <w:bottom w:val="none" w:sz="0" w:space="0" w:color="auto"/>
            <w:right w:val="none" w:sz="0" w:space="0" w:color="auto"/>
          </w:divBdr>
          <w:divsChild>
            <w:div w:id="245039815">
              <w:marLeft w:val="0"/>
              <w:marRight w:val="0"/>
              <w:marTop w:val="0"/>
              <w:marBottom w:val="0"/>
              <w:divBdr>
                <w:top w:val="none" w:sz="0" w:space="0" w:color="auto"/>
                <w:left w:val="none" w:sz="0" w:space="0" w:color="auto"/>
                <w:bottom w:val="none" w:sz="0" w:space="0" w:color="auto"/>
                <w:right w:val="none" w:sz="0" w:space="0" w:color="auto"/>
              </w:divBdr>
            </w:div>
            <w:div w:id="327707055">
              <w:marLeft w:val="0"/>
              <w:marRight w:val="0"/>
              <w:marTop w:val="0"/>
              <w:marBottom w:val="0"/>
              <w:divBdr>
                <w:top w:val="none" w:sz="0" w:space="0" w:color="auto"/>
                <w:left w:val="none" w:sz="0" w:space="0" w:color="auto"/>
                <w:bottom w:val="none" w:sz="0" w:space="0" w:color="auto"/>
                <w:right w:val="none" w:sz="0" w:space="0" w:color="auto"/>
              </w:divBdr>
            </w:div>
          </w:divsChild>
        </w:div>
        <w:div w:id="61568949">
          <w:marLeft w:val="0"/>
          <w:marRight w:val="0"/>
          <w:marTop w:val="0"/>
          <w:marBottom w:val="0"/>
          <w:divBdr>
            <w:top w:val="none" w:sz="0" w:space="0" w:color="auto"/>
            <w:left w:val="none" w:sz="0" w:space="0" w:color="auto"/>
            <w:bottom w:val="none" w:sz="0" w:space="0" w:color="auto"/>
            <w:right w:val="none" w:sz="0" w:space="0" w:color="auto"/>
          </w:divBdr>
          <w:divsChild>
            <w:div w:id="1075709115">
              <w:marLeft w:val="0"/>
              <w:marRight w:val="0"/>
              <w:marTop w:val="0"/>
              <w:marBottom w:val="0"/>
              <w:divBdr>
                <w:top w:val="none" w:sz="0" w:space="0" w:color="auto"/>
                <w:left w:val="none" w:sz="0" w:space="0" w:color="auto"/>
                <w:bottom w:val="none" w:sz="0" w:space="0" w:color="auto"/>
                <w:right w:val="none" w:sz="0" w:space="0" w:color="auto"/>
              </w:divBdr>
            </w:div>
          </w:divsChild>
        </w:div>
        <w:div w:id="132799485">
          <w:marLeft w:val="0"/>
          <w:marRight w:val="0"/>
          <w:marTop w:val="0"/>
          <w:marBottom w:val="0"/>
          <w:divBdr>
            <w:top w:val="none" w:sz="0" w:space="0" w:color="auto"/>
            <w:left w:val="none" w:sz="0" w:space="0" w:color="auto"/>
            <w:bottom w:val="none" w:sz="0" w:space="0" w:color="auto"/>
            <w:right w:val="none" w:sz="0" w:space="0" w:color="auto"/>
          </w:divBdr>
          <w:divsChild>
            <w:div w:id="1136491495">
              <w:marLeft w:val="0"/>
              <w:marRight w:val="0"/>
              <w:marTop w:val="0"/>
              <w:marBottom w:val="0"/>
              <w:divBdr>
                <w:top w:val="none" w:sz="0" w:space="0" w:color="auto"/>
                <w:left w:val="none" w:sz="0" w:space="0" w:color="auto"/>
                <w:bottom w:val="none" w:sz="0" w:space="0" w:color="auto"/>
                <w:right w:val="none" w:sz="0" w:space="0" w:color="auto"/>
              </w:divBdr>
            </w:div>
          </w:divsChild>
        </w:div>
        <w:div w:id="222183237">
          <w:marLeft w:val="0"/>
          <w:marRight w:val="0"/>
          <w:marTop w:val="0"/>
          <w:marBottom w:val="0"/>
          <w:divBdr>
            <w:top w:val="none" w:sz="0" w:space="0" w:color="auto"/>
            <w:left w:val="none" w:sz="0" w:space="0" w:color="auto"/>
            <w:bottom w:val="none" w:sz="0" w:space="0" w:color="auto"/>
            <w:right w:val="none" w:sz="0" w:space="0" w:color="auto"/>
          </w:divBdr>
          <w:divsChild>
            <w:div w:id="792214469">
              <w:marLeft w:val="0"/>
              <w:marRight w:val="0"/>
              <w:marTop w:val="0"/>
              <w:marBottom w:val="0"/>
              <w:divBdr>
                <w:top w:val="none" w:sz="0" w:space="0" w:color="auto"/>
                <w:left w:val="none" w:sz="0" w:space="0" w:color="auto"/>
                <w:bottom w:val="none" w:sz="0" w:space="0" w:color="auto"/>
                <w:right w:val="none" w:sz="0" w:space="0" w:color="auto"/>
              </w:divBdr>
            </w:div>
          </w:divsChild>
        </w:div>
        <w:div w:id="249048052">
          <w:marLeft w:val="0"/>
          <w:marRight w:val="0"/>
          <w:marTop w:val="0"/>
          <w:marBottom w:val="0"/>
          <w:divBdr>
            <w:top w:val="none" w:sz="0" w:space="0" w:color="auto"/>
            <w:left w:val="none" w:sz="0" w:space="0" w:color="auto"/>
            <w:bottom w:val="none" w:sz="0" w:space="0" w:color="auto"/>
            <w:right w:val="none" w:sz="0" w:space="0" w:color="auto"/>
          </w:divBdr>
          <w:divsChild>
            <w:div w:id="172577795">
              <w:marLeft w:val="0"/>
              <w:marRight w:val="0"/>
              <w:marTop w:val="0"/>
              <w:marBottom w:val="0"/>
              <w:divBdr>
                <w:top w:val="none" w:sz="0" w:space="0" w:color="auto"/>
                <w:left w:val="none" w:sz="0" w:space="0" w:color="auto"/>
                <w:bottom w:val="none" w:sz="0" w:space="0" w:color="auto"/>
                <w:right w:val="none" w:sz="0" w:space="0" w:color="auto"/>
              </w:divBdr>
            </w:div>
            <w:div w:id="1743599553">
              <w:marLeft w:val="0"/>
              <w:marRight w:val="0"/>
              <w:marTop w:val="0"/>
              <w:marBottom w:val="0"/>
              <w:divBdr>
                <w:top w:val="none" w:sz="0" w:space="0" w:color="auto"/>
                <w:left w:val="none" w:sz="0" w:space="0" w:color="auto"/>
                <w:bottom w:val="none" w:sz="0" w:space="0" w:color="auto"/>
                <w:right w:val="none" w:sz="0" w:space="0" w:color="auto"/>
              </w:divBdr>
            </w:div>
          </w:divsChild>
        </w:div>
        <w:div w:id="437407006">
          <w:marLeft w:val="0"/>
          <w:marRight w:val="0"/>
          <w:marTop w:val="0"/>
          <w:marBottom w:val="0"/>
          <w:divBdr>
            <w:top w:val="none" w:sz="0" w:space="0" w:color="auto"/>
            <w:left w:val="none" w:sz="0" w:space="0" w:color="auto"/>
            <w:bottom w:val="none" w:sz="0" w:space="0" w:color="auto"/>
            <w:right w:val="none" w:sz="0" w:space="0" w:color="auto"/>
          </w:divBdr>
          <w:divsChild>
            <w:div w:id="243420823">
              <w:marLeft w:val="0"/>
              <w:marRight w:val="0"/>
              <w:marTop w:val="0"/>
              <w:marBottom w:val="0"/>
              <w:divBdr>
                <w:top w:val="none" w:sz="0" w:space="0" w:color="auto"/>
                <w:left w:val="none" w:sz="0" w:space="0" w:color="auto"/>
                <w:bottom w:val="none" w:sz="0" w:space="0" w:color="auto"/>
                <w:right w:val="none" w:sz="0" w:space="0" w:color="auto"/>
              </w:divBdr>
            </w:div>
          </w:divsChild>
        </w:div>
        <w:div w:id="488059955">
          <w:marLeft w:val="0"/>
          <w:marRight w:val="0"/>
          <w:marTop w:val="0"/>
          <w:marBottom w:val="0"/>
          <w:divBdr>
            <w:top w:val="none" w:sz="0" w:space="0" w:color="auto"/>
            <w:left w:val="none" w:sz="0" w:space="0" w:color="auto"/>
            <w:bottom w:val="none" w:sz="0" w:space="0" w:color="auto"/>
            <w:right w:val="none" w:sz="0" w:space="0" w:color="auto"/>
          </w:divBdr>
          <w:divsChild>
            <w:div w:id="648167913">
              <w:marLeft w:val="0"/>
              <w:marRight w:val="0"/>
              <w:marTop w:val="0"/>
              <w:marBottom w:val="0"/>
              <w:divBdr>
                <w:top w:val="none" w:sz="0" w:space="0" w:color="auto"/>
                <w:left w:val="none" w:sz="0" w:space="0" w:color="auto"/>
                <w:bottom w:val="none" w:sz="0" w:space="0" w:color="auto"/>
                <w:right w:val="none" w:sz="0" w:space="0" w:color="auto"/>
              </w:divBdr>
            </w:div>
            <w:div w:id="1061054265">
              <w:marLeft w:val="0"/>
              <w:marRight w:val="0"/>
              <w:marTop w:val="0"/>
              <w:marBottom w:val="0"/>
              <w:divBdr>
                <w:top w:val="none" w:sz="0" w:space="0" w:color="auto"/>
                <w:left w:val="none" w:sz="0" w:space="0" w:color="auto"/>
                <w:bottom w:val="none" w:sz="0" w:space="0" w:color="auto"/>
                <w:right w:val="none" w:sz="0" w:space="0" w:color="auto"/>
              </w:divBdr>
            </w:div>
          </w:divsChild>
        </w:div>
        <w:div w:id="593363221">
          <w:marLeft w:val="0"/>
          <w:marRight w:val="0"/>
          <w:marTop w:val="0"/>
          <w:marBottom w:val="0"/>
          <w:divBdr>
            <w:top w:val="none" w:sz="0" w:space="0" w:color="auto"/>
            <w:left w:val="none" w:sz="0" w:space="0" w:color="auto"/>
            <w:bottom w:val="none" w:sz="0" w:space="0" w:color="auto"/>
            <w:right w:val="none" w:sz="0" w:space="0" w:color="auto"/>
          </w:divBdr>
          <w:divsChild>
            <w:div w:id="591818625">
              <w:marLeft w:val="0"/>
              <w:marRight w:val="0"/>
              <w:marTop w:val="0"/>
              <w:marBottom w:val="0"/>
              <w:divBdr>
                <w:top w:val="none" w:sz="0" w:space="0" w:color="auto"/>
                <w:left w:val="none" w:sz="0" w:space="0" w:color="auto"/>
                <w:bottom w:val="none" w:sz="0" w:space="0" w:color="auto"/>
                <w:right w:val="none" w:sz="0" w:space="0" w:color="auto"/>
              </w:divBdr>
            </w:div>
            <w:div w:id="1281186493">
              <w:marLeft w:val="0"/>
              <w:marRight w:val="0"/>
              <w:marTop w:val="0"/>
              <w:marBottom w:val="0"/>
              <w:divBdr>
                <w:top w:val="none" w:sz="0" w:space="0" w:color="auto"/>
                <w:left w:val="none" w:sz="0" w:space="0" w:color="auto"/>
                <w:bottom w:val="none" w:sz="0" w:space="0" w:color="auto"/>
                <w:right w:val="none" w:sz="0" w:space="0" w:color="auto"/>
              </w:divBdr>
            </w:div>
          </w:divsChild>
        </w:div>
        <w:div w:id="671300697">
          <w:marLeft w:val="0"/>
          <w:marRight w:val="0"/>
          <w:marTop w:val="0"/>
          <w:marBottom w:val="0"/>
          <w:divBdr>
            <w:top w:val="none" w:sz="0" w:space="0" w:color="auto"/>
            <w:left w:val="none" w:sz="0" w:space="0" w:color="auto"/>
            <w:bottom w:val="none" w:sz="0" w:space="0" w:color="auto"/>
            <w:right w:val="none" w:sz="0" w:space="0" w:color="auto"/>
          </w:divBdr>
          <w:divsChild>
            <w:div w:id="410124823">
              <w:marLeft w:val="0"/>
              <w:marRight w:val="0"/>
              <w:marTop w:val="0"/>
              <w:marBottom w:val="0"/>
              <w:divBdr>
                <w:top w:val="none" w:sz="0" w:space="0" w:color="auto"/>
                <w:left w:val="none" w:sz="0" w:space="0" w:color="auto"/>
                <w:bottom w:val="none" w:sz="0" w:space="0" w:color="auto"/>
                <w:right w:val="none" w:sz="0" w:space="0" w:color="auto"/>
              </w:divBdr>
            </w:div>
          </w:divsChild>
        </w:div>
        <w:div w:id="917131300">
          <w:marLeft w:val="0"/>
          <w:marRight w:val="0"/>
          <w:marTop w:val="0"/>
          <w:marBottom w:val="0"/>
          <w:divBdr>
            <w:top w:val="none" w:sz="0" w:space="0" w:color="auto"/>
            <w:left w:val="none" w:sz="0" w:space="0" w:color="auto"/>
            <w:bottom w:val="none" w:sz="0" w:space="0" w:color="auto"/>
            <w:right w:val="none" w:sz="0" w:space="0" w:color="auto"/>
          </w:divBdr>
          <w:divsChild>
            <w:div w:id="1380934174">
              <w:marLeft w:val="0"/>
              <w:marRight w:val="0"/>
              <w:marTop w:val="0"/>
              <w:marBottom w:val="0"/>
              <w:divBdr>
                <w:top w:val="none" w:sz="0" w:space="0" w:color="auto"/>
                <w:left w:val="none" w:sz="0" w:space="0" w:color="auto"/>
                <w:bottom w:val="none" w:sz="0" w:space="0" w:color="auto"/>
                <w:right w:val="none" w:sz="0" w:space="0" w:color="auto"/>
              </w:divBdr>
            </w:div>
          </w:divsChild>
        </w:div>
        <w:div w:id="936597167">
          <w:marLeft w:val="0"/>
          <w:marRight w:val="0"/>
          <w:marTop w:val="0"/>
          <w:marBottom w:val="0"/>
          <w:divBdr>
            <w:top w:val="none" w:sz="0" w:space="0" w:color="auto"/>
            <w:left w:val="none" w:sz="0" w:space="0" w:color="auto"/>
            <w:bottom w:val="none" w:sz="0" w:space="0" w:color="auto"/>
            <w:right w:val="none" w:sz="0" w:space="0" w:color="auto"/>
          </w:divBdr>
          <w:divsChild>
            <w:div w:id="1144203051">
              <w:marLeft w:val="0"/>
              <w:marRight w:val="0"/>
              <w:marTop w:val="0"/>
              <w:marBottom w:val="0"/>
              <w:divBdr>
                <w:top w:val="none" w:sz="0" w:space="0" w:color="auto"/>
                <w:left w:val="none" w:sz="0" w:space="0" w:color="auto"/>
                <w:bottom w:val="none" w:sz="0" w:space="0" w:color="auto"/>
                <w:right w:val="none" w:sz="0" w:space="0" w:color="auto"/>
              </w:divBdr>
            </w:div>
          </w:divsChild>
        </w:div>
        <w:div w:id="942496919">
          <w:marLeft w:val="0"/>
          <w:marRight w:val="0"/>
          <w:marTop w:val="0"/>
          <w:marBottom w:val="0"/>
          <w:divBdr>
            <w:top w:val="none" w:sz="0" w:space="0" w:color="auto"/>
            <w:left w:val="none" w:sz="0" w:space="0" w:color="auto"/>
            <w:bottom w:val="none" w:sz="0" w:space="0" w:color="auto"/>
            <w:right w:val="none" w:sz="0" w:space="0" w:color="auto"/>
          </w:divBdr>
          <w:divsChild>
            <w:div w:id="1213227883">
              <w:marLeft w:val="0"/>
              <w:marRight w:val="0"/>
              <w:marTop w:val="0"/>
              <w:marBottom w:val="0"/>
              <w:divBdr>
                <w:top w:val="none" w:sz="0" w:space="0" w:color="auto"/>
                <w:left w:val="none" w:sz="0" w:space="0" w:color="auto"/>
                <w:bottom w:val="none" w:sz="0" w:space="0" w:color="auto"/>
                <w:right w:val="none" w:sz="0" w:space="0" w:color="auto"/>
              </w:divBdr>
            </w:div>
          </w:divsChild>
        </w:div>
        <w:div w:id="997075282">
          <w:marLeft w:val="0"/>
          <w:marRight w:val="0"/>
          <w:marTop w:val="0"/>
          <w:marBottom w:val="0"/>
          <w:divBdr>
            <w:top w:val="none" w:sz="0" w:space="0" w:color="auto"/>
            <w:left w:val="none" w:sz="0" w:space="0" w:color="auto"/>
            <w:bottom w:val="none" w:sz="0" w:space="0" w:color="auto"/>
            <w:right w:val="none" w:sz="0" w:space="0" w:color="auto"/>
          </w:divBdr>
          <w:divsChild>
            <w:div w:id="2057661929">
              <w:marLeft w:val="0"/>
              <w:marRight w:val="0"/>
              <w:marTop w:val="0"/>
              <w:marBottom w:val="0"/>
              <w:divBdr>
                <w:top w:val="none" w:sz="0" w:space="0" w:color="auto"/>
                <w:left w:val="none" w:sz="0" w:space="0" w:color="auto"/>
                <w:bottom w:val="none" w:sz="0" w:space="0" w:color="auto"/>
                <w:right w:val="none" w:sz="0" w:space="0" w:color="auto"/>
              </w:divBdr>
            </w:div>
          </w:divsChild>
        </w:div>
        <w:div w:id="1003818107">
          <w:marLeft w:val="0"/>
          <w:marRight w:val="0"/>
          <w:marTop w:val="0"/>
          <w:marBottom w:val="0"/>
          <w:divBdr>
            <w:top w:val="none" w:sz="0" w:space="0" w:color="auto"/>
            <w:left w:val="none" w:sz="0" w:space="0" w:color="auto"/>
            <w:bottom w:val="none" w:sz="0" w:space="0" w:color="auto"/>
            <w:right w:val="none" w:sz="0" w:space="0" w:color="auto"/>
          </w:divBdr>
          <w:divsChild>
            <w:div w:id="2093818640">
              <w:marLeft w:val="0"/>
              <w:marRight w:val="0"/>
              <w:marTop w:val="0"/>
              <w:marBottom w:val="0"/>
              <w:divBdr>
                <w:top w:val="none" w:sz="0" w:space="0" w:color="auto"/>
                <w:left w:val="none" w:sz="0" w:space="0" w:color="auto"/>
                <w:bottom w:val="none" w:sz="0" w:space="0" w:color="auto"/>
                <w:right w:val="none" w:sz="0" w:space="0" w:color="auto"/>
              </w:divBdr>
            </w:div>
          </w:divsChild>
        </w:div>
        <w:div w:id="1012487622">
          <w:marLeft w:val="0"/>
          <w:marRight w:val="0"/>
          <w:marTop w:val="0"/>
          <w:marBottom w:val="0"/>
          <w:divBdr>
            <w:top w:val="none" w:sz="0" w:space="0" w:color="auto"/>
            <w:left w:val="none" w:sz="0" w:space="0" w:color="auto"/>
            <w:bottom w:val="none" w:sz="0" w:space="0" w:color="auto"/>
            <w:right w:val="none" w:sz="0" w:space="0" w:color="auto"/>
          </w:divBdr>
          <w:divsChild>
            <w:div w:id="1087119063">
              <w:marLeft w:val="0"/>
              <w:marRight w:val="0"/>
              <w:marTop w:val="0"/>
              <w:marBottom w:val="0"/>
              <w:divBdr>
                <w:top w:val="none" w:sz="0" w:space="0" w:color="auto"/>
                <w:left w:val="none" w:sz="0" w:space="0" w:color="auto"/>
                <w:bottom w:val="none" w:sz="0" w:space="0" w:color="auto"/>
                <w:right w:val="none" w:sz="0" w:space="0" w:color="auto"/>
              </w:divBdr>
            </w:div>
          </w:divsChild>
        </w:div>
        <w:div w:id="1071079303">
          <w:marLeft w:val="0"/>
          <w:marRight w:val="0"/>
          <w:marTop w:val="0"/>
          <w:marBottom w:val="0"/>
          <w:divBdr>
            <w:top w:val="none" w:sz="0" w:space="0" w:color="auto"/>
            <w:left w:val="none" w:sz="0" w:space="0" w:color="auto"/>
            <w:bottom w:val="none" w:sz="0" w:space="0" w:color="auto"/>
            <w:right w:val="none" w:sz="0" w:space="0" w:color="auto"/>
          </w:divBdr>
          <w:divsChild>
            <w:div w:id="77598025">
              <w:marLeft w:val="0"/>
              <w:marRight w:val="0"/>
              <w:marTop w:val="0"/>
              <w:marBottom w:val="0"/>
              <w:divBdr>
                <w:top w:val="none" w:sz="0" w:space="0" w:color="auto"/>
                <w:left w:val="none" w:sz="0" w:space="0" w:color="auto"/>
                <w:bottom w:val="none" w:sz="0" w:space="0" w:color="auto"/>
                <w:right w:val="none" w:sz="0" w:space="0" w:color="auto"/>
              </w:divBdr>
            </w:div>
          </w:divsChild>
        </w:div>
        <w:div w:id="1092897654">
          <w:marLeft w:val="0"/>
          <w:marRight w:val="0"/>
          <w:marTop w:val="0"/>
          <w:marBottom w:val="0"/>
          <w:divBdr>
            <w:top w:val="none" w:sz="0" w:space="0" w:color="auto"/>
            <w:left w:val="none" w:sz="0" w:space="0" w:color="auto"/>
            <w:bottom w:val="none" w:sz="0" w:space="0" w:color="auto"/>
            <w:right w:val="none" w:sz="0" w:space="0" w:color="auto"/>
          </w:divBdr>
          <w:divsChild>
            <w:div w:id="671220898">
              <w:marLeft w:val="0"/>
              <w:marRight w:val="0"/>
              <w:marTop w:val="0"/>
              <w:marBottom w:val="0"/>
              <w:divBdr>
                <w:top w:val="none" w:sz="0" w:space="0" w:color="auto"/>
                <w:left w:val="none" w:sz="0" w:space="0" w:color="auto"/>
                <w:bottom w:val="none" w:sz="0" w:space="0" w:color="auto"/>
                <w:right w:val="none" w:sz="0" w:space="0" w:color="auto"/>
              </w:divBdr>
            </w:div>
          </w:divsChild>
        </w:div>
        <w:div w:id="1155073553">
          <w:marLeft w:val="0"/>
          <w:marRight w:val="0"/>
          <w:marTop w:val="0"/>
          <w:marBottom w:val="0"/>
          <w:divBdr>
            <w:top w:val="none" w:sz="0" w:space="0" w:color="auto"/>
            <w:left w:val="none" w:sz="0" w:space="0" w:color="auto"/>
            <w:bottom w:val="none" w:sz="0" w:space="0" w:color="auto"/>
            <w:right w:val="none" w:sz="0" w:space="0" w:color="auto"/>
          </w:divBdr>
          <w:divsChild>
            <w:div w:id="1264148662">
              <w:marLeft w:val="0"/>
              <w:marRight w:val="0"/>
              <w:marTop w:val="0"/>
              <w:marBottom w:val="0"/>
              <w:divBdr>
                <w:top w:val="none" w:sz="0" w:space="0" w:color="auto"/>
                <w:left w:val="none" w:sz="0" w:space="0" w:color="auto"/>
                <w:bottom w:val="none" w:sz="0" w:space="0" w:color="auto"/>
                <w:right w:val="none" w:sz="0" w:space="0" w:color="auto"/>
              </w:divBdr>
            </w:div>
          </w:divsChild>
        </w:div>
        <w:div w:id="1161386536">
          <w:marLeft w:val="0"/>
          <w:marRight w:val="0"/>
          <w:marTop w:val="0"/>
          <w:marBottom w:val="0"/>
          <w:divBdr>
            <w:top w:val="none" w:sz="0" w:space="0" w:color="auto"/>
            <w:left w:val="none" w:sz="0" w:space="0" w:color="auto"/>
            <w:bottom w:val="none" w:sz="0" w:space="0" w:color="auto"/>
            <w:right w:val="none" w:sz="0" w:space="0" w:color="auto"/>
          </w:divBdr>
          <w:divsChild>
            <w:div w:id="86074997">
              <w:marLeft w:val="0"/>
              <w:marRight w:val="0"/>
              <w:marTop w:val="0"/>
              <w:marBottom w:val="0"/>
              <w:divBdr>
                <w:top w:val="none" w:sz="0" w:space="0" w:color="auto"/>
                <w:left w:val="none" w:sz="0" w:space="0" w:color="auto"/>
                <w:bottom w:val="none" w:sz="0" w:space="0" w:color="auto"/>
                <w:right w:val="none" w:sz="0" w:space="0" w:color="auto"/>
              </w:divBdr>
            </w:div>
            <w:div w:id="1853030907">
              <w:marLeft w:val="0"/>
              <w:marRight w:val="0"/>
              <w:marTop w:val="0"/>
              <w:marBottom w:val="0"/>
              <w:divBdr>
                <w:top w:val="none" w:sz="0" w:space="0" w:color="auto"/>
                <w:left w:val="none" w:sz="0" w:space="0" w:color="auto"/>
                <w:bottom w:val="none" w:sz="0" w:space="0" w:color="auto"/>
                <w:right w:val="none" w:sz="0" w:space="0" w:color="auto"/>
              </w:divBdr>
            </w:div>
          </w:divsChild>
        </w:div>
        <w:div w:id="1243487279">
          <w:marLeft w:val="0"/>
          <w:marRight w:val="0"/>
          <w:marTop w:val="0"/>
          <w:marBottom w:val="0"/>
          <w:divBdr>
            <w:top w:val="none" w:sz="0" w:space="0" w:color="auto"/>
            <w:left w:val="none" w:sz="0" w:space="0" w:color="auto"/>
            <w:bottom w:val="none" w:sz="0" w:space="0" w:color="auto"/>
            <w:right w:val="none" w:sz="0" w:space="0" w:color="auto"/>
          </w:divBdr>
          <w:divsChild>
            <w:div w:id="496766619">
              <w:marLeft w:val="0"/>
              <w:marRight w:val="0"/>
              <w:marTop w:val="0"/>
              <w:marBottom w:val="0"/>
              <w:divBdr>
                <w:top w:val="none" w:sz="0" w:space="0" w:color="auto"/>
                <w:left w:val="none" w:sz="0" w:space="0" w:color="auto"/>
                <w:bottom w:val="none" w:sz="0" w:space="0" w:color="auto"/>
                <w:right w:val="none" w:sz="0" w:space="0" w:color="auto"/>
              </w:divBdr>
            </w:div>
          </w:divsChild>
        </w:div>
        <w:div w:id="1368721548">
          <w:marLeft w:val="0"/>
          <w:marRight w:val="0"/>
          <w:marTop w:val="0"/>
          <w:marBottom w:val="0"/>
          <w:divBdr>
            <w:top w:val="none" w:sz="0" w:space="0" w:color="auto"/>
            <w:left w:val="none" w:sz="0" w:space="0" w:color="auto"/>
            <w:bottom w:val="none" w:sz="0" w:space="0" w:color="auto"/>
            <w:right w:val="none" w:sz="0" w:space="0" w:color="auto"/>
          </w:divBdr>
          <w:divsChild>
            <w:div w:id="1685864067">
              <w:marLeft w:val="0"/>
              <w:marRight w:val="0"/>
              <w:marTop w:val="0"/>
              <w:marBottom w:val="0"/>
              <w:divBdr>
                <w:top w:val="none" w:sz="0" w:space="0" w:color="auto"/>
                <w:left w:val="none" w:sz="0" w:space="0" w:color="auto"/>
                <w:bottom w:val="none" w:sz="0" w:space="0" w:color="auto"/>
                <w:right w:val="none" w:sz="0" w:space="0" w:color="auto"/>
              </w:divBdr>
            </w:div>
          </w:divsChild>
        </w:div>
        <w:div w:id="1379015036">
          <w:marLeft w:val="0"/>
          <w:marRight w:val="0"/>
          <w:marTop w:val="0"/>
          <w:marBottom w:val="0"/>
          <w:divBdr>
            <w:top w:val="none" w:sz="0" w:space="0" w:color="auto"/>
            <w:left w:val="none" w:sz="0" w:space="0" w:color="auto"/>
            <w:bottom w:val="none" w:sz="0" w:space="0" w:color="auto"/>
            <w:right w:val="none" w:sz="0" w:space="0" w:color="auto"/>
          </w:divBdr>
          <w:divsChild>
            <w:div w:id="503906359">
              <w:marLeft w:val="0"/>
              <w:marRight w:val="0"/>
              <w:marTop w:val="0"/>
              <w:marBottom w:val="0"/>
              <w:divBdr>
                <w:top w:val="none" w:sz="0" w:space="0" w:color="auto"/>
                <w:left w:val="none" w:sz="0" w:space="0" w:color="auto"/>
                <w:bottom w:val="none" w:sz="0" w:space="0" w:color="auto"/>
                <w:right w:val="none" w:sz="0" w:space="0" w:color="auto"/>
              </w:divBdr>
            </w:div>
          </w:divsChild>
        </w:div>
        <w:div w:id="1426724227">
          <w:marLeft w:val="0"/>
          <w:marRight w:val="0"/>
          <w:marTop w:val="0"/>
          <w:marBottom w:val="0"/>
          <w:divBdr>
            <w:top w:val="none" w:sz="0" w:space="0" w:color="auto"/>
            <w:left w:val="none" w:sz="0" w:space="0" w:color="auto"/>
            <w:bottom w:val="none" w:sz="0" w:space="0" w:color="auto"/>
            <w:right w:val="none" w:sz="0" w:space="0" w:color="auto"/>
          </w:divBdr>
          <w:divsChild>
            <w:div w:id="515391014">
              <w:marLeft w:val="0"/>
              <w:marRight w:val="0"/>
              <w:marTop w:val="0"/>
              <w:marBottom w:val="0"/>
              <w:divBdr>
                <w:top w:val="none" w:sz="0" w:space="0" w:color="auto"/>
                <w:left w:val="none" w:sz="0" w:space="0" w:color="auto"/>
                <w:bottom w:val="none" w:sz="0" w:space="0" w:color="auto"/>
                <w:right w:val="none" w:sz="0" w:space="0" w:color="auto"/>
              </w:divBdr>
            </w:div>
          </w:divsChild>
        </w:div>
        <w:div w:id="1544949182">
          <w:marLeft w:val="0"/>
          <w:marRight w:val="0"/>
          <w:marTop w:val="0"/>
          <w:marBottom w:val="0"/>
          <w:divBdr>
            <w:top w:val="none" w:sz="0" w:space="0" w:color="auto"/>
            <w:left w:val="none" w:sz="0" w:space="0" w:color="auto"/>
            <w:bottom w:val="none" w:sz="0" w:space="0" w:color="auto"/>
            <w:right w:val="none" w:sz="0" w:space="0" w:color="auto"/>
          </w:divBdr>
          <w:divsChild>
            <w:div w:id="1362172885">
              <w:marLeft w:val="0"/>
              <w:marRight w:val="0"/>
              <w:marTop w:val="0"/>
              <w:marBottom w:val="0"/>
              <w:divBdr>
                <w:top w:val="none" w:sz="0" w:space="0" w:color="auto"/>
                <w:left w:val="none" w:sz="0" w:space="0" w:color="auto"/>
                <w:bottom w:val="none" w:sz="0" w:space="0" w:color="auto"/>
                <w:right w:val="none" w:sz="0" w:space="0" w:color="auto"/>
              </w:divBdr>
            </w:div>
          </w:divsChild>
        </w:div>
        <w:div w:id="1753352395">
          <w:marLeft w:val="0"/>
          <w:marRight w:val="0"/>
          <w:marTop w:val="0"/>
          <w:marBottom w:val="0"/>
          <w:divBdr>
            <w:top w:val="none" w:sz="0" w:space="0" w:color="auto"/>
            <w:left w:val="none" w:sz="0" w:space="0" w:color="auto"/>
            <w:bottom w:val="none" w:sz="0" w:space="0" w:color="auto"/>
            <w:right w:val="none" w:sz="0" w:space="0" w:color="auto"/>
          </w:divBdr>
          <w:divsChild>
            <w:div w:id="3360135">
              <w:marLeft w:val="0"/>
              <w:marRight w:val="0"/>
              <w:marTop w:val="0"/>
              <w:marBottom w:val="0"/>
              <w:divBdr>
                <w:top w:val="none" w:sz="0" w:space="0" w:color="auto"/>
                <w:left w:val="none" w:sz="0" w:space="0" w:color="auto"/>
                <w:bottom w:val="none" w:sz="0" w:space="0" w:color="auto"/>
                <w:right w:val="none" w:sz="0" w:space="0" w:color="auto"/>
              </w:divBdr>
            </w:div>
          </w:divsChild>
        </w:div>
        <w:div w:id="2067873993">
          <w:marLeft w:val="0"/>
          <w:marRight w:val="0"/>
          <w:marTop w:val="0"/>
          <w:marBottom w:val="0"/>
          <w:divBdr>
            <w:top w:val="none" w:sz="0" w:space="0" w:color="auto"/>
            <w:left w:val="none" w:sz="0" w:space="0" w:color="auto"/>
            <w:bottom w:val="none" w:sz="0" w:space="0" w:color="auto"/>
            <w:right w:val="none" w:sz="0" w:space="0" w:color="auto"/>
          </w:divBdr>
          <w:divsChild>
            <w:div w:id="1245649955">
              <w:marLeft w:val="0"/>
              <w:marRight w:val="0"/>
              <w:marTop w:val="0"/>
              <w:marBottom w:val="0"/>
              <w:divBdr>
                <w:top w:val="none" w:sz="0" w:space="0" w:color="auto"/>
                <w:left w:val="none" w:sz="0" w:space="0" w:color="auto"/>
                <w:bottom w:val="none" w:sz="0" w:space="0" w:color="auto"/>
                <w:right w:val="none" w:sz="0" w:space="0" w:color="auto"/>
              </w:divBdr>
            </w:div>
          </w:divsChild>
        </w:div>
        <w:div w:id="2122415971">
          <w:marLeft w:val="0"/>
          <w:marRight w:val="0"/>
          <w:marTop w:val="0"/>
          <w:marBottom w:val="0"/>
          <w:divBdr>
            <w:top w:val="none" w:sz="0" w:space="0" w:color="auto"/>
            <w:left w:val="none" w:sz="0" w:space="0" w:color="auto"/>
            <w:bottom w:val="none" w:sz="0" w:space="0" w:color="auto"/>
            <w:right w:val="none" w:sz="0" w:space="0" w:color="auto"/>
          </w:divBdr>
          <w:divsChild>
            <w:div w:id="5034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87797">
      <w:bodyDiv w:val="1"/>
      <w:marLeft w:val="0"/>
      <w:marRight w:val="0"/>
      <w:marTop w:val="0"/>
      <w:marBottom w:val="0"/>
      <w:divBdr>
        <w:top w:val="none" w:sz="0" w:space="0" w:color="auto"/>
        <w:left w:val="none" w:sz="0" w:space="0" w:color="auto"/>
        <w:bottom w:val="none" w:sz="0" w:space="0" w:color="auto"/>
        <w:right w:val="none" w:sz="0" w:space="0" w:color="auto"/>
      </w:divBdr>
    </w:div>
    <w:div w:id="821237057">
      <w:bodyDiv w:val="1"/>
      <w:marLeft w:val="0"/>
      <w:marRight w:val="0"/>
      <w:marTop w:val="0"/>
      <w:marBottom w:val="0"/>
      <w:divBdr>
        <w:top w:val="none" w:sz="0" w:space="0" w:color="auto"/>
        <w:left w:val="none" w:sz="0" w:space="0" w:color="auto"/>
        <w:bottom w:val="none" w:sz="0" w:space="0" w:color="auto"/>
        <w:right w:val="none" w:sz="0" w:space="0" w:color="auto"/>
      </w:divBdr>
      <w:divsChild>
        <w:div w:id="42676331">
          <w:marLeft w:val="0"/>
          <w:marRight w:val="0"/>
          <w:marTop w:val="0"/>
          <w:marBottom w:val="0"/>
          <w:divBdr>
            <w:top w:val="none" w:sz="0" w:space="0" w:color="auto"/>
            <w:left w:val="none" w:sz="0" w:space="0" w:color="auto"/>
            <w:bottom w:val="none" w:sz="0" w:space="0" w:color="auto"/>
            <w:right w:val="none" w:sz="0" w:space="0" w:color="auto"/>
          </w:divBdr>
        </w:div>
        <w:div w:id="143663600">
          <w:marLeft w:val="0"/>
          <w:marRight w:val="0"/>
          <w:marTop w:val="0"/>
          <w:marBottom w:val="0"/>
          <w:divBdr>
            <w:top w:val="none" w:sz="0" w:space="0" w:color="auto"/>
            <w:left w:val="none" w:sz="0" w:space="0" w:color="auto"/>
            <w:bottom w:val="none" w:sz="0" w:space="0" w:color="auto"/>
            <w:right w:val="none" w:sz="0" w:space="0" w:color="auto"/>
          </w:divBdr>
        </w:div>
        <w:div w:id="378937043">
          <w:marLeft w:val="0"/>
          <w:marRight w:val="0"/>
          <w:marTop w:val="0"/>
          <w:marBottom w:val="0"/>
          <w:divBdr>
            <w:top w:val="none" w:sz="0" w:space="0" w:color="auto"/>
            <w:left w:val="none" w:sz="0" w:space="0" w:color="auto"/>
            <w:bottom w:val="none" w:sz="0" w:space="0" w:color="auto"/>
            <w:right w:val="none" w:sz="0" w:space="0" w:color="auto"/>
          </w:divBdr>
        </w:div>
        <w:div w:id="621424203">
          <w:marLeft w:val="0"/>
          <w:marRight w:val="0"/>
          <w:marTop w:val="0"/>
          <w:marBottom w:val="0"/>
          <w:divBdr>
            <w:top w:val="none" w:sz="0" w:space="0" w:color="auto"/>
            <w:left w:val="none" w:sz="0" w:space="0" w:color="auto"/>
            <w:bottom w:val="none" w:sz="0" w:space="0" w:color="auto"/>
            <w:right w:val="none" w:sz="0" w:space="0" w:color="auto"/>
          </w:divBdr>
        </w:div>
        <w:div w:id="777216246">
          <w:marLeft w:val="0"/>
          <w:marRight w:val="0"/>
          <w:marTop w:val="0"/>
          <w:marBottom w:val="0"/>
          <w:divBdr>
            <w:top w:val="none" w:sz="0" w:space="0" w:color="auto"/>
            <w:left w:val="none" w:sz="0" w:space="0" w:color="auto"/>
            <w:bottom w:val="none" w:sz="0" w:space="0" w:color="auto"/>
            <w:right w:val="none" w:sz="0" w:space="0" w:color="auto"/>
          </w:divBdr>
        </w:div>
        <w:div w:id="1177648758">
          <w:marLeft w:val="0"/>
          <w:marRight w:val="0"/>
          <w:marTop w:val="0"/>
          <w:marBottom w:val="0"/>
          <w:divBdr>
            <w:top w:val="none" w:sz="0" w:space="0" w:color="auto"/>
            <w:left w:val="none" w:sz="0" w:space="0" w:color="auto"/>
            <w:bottom w:val="none" w:sz="0" w:space="0" w:color="auto"/>
            <w:right w:val="none" w:sz="0" w:space="0" w:color="auto"/>
          </w:divBdr>
        </w:div>
        <w:div w:id="1348482532">
          <w:marLeft w:val="0"/>
          <w:marRight w:val="0"/>
          <w:marTop w:val="0"/>
          <w:marBottom w:val="0"/>
          <w:divBdr>
            <w:top w:val="none" w:sz="0" w:space="0" w:color="auto"/>
            <w:left w:val="none" w:sz="0" w:space="0" w:color="auto"/>
            <w:bottom w:val="none" w:sz="0" w:space="0" w:color="auto"/>
            <w:right w:val="none" w:sz="0" w:space="0" w:color="auto"/>
          </w:divBdr>
        </w:div>
      </w:divsChild>
    </w:div>
    <w:div w:id="861699298">
      <w:bodyDiv w:val="1"/>
      <w:marLeft w:val="0"/>
      <w:marRight w:val="0"/>
      <w:marTop w:val="0"/>
      <w:marBottom w:val="0"/>
      <w:divBdr>
        <w:top w:val="none" w:sz="0" w:space="0" w:color="auto"/>
        <w:left w:val="none" w:sz="0" w:space="0" w:color="auto"/>
        <w:bottom w:val="none" w:sz="0" w:space="0" w:color="auto"/>
        <w:right w:val="none" w:sz="0" w:space="0" w:color="auto"/>
      </w:divBdr>
    </w:div>
    <w:div w:id="877278630">
      <w:bodyDiv w:val="1"/>
      <w:marLeft w:val="0"/>
      <w:marRight w:val="0"/>
      <w:marTop w:val="0"/>
      <w:marBottom w:val="0"/>
      <w:divBdr>
        <w:top w:val="none" w:sz="0" w:space="0" w:color="auto"/>
        <w:left w:val="none" w:sz="0" w:space="0" w:color="auto"/>
        <w:bottom w:val="none" w:sz="0" w:space="0" w:color="auto"/>
        <w:right w:val="none" w:sz="0" w:space="0" w:color="auto"/>
      </w:divBdr>
    </w:div>
    <w:div w:id="1079055005">
      <w:bodyDiv w:val="1"/>
      <w:marLeft w:val="0"/>
      <w:marRight w:val="0"/>
      <w:marTop w:val="0"/>
      <w:marBottom w:val="0"/>
      <w:divBdr>
        <w:top w:val="none" w:sz="0" w:space="0" w:color="auto"/>
        <w:left w:val="none" w:sz="0" w:space="0" w:color="auto"/>
        <w:bottom w:val="none" w:sz="0" w:space="0" w:color="auto"/>
        <w:right w:val="none" w:sz="0" w:space="0" w:color="auto"/>
      </w:divBdr>
    </w:div>
    <w:div w:id="1381899023">
      <w:bodyDiv w:val="1"/>
      <w:marLeft w:val="0"/>
      <w:marRight w:val="0"/>
      <w:marTop w:val="0"/>
      <w:marBottom w:val="0"/>
      <w:divBdr>
        <w:top w:val="none" w:sz="0" w:space="0" w:color="auto"/>
        <w:left w:val="none" w:sz="0" w:space="0" w:color="auto"/>
        <w:bottom w:val="none" w:sz="0" w:space="0" w:color="auto"/>
        <w:right w:val="none" w:sz="0" w:space="0" w:color="auto"/>
      </w:divBdr>
    </w:div>
    <w:div w:id="1384065054">
      <w:bodyDiv w:val="1"/>
      <w:marLeft w:val="0"/>
      <w:marRight w:val="0"/>
      <w:marTop w:val="0"/>
      <w:marBottom w:val="0"/>
      <w:divBdr>
        <w:top w:val="none" w:sz="0" w:space="0" w:color="auto"/>
        <w:left w:val="none" w:sz="0" w:space="0" w:color="auto"/>
        <w:bottom w:val="none" w:sz="0" w:space="0" w:color="auto"/>
        <w:right w:val="none" w:sz="0" w:space="0" w:color="auto"/>
      </w:divBdr>
    </w:div>
    <w:div w:id="1518303637">
      <w:bodyDiv w:val="1"/>
      <w:marLeft w:val="0"/>
      <w:marRight w:val="0"/>
      <w:marTop w:val="0"/>
      <w:marBottom w:val="0"/>
      <w:divBdr>
        <w:top w:val="none" w:sz="0" w:space="0" w:color="auto"/>
        <w:left w:val="none" w:sz="0" w:space="0" w:color="auto"/>
        <w:bottom w:val="none" w:sz="0" w:space="0" w:color="auto"/>
        <w:right w:val="none" w:sz="0" w:space="0" w:color="auto"/>
      </w:divBdr>
    </w:div>
    <w:div w:id="1551308413">
      <w:bodyDiv w:val="1"/>
      <w:marLeft w:val="0"/>
      <w:marRight w:val="0"/>
      <w:marTop w:val="0"/>
      <w:marBottom w:val="0"/>
      <w:divBdr>
        <w:top w:val="none" w:sz="0" w:space="0" w:color="auto"/>
        <w:left w:val="none" w:sz="0" w:space="0" w:color="auto"/>
        <w:bottom w:val="none" w:sz="0" w:space="0" w:color="auto"/>
        <w:right w:val="none" w:sz="0" w:space="0" w:color="auto"/>
      </w:divBdr>
    </w:div>
    <w:div w:id="1629970250">
      <w:bodyDiv w:val="1"/>
      <w:marLeft w:val="0"/>
      <w:marRight w:val="0"/>
      <w:marTop w:val="0"/>
      <w:marBottom w:val="0"/>
      <w:divBdr>
        <w:top w:val="none" w:sz="0" w:space="0" w:color="auto"/>
        <w:left w:val="none" w:sz="0" w:space="0" w:color="auto"/>
        <w:bottom w:val="none" w:sz="0" w:space="0" w:color="auto"/>
        <w:right w:val="none" w:sz="0" w:space="0" w:color="auto"/>
      </w:divBdr>
    </w:div>
    <w:div w:id="1727097662">
      <w:bodyDiv w:val="1"/>
      <w:marLeft w:val="0"/>
      <w:marRight w:val="0"/>
      <w:marTop w:val="0"/>
      <w:marBottom w:val="0"/>
      <w:divBdr>
        <w:top w:val="none" w:sz="0" w:space="0" w:color="auto"/>
        <w:left w:val="none" w:sz="0" w:space="0" w:color="auto"/>
        <w:bottom w:val="none" w:sz="0" w:space="0" w:color="auto"/>
        <w:right w:val="none" w:sz="0" w:space="0" w:color="auto"/>
      </w:divBdr>
    </w:div>
    <w:div w:id="1803231868">
      <w:bodyDiv w:val="1"/>
      <w:marLeft w:val="0"/>
      <w:marRight w:val="0"/>
      <w:marTop w:val="0"/>
      <w:marBottom w:val="0"/>
      <w:divBdr>
        <w:top w:val="none" w:sz="0" w:space="0" w:color="auto"/>
        <w:left w:val="none" w:sz="0" w:space="0" w:color="auto"/>
        <w:bottom w:val="none" w:sz="0" w:space="0" w:color="auto"/>
        <w:right w:val="none" w:sz="0" w:space="0" w:color="auto"/>
      </w:divBdr>
    </w:div>
    <w:div w:id="1958485821">
      <w:bodyDiv w:val="1"/>
      <w:marLeft w:val="0"/>
      <w:marRight w:val="0"/>
      <w:marTop w:val="0"/>
      <w:marBottom w:val="0"/>
      <w:divBdr>
        <w:top w:val="none" w:sz="0" w:space="0" w:color="auto"/>
        <w:left w:val="none" w:sz="0" w:space="0" w:color="auto"/>
        <w:bottom w:val="none" w:sz="0" w:space="0" w:color="auto"/>
        <w:right w:val="none" w:sz="0" w:space="0" w:color="auto"/>
      </w:divBdr>
    </w:div>
    <w:div w:id="1967924139">
      <w:bodyDiv w:val="1"/>
      <w:marLeft w:val="0"/>
      <w:marRight w:val="0"/>
      <w:marTop w:val="0"/>
      <w:marBottom w:val="0"/>
      <w:divBdr>
        <w:top w:val="none" w:sz="0" w:space="0" w:color="auto"/>
        <w:left w:val="none" w:sz="0" w:space="0" w:color="auto"/>
        <w:bottom w:val="none" w:sz="0" w:space="0" w:color="auto"/>
        <w:right w:val="none" w:sz="0" w:space="0" w:color="auto"/>
      </w:divBdr>
    </w:div>
    <w:div w:id="2040887564">
      <w:bodyDiv w:val="1"/>
      <w:marLeft w:val="0"/>
      <w:marRight w:val="0"/>
      <w:marTop w:val="0"/>
      <w:marBottom w:val="0"/>
      <w:divBdr>
        <w:top w:val="none" w:sz="0" w:space="0" w:color="auto"/>
        <w:left w:val="none" w:sz="0" w:space="0" w:color="auto"/>
        <w:bottom w:val="none" w:sz="0" w:space="0" w:color="auto"/>
        <w:right w:val="none" w:sz="0" w:space="0" w:color="auto"/>
      </w:divBdr>
    </w:div>
    <w:div w:id="205727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D44E98C0D46F04D9048785888BBA877" ma:contentTypeVersion="12" ma:contentTypeDescription="Opprett et nytt dokument." ma:contentTypeScope="" ma:versionID="10317a485bc64a63e2aef7d642bebb80">
  <xsd:schema xmlns:xsd="http://www.w3.org/2001/XMLSchema" xmlns:xs="http://www.w3.org/2001/XMLSchema" xmlns:p="http://schemas.microsoft.com/office/2006/metadata/properties" xmlns:ns2="0b092196-70f7-44b1-b79d-04bdff8e40a3" targetNamespace="http://schemas.microsoft.com/office/2006/metadata/properties" ma:root="true" ma:fieldsID="4ff1fbe813527e0205cb80751befe896" ns2:_="">
    <xsd:import namespace="0b092196-70f7-44b1-b79d-04bdff8e40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92196-70f7-44b1-b79d-04bdff8e4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ac986279-2f72-44b3-a000-e1bdda6e07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092196-70f7-44b1-b79d-04bdff8e40a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F2DE1-B206-452F-9FA7-9D5D292366F2}">
  <ds:schemaRefs>
    <ds:schemaRef ds:uri="http://schemas.openxmlformats.org/officeDocument/2006/bibliography"/>
  </ds:schemaRefs>
</ds:datastoreItem>
</file>

<file path=customXml/itemProps2.xml><?xml version="1.0" encoding="utf-8"?>
<ds:datastoreItem xmlns:ds="http://schemas.openxmlformats.org/officeDocument/2006/customXml" ds:itemID="{100EB0BE-920D-41EA-9BA4-4A4A7BF40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92196-70f7-44b1-b79d-04bdff8e4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0283B-2021-4191-B620-327C178E8C96}">
  <ds:schemaRefs>
    <ds:schemaRef ds:uri="http://schemas.microsoft.com/office/2006/metadata/properties"/>
    <ds:schemaRef ds:uri="http://schemas.microsoft.com/office/infopath/2007/PartnerControls"/>
    <ds:schemaRef ds:uri="0b092196-70f7-44b1-b79d-04bdff8e40a3"/>
  </ds:schemaRefs>
</ds:datastoreItem>
</file>

<file path=customXml/itemProps4.xml><?xml version="1.0" encoding="utf-8"?>
<ds:datastoreItem xmlns:ds="http://schemas.openxmlformats.org/officeDocument/2006/customXml" ds:itemID="{7B4B6888-24BA-47BA-BD3C-6AACD85BC0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6766</Words>
  <Characters>35864</Characters>
  <Application>Microsoft Office Word</Application>
  <DocSecurity>0</DocSecurity>
  <Lines>298</Lines>
  <Paragraphs>85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2025-09-19T16:12:00Z</dcterms:created>
  <dcterms:modified xsi:type="dcterms:W3CDTF">2025-09-19T16:13:00Z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0x0101008D44E98C0D46F04D9048785888BBA877</vt:lpwstr>
  </property>
</Properties>
</file>