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1F1D" w14:textId="586C062B" w:rsidR="008927FD" w:rsidRDefault="002D6095" w:rsidP="008927FD">
      <w:pPr>
        <w:pStyle w:val="Overskrift2"/>
      </w:pPr>
      <w:r>
        <w:t xml:space="preserve">Vedlegg 8 - </w:t>
      </w:r>
      <w:r w:rsidR="008927FD" w:rsidRPr="7CD521A4">
        <w:t xml:space="preserve">Bestilling av oppdrag </w:t>
      </w:r>
      <w:r w:rsidR="008927FD">
        <w:t>med</w:t>
      </w:r>
      <w:r w:rsidR="008927FD" w:rsidRPr="7CD521A4">
        <w:t xml:space="preserve"> losbåt </w:t>
      </w:r>
    </w:p>
    <w:p w14:paraId="26AF6C4F" w14:textId="6A273761" w:rsidR="008927FD" w:rsidRDefault="008927FD" w:rsidP="008927FD">
      <w:pPr>
        <w:rPr>
          <w:rFonts w:ascii="Aptos" w:eastAsia="Aptos" w:hAnsi="Aptos" w:cs="Aptos"/>
          <w:color w:val="000000" w:themeColor="text1"/>
        </w:rPr>
      </w:pPr>
      <w:r w:rsidRPr="7CD521A4">
        <w:rPr>
          <w:rFonts w:ascii="Aptos" w:eastAsia="Aptos" w:hAnsi="Aptos" w:cs="Aptos"/>
          <w:color w:val="000000" w:themeColor="text1"/>
        </w:rPr>
        <w:t>Dette kapittelet beskriver samspillet mellom</w:t>
      </w:r>
      <w:r>
        <w:rPr>
          <w:rFonts w:ascii="Aptos" w:eastAsia="Aptos" w:hAnsi="Aptos" w:cs="Aptos"/>
          <w:color w:val="000000" w:themeColor="text1"/>
        </w:rPr>
        <w:t xml:space="preserve"> leverandør</w:t>
      </w:r>
      <w:r w:rsidRPr="7CD521A4">
        <w:rPr>
          <w:rFonts w:ascii="Aptos" w:eastAsia="Aptos" w:hAnsi="Aptos" w:cs="Aptos"/>
          <w:color w:val="000000" w:themeColor="text1"/>
        </w:rPr>
        <w:t xml:space="preserve"> og Kystverket</w:t>
      </w:r>
      <w:r>
        <w:rPr>
          <w:rFonts w:ascii="Aptos" w:eastAsia="Aptos" w:hAnsi="Aptos" w:cs="Aptos"/>
          <w:color w:val="000000" w:themeColor="text1"/>
        </w:rPr>
        <w:t xml:space="preserve">, </w:t>
      </w:r>
      <w:r w:rsidRPr="7CD521A4">
        <w:rPr>
          <w:rFonts w:ascii="Aptos" w:eastAsia="Aptos" w:hAnsi="Aptos" w:cs="Aptos"/>
          <w:color w:val="000000" w:themeColor="text1"/>
        </w:rPr>
        <w:t xml:space="preserve">hvordan organisering av losoppdrag skjer i Kystverket og hvordan </w:t>
      </w:r>
      <w:r w:rsidR="00267C61">
        <w:rPr>
          <w:rFonts w:ascii="Aptos" w:eastAsia="Aptos" w:hAnsi="Aptos" w:cs="Aptos"/>
          <w:color w:val="000000" w:themeColor="text1"/>
        </w:rPr>
        <w:t>leverandør</w:t>
      </w:r>
      <w:r w:rsidRPr="7CD521A4">
        <w:rPr>
          <w:rFonts w:ascii="Aptos" w:eastAsia="Aptos" w:hAnsi="Aptos" w:cs="Aptos"/>
          <w:color w:val="000000" w:themeColor="text1"/>
        </w:rPr>
        <w:t xml:space="preserve"> kan følge med på bestillinger og trafikk. </w:t>
      </w:r>
    </w:p>
    <w:p w14:paraId="32DAE532" w14:textId="52FA6397" w:rsidR="008927FD" w:rsidRDefault="00846F91" w:rsidP="008927FD">
      <w:pPr>
        <w:pStyle w:val="Overskrift3"/>
      </w:pPr>
      <w:bookmarkStart w:id="0" w:name="_Toc198814310"/>
      <w:r>
        <w:t>1</w:t>
      </w:r>
      <w:r w:rsidR="008927FD">
        <w:tab/>
      </w:r>
      <w:r w:rsidR="008927FD" w:rsidRPr="7CD521A4">
        <w:t>Bestilling av losb</w:t>
      </w:r>
      <w:r w:rsidR="008927FD" w:rsidRPr="7CD521A4">
        <w:t>å</w:t>
      </w:r>
      <w:r w:rsidR="008927FD" w:rsidRPr="7CD521A4">
        <w:t>toppdrag</w:t>
      </w:r>
      <w:bookmarkEnd w:id="0"/>
      <w:r w:rsidR="008927FD" w:rsidRPr="7CD521A4">
        <w:t xml:space="preserve"> </w:t>
      </w:r>
    </w:p>
    <w:p w14:paraId="050CC7E6" w14:textId="2F49841F" w:rsidR="008927FD" w:rsidRPr="008927FD" w:rsidRDefault="008927FD" w:rsidP="2CFB9C62">
      <w:pPr>
        <w:rPr>
          <w:rFonts w:asciiTheme="minorHAnsi"/>
        </w:rPr>
      </w:pPr>
      <w:r w:rsidRPr="2CFB9C62">
        <w:rPr>
          <w:rFonts w:asciiTheme="minorHAnsi"/>
        </w:rPr>
        <w:t xml:space="preserve">Det er </w:t>
      </w:r>
      <w:r w:rsidR="0070510C" w:rsidRPr="2CFB9C62">
        <w:rPr>
          <w:rFonts w:asciiTheme="minorHAnsi"/>
        </w:rPr>
        <w:t>Kystverkets</w:t>
      </w:r>
      <w:r w:rsidRPr="2CFB9C62">
        <w:rPr>
          <w:rFonts w:asciiTheme="minorHAnsi"/>
        </w:rPr>
        <w:t xml:space="preserve"> tre losformidlingssentrale</w:t>
      </w:r>
      <w:r w:rsidR="0032360A" w:rsidRPr="2CFB9C62">
        <w:rPr>
          <w:rFonts w:asciiTheme="minorHAnsi"/>
        </w:rPr>
        <w:t>r</w:t>
      </w:r>
      <w:r w:rsidRPr="2CFB9C62">
        <w:rPr>
          <w:rFonts w:asciiTheme="minorHAnsi"/>
        </w:rPr>
        <w:t xml:space="preserve"> i Horten, Kvitsøy og Lødingen som står for den operative planleggingen av loslogistikken. Hver av de tre losformidlingsentralene har definerte geografiske ansvarsområder. Brukernes bestillingsfrist for </w:t>
      </w:r>
      <w:r w:rsidR="006A133F" w:rsidRPr="2CFB9C62">
        <w:rPr>
          <w:rFonts w:asciiTheme="minorHAnsi"/>
        </w:rPr>
        <w:t>losoppdrag</w:t>
      </w:r>
      <w:r w:rsidRPr="2CFB9C62">
        <w:rPr>
          <w:rFonts w:asciiTheme="minorHAnsi"/>
        </w:rPr>
        <w:t xml:space="preserve"> er 24 timer før oppdragsstart. I tillegg til bestillingsfristen skal </w:t>
      </w:r>
      <w:r w:rsidR="00D2541F" w:rsidRPr="2CFB9C62">
        <w:rPr>
          <w:rFonts w:asciiTheme="minorHAnsi"/>
        </w:rPr>
        <w:t xml:space="preserve">lossøkende </w:t>
      </w:r>
      <w:r w:rsidRPr="2CFB9C62">
        <w:rPr>
          <w:rFonts w:asciiTheme="minorHAnsi"/>
        </w:rPr>
        <w:t>fartøy bekrefte oppdragsstart to timer før oppdrag</w:t>
      </w:r>
      <w:r w:rsidR="00D2541F" w:rsidRPr="2CFB9C62">
        <w:rPr>
          <w:rFonts w:asciiTheme="minorHAnsi"/>
        </w:rPr>
        <w:t>et tar til</w:t>
      </w:r>
      <w:r w:rsidRPr="2CFB9C62">
        <w:rPr>
          <w:rFonts w:asciiTheme="minorHAnsi"/>
        </w:rPr>
        <w:t xml:space="preserve"> (låsingsfrist.).</w:t>
      </w:r>
    </w:p>
    <w:p w14:paraId="52AA8E9B" w14:textId="5E9354DD" w:rsidR="008927FD" w:rsidRDefault="0035715A" w:rsidP="008927FD">
      <w:pPr>
        <w:rPr>
          <w:rFonts w:ascii="Aptos" w:eastAsia="Aptos" w:hAnsi="Aptos" w:cs="Aptos"/>
          <w:color w:val="000000" w:themeColor="text1"/>
        </w:rPr>
      </w:pPr>
      <w:r w:rsidRPr="0035715A">
        <w:rPr>
          <w:rFonts w:ascii="Aptos" w:eastAsia="Aptos" w:hAnsi="Aptos" w:cs="Aptos"/>
          <w:noProof/>
          <w:color w:val="000000" w:themeColor="text1"/>
        </w:rPr>
        <w:drawing>
          <wp:inline distT="0" distB="0" distL="0" distR="0" wp14:anchorId="552B8052" wp14:editId="4397367A">
            <wp:extent cx="5849307" cy="1127554"/>
            <wp:effectExtent l="0" t="0" r="18415" b="0"/>
            <wp:docPr id="748484242" name="Diagram 1">
              <a:extLst xmlns:a="http://schemas.openxmlformats.org/drawingml/2006/main">
                <a:ext uri="{FF2B5EF4-FFF2-40B4-BE49-F238E27FC236}">
                  <a16:creationId xmlns:a16="http://schemas.microsoft.com/office/drawing/2014/main" id="{25D6FBA2-C902-2EF9-B76E-36AA3759F0B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70C6516" w14:textId="599EB886" w:rsidR="00FB3641" w:rsidRPr="0005143B" w:rsidRDefault="00FB3641" w:rsidP="008927FD">
      <w:pPr>
        <w:rPr>
          <w:rFonts w:ascii="Aptos" w:eastAsia="Aptos" w:hAnsi="Aptos" w:cs="Aptos"/>
        </w:rPr>
      </w:pPr>
      <w:r w:rsidRPr="0005143B">
        <w:rPr>
          <w:rFonts w:ascii="Aptos" w:eastAsia="Aptos" w:hAnsi="Aptos" w:cs="Aptos"/>
        </w:rPr>
        <w:t>Når bestilling av losoppdrag kommer inn</w:t>
      </w:r>
      <w:r w:rsidR="00656A90" w:rsidRPr="0005143B">
        <w:rPr>
          <w:rFonts w:ascii="Aptos" w:eastAsia="Aptos" w:hAnsi="Aptos" w:cs="Aptos"/>
        </w:rPr>
        <w:t>, allokeres losbåt</w:t>
      </w:r>
      <w:r w:rsidR="0005143B">
        <w:rPr>
          <w:rFonts w:ascii="Aptos" w:eastAsia="Aptos" w:hAnsi="Aptos" w:cs="Aptos"/>
        </w:rPr>
        <w:t xml:space="preserve"> automatisk</w:t>
      </w:r>
      <w:r w:rsidR="00656A90" w:rsidRPr="0005143B">
        <w:rPr>
          <w:rFonts w:ascii="Aptos" w:eastAsia="Aptos" w:hAnsi="Aptos" w:cs="Aptos"/>
        </w:rPr>
        <w:t xml:space="preserve"> til estimert ankomst. </w:t>
      </w:r>
      <w:r w:rsidR="004D7034">
        <w:rPr>
          <w:rFonts w:ascii="Aptos" w:eastAsia="Aptos" w:hAnsi="Aptos" w:cs="Aptos"/>
        </w:rPr>
        <w:t>L</w:t>
      </w:r>
      <w:r w:rsidR="00656A90" w:rsidRPr="0005143B">
        <w:rPr>
          <w:rFonts w:ascii="Aptos" w:eastAsia="Aptos" w:hAnsi="Aptos" w:cs="Aptos"/>
        </w:rPr>
        <w:t>osformidling</w:t>
      </w:r>
      <w:r w:rsidR="004D7034">
        <w:rPr>
          <w:rFonts w:ascii="Aptos" w:eastAsia="Aptos" w:hAnsi="Aptos" w:cs="Aptos"/>
        </w:rPr>
        <w:t>en</w:t>
      </w:r>
      <w:r w:rsidR="00656A90" w:rsidRPr="0005143B">
        <w:rPr>
          <w:rFonts w:ascii="Aptos" w:eastAsia="Aptos" w:hAnsi="Aptos" w:cs="Aptos"/>
        </w:rPr>
        <w:t xml:space="preserve"> </w:t>
      </w:r>
      <w:r w:rsidR="000B69FD" w:rsidRPr="0005143B">
        <w:rPr>
          <w:rFonts w:ascii="Aptos" w:eastAsia="Aptos" w:hAnsi="Aptos" w:cs="Aptos"/>
        </w:rPr>
        <w:t>kan både opprette ordre og korrigere automatisk</w:t>
      </w:r>
      <w:r w:rsidR="0005143B" w:rsidRPr="0005143B">
        <w:rPr>
          <w:rFonts w:ascii="Aptos" w:eastAsia="Aptos" w:hAnsi="Aptos" w:cs="Aptos"/>
        </w:rPr>
        <w:t>e</w:t>
      </w:r>
      <w:r w:rsidR="000B69FD" w:rsidRPr="0005143B">
        <w:rPr>
          <w:rFonts w:ascii="Aptos" w:eastAsia="Aptos" w:hAnsi="Aptos" w:cs="Aptos"/>
        </w:rPr>
        <w:t xml:space="preserve"> bestilling</w:t>
      </w:r>
      <w:r w:rsidR="0005143B" w:rsidRPr="0005143B">
        <w:rPr>
          <w:rFonts w:ascii="Aptos" w:eastAsia="Aptos" w:hAnsi="Aptos" w:cs="Aptos"/>
        </w:rPr>
        <w:t>er</w:t>
      </w:r>
      <w:r w:rsidR="000B69FD" w:rsidRPr="0005143B">
        <w:rPr>
          <w:rFonts w:ascii="Aptos" w:eastAsia="Aptos" w:hAnsi="Aptos" w:cs="Aptos"/>
        </w:rPr>
        <w:t xml:space="preserve">. </w:t>
      </w:r>
      <w:r w:rsidR="00DC5A19" w:rsidRPr="0005143B">
        <w:rPr>
          <w:rFonts w:ascii="Aptos" w:eastAsia="Aptos" w:hAnsi="Aptos" w:cs="Aptos"/>
        </w:rPr>
        <w:t xml:space="preserve"> Kystverket vil spesifisere grensesnitt for mottakerordre. </w:t>
      </w:r>
    </w:p>
    <w:p w14:paraId="01462287" w14:textId="57984142" w:rsidR="008927FD" w:rsidRDefault="008927FD" w:rsidP="008927FD">
      <w:pPr>
        <w:rPr>
          <w:rFonts w:ascii="Aptos" w:eastAsia="Aptos" w:hAnsi="Aptos" w:cs="Aptos"/>
          <w:color w:val="000000" w:themeColor="text1"/>
        </w:rPr>
      </w:pPr>
      <w:r>
        <w:rPr>
          <w:rFonts w:ascii="Aptos" w:eastAsia="Aptos" w:hAnsi="Aptos" w:cs="Aptos"/>
          <w:color w:val="000000" w:themeColor="text1"/>
        </w:rPr>
        <w:t xml:space="preserve">Losformidlingen starter planleggingen av losoppdragene etter hvert som de kommer inn. Av ulike årsaker forekommer det endringer i </w:t>
      </w:r>
      <w:r w:rsidR="00D2541F">
        <w:rPr>
          <w:rFonts w:ascii="Aptos" w:eastAsia="Aptos" w:hAnsi="Aptos" w:cs="Aptos"/>
          <w:color w:val="000000" w:themeColor="text1"/>
        </w:rPr>
        <w:t xml:space="preserve">lossøkende </w:t>
      </w:r>
      <w:r>
        <w:rPr>
          <w:rFonts w:ascii="Aptos" w:eastAsia="Aptos" w:hAnsi="Aptos" w:cs="Aptos"/>
          <w:color w:val="000000" w:themeColor="text1"/>
        </w:rPr>
        <w:t xml:space="preserve">fartøys varslede ankomsttidspunkt mellom tidspunktet for bestilling og låsingsfrist. Tildeling av los og bestilling av losbåt kan skje både før og etter </w:t>
      </w:r>
      <w:r w:rsidR="00B632CC">
        <w:rPr>
          <w:rFonts w:ascii="Aptos" w:eastAsia="Aptos" w:hAnsi="Aptos" w:cs="Aptos"/>
          <w:color w:val="000000" w:themeColor="text1"/>
        </w:rPr>
        <w:t>låsingsfristen, men bestilling av losbåt er ikke endelig før oppdraget er låst.</w:t>
      </w:r>
      <w:r>
        <w:rPr>
          <w:rFonts w:ascii="Aptos" w:eastAsia="Aptos" w:hAnsi="Aptos" w:cs="Aptos"/>
          <w:color w:val="000000" w:themeColor="text1"/>
        </w:rPr>
        <w:t xml:space="preserve"> </w:t>
      </w:r>
    </w:p>
    <w:p w14:paraId="1297887B" w14:textId="54C26D88" w:rsidR="008927FD" w:rsidRDefault="008927FD" w:rsidP="008927FD">
      <w:pPr>
        <w:rPr>
          <w:rFonts w:ascii="Aptos" w:eastAsia="Aptos" w:hAnsi="Aptos" w:cs="Aptos"/>
          <w:color w:val="000000" w:themeColor="text1"/>
        </w:rPr>
      </w:pPr>
      <w:r w:rsidRPr="7CD521A4">
        <w:rPr>
          <w:rFonts w:ascii="Aptos" w:eastAsia="Aptos" w:hAnsi="Aptos" w:cs="Aptos"/>
          <w:color w:val="000000" w:themeColor="text1"/>
        </w:rPr>
        <w:t>Kystverkets bestilling av losbåtoppdrag vil inneholde opplysninger om lossøkende fartøys navn, tidspunkt for oppdraget (oppmøtetid), navn på losen(e) og rutestrekning. Med rutestrekning menes der hvor losen(e) hentes og bringes etter endt oppdrag. Leverandør av losbåttjen</w:t>
      </w:r>
      <w:r>
        <w:rPr>
          <w:rFonts w:ascii="Aptos" w:eastAsia="Aptos" w:hAnsi="Aptos" w:cs="Aptos"/>
          <w:color w:val="000000" w:themeColor="text1"/>
        </w:rPr>
        <w:t>e</w:t>
      </w:r>
      <w:r w:rsidRPr="7CD521A4">
        <w:rPr>
          <w:rFonts w:ascii="Aptos" w:eastAsia="Aptos" w:hAnsi="Aptos" w:cs="Aptos"/>
          <w:color w:val="000000" w:themeColor="text1"/>
        </w:rPr>
        <w:t>ster skal skriftlig</w:t>
      </w:r>
      <w:r>
        <w:rPr>
          <w:rFonts w:ascii="Aptos" w:eastAsia="Aptos" w:hAnsi="Aptos" w:cs="Aptos"/>
          <w:color w:val="000000" w:themeColor="text1"/>
        </w:rPr>
        <w:t xml:space="preserve"> / digitalt</w:t>
      </w:r>
      <w:r w:rsidRPr="7CD521A4">
        <w:rPr>
          <w:rFonts w:ascii="Aptos" w:eastAsia="Aptos" w:hAnsi="Aptos" w:cs="Aptos"/>
          <w:color w:val="000000" w:themeColor="text1"/>
        </w:rPr>
        <w:t xml:space="preserve"> bekrefte </w:t>
      </w:r>
      <w:r w:rsidR="001B79BD" w:rsidRPr="7CD521A4">
        <w:rPr>
          <w:rFonts w:ascii="Aptos" w:eastAsia="Aptos" w:hAnsi="Aptos" w:cs="Aptos"/>
          <w:color w:val="000000" w:themeColor="text1"/>
        </w:rPr>
        <w:t>overfor</w:t>
      </w:r>
      <w:r w:rsidRPr="7CD521A4">
        <w:rPr>
          <w:rFonts w:ascii="Aptos" w:eastAsia="Aptos" w:hAnsi="Aptos" w:cs="Aptos"/>
          <w:color w:val="000000" w:themeColor="text1"/>
        </w:rPr>
        <w:t xml:space="preserve"> Kystverket at bestillingen er mottatt og vil bli utført i henhold til kontrakt og Kystverkets prosedyre for formidling og bekreftelse av oppdrag. Kystverket vil ved bestilling av oppdrag </w:t>
      </w:r>
      <w:r w:rsidR="001B79BD">
        <w:rPr>
          <w:rFonts w:ascii="Aptos" w:eastAsia="Aptos" w:hAnsi="Aptos" w:cs="Aptos"/>
          <w:color w:val="000000" w:themeColor="text1"/>
        </w:rPr>
        <w:t xml:space="preserve">ta hensyn til </w:t>
      </w:r>
      <w:r w:rsidRPr="7CD521A4">
        <w:rPr>
          <w:rFonts w:ascii="Aptos" w:eastAsia="Aptos" w:hAnsi="Aptos" w:cs="Aptos"/>
          <w:color w:val="000000" w:themeColor="text1"/>
        </w:rPr>
        <w:t>tilbudt kapasitet</w:t>
      </w:r>
      <w:r w:rsidR="001B79BD">
        <w:rPr>
          <w:rFonts w:ascii="Aptos" w:eastAsia="Aptos" w:hAnsi="Aptos" w:cs="Aptos"/>
          <w:color w:val="000000" w:themeColor="text1"/>
        </w:rPr>
        <w:t>,</w:t>
      </w:r>
      <w:r w:rsidRPr="7CD521A4">
        <w:rPr>
          <w:rFonts w:ascii="Aptos" w:eastAsia="Aptos" w:hAnsi="Aptos" w:cs="Aptos"/>
          <w:color w:val="000000" w:themeColor="text1"/>
        </w:rPr>
        <w:t xml:space="preserve"> og foreta prioritering av oppdrag ved flere oppdrag samtidig. </w:t>
      </w:r>
    </w:p>
    <w:p w14:paraId="5A5B9DF0" w14:textId="1C706D56" w:rsidR="008927FD" w:rsidRDefault="00846F91" w:rsidP="008927FD">
      <w:pPr>
        <w:pStyle w:val="Overskrift3"/>
      </w:pPr>
      <w:bookmarkStart w:id="1" w:name="_Toc198814311"/>
      <w:r>
        <w:t>2</w:t>
      </w:r>
      <w:r w:rsidR="008927FD">
        <w:tab/>
      </w:r>
      <w:r w:rsidR="008927FD" w:rsidRPr="7CD521A4">
        <w:t>Tidsfrister</w:t>
      </w:r>
      <w:bookmarkEnd w:id="1"/>
      <w:r w:rsidR="008927FD" w:rsidRPr="7CD521A4">
        <w:t xml:space="preserve"> </w:t>
      </w:r>
    </w:p>
    <w:p w14:paraId="4C54276D" w14:textId="77777777" w:rsidR="00837417" w:rsidRDefault="008927FD" w:rsidP="008927FD">
      <w:pPr>
        <w:rPr>
          <w:rFonts w:ascii="Aptos" w:eastAsia="Aptos" w:hAnsi="Aptos" w:cs="Aptos"/>
          <w:color w:val="000000" w:themeColor="text1"/>
        </w:rPr>
      </w:pPr>
      <w:r w:rsidRPr="7CD521A4">
        <w:rPr>
          <w:rFonts w:ascii="Aptos" w:eastAsia="Aptos" w:hAnsi="Aptos" w:cs="Aptos"/>
          <w:color w:val="000000" w:themeColor="text1"/>
        </w:rPr>
        <w:t xml:space="preserve">Responstid for losbåt er i utgangspunktet en time, eventuelle unntak er definert for </w:t>
      </w:r>
      <w:r w:rsidR="001B79BD" w:rsidRPr="7CD521A4">
        <w:rPr>
          <w:rFonts w:ascii="Aptos" w:eastAsia="Aptos" w:hAnsi="Aptos" w:cs="Aptos"/>
          <w:color w:val="000000" w:themeColor="text1"/>
        </w:rPr>
        <w:t>hver enkelt kontraktsområde</w:t>
      </w:r>
      <w:r>
        <w:rPr>
          <w:rFonts w:ascii="Aptos" w:eastAsia="Aptos" w:hAnsi="Aptos" w:cs="Aptos"/>
          <w:color w:val="000000" w:themeColor="text1"/>
        </w:rPr>
        <w:t>,</w:t>
      </w:r>
      <w:r w:rsidRPr="7CD521A4">
        <w:rPr>
          <w:rFonts w:ascii="Aptos" w:eastAsia="Aptos" w:hAnsi="Aptos" w:cs="Aptos"/>
          <w:color w:val="000000" w:themeColor="text1"/>
        </w:rPr>
        <w:t xml:space="preserve"> og kommer frem av beskrivelsene </w:t>
      </w:r>
      <w:r w:rsidR="00F602E1">
        <w:rPr>
          <w:rFonts w:ascii="Aptos" w:eastAsia="Aptos" w:hAnsi="Aptos" w:cs="Aptos"/>
          <w:color w:val="000000" w:themeColor="text1"/>
        </w:rPr>
        <w:t>i vedlegg</w:t>
      </w:r>
      <w:r w:rsidRPr="7CD521A4">
        <w:rPr>
          <w:rFonts w:ascii="Aptos" w:eastAsia="Aptos" w:hAnsi="Aptos" w:cs="Aptos"/>
          <w:color w:val="000000" w:themeColor="text1"/>
        </w:rPr>
        <w:t xml:space="preserve"> </w:t>
      </w:r>
      <w:r>
        <w:rPr>
          <w:rFonts w:ascii="Aptos" w:eastAsia="Aptos" w:hAnsi="Aptos" w:cs="Aptos"/>
          <w:color w:val="000000" w:themeColor="text1"/>
        </w:rPr>
        <w:t xml:space="preserve">vedleggene </w:t>
      </w:r>
      <w:r w:rsidR="00837417">
        <w:rPr>
          <w:rFonts w:ascii="Aptos" w:eastAsia="Aptos" w:hAnsi="Aptos" w:cs="Aptos"/>
          <w:color w:val="000000" w:themeColor="text1"/>
        </w:rPr>
        <w:t xml:space="preserve">2-4 og 10. </w:t>
      </w:r>
    </w:p>
    <w:p w14:paraId="07C6F66E" w14:textId="696B16BC" w:rsidR="008927FD" w:rsidRDefault="008927FD" w:rsidP="008927FD">
      <w:pPr>
        <w:rPr>
          <w:rFonts w:ascii="Aptos" w:eastAsia="Aptos" w:hAnsi="Aptos" w:cs="Aptos"/>
          <w:color w:val="000000" w:themeColor="text1"/>
        </w:rPr>
      </w:pPr>
      <w:r w:rsidRPr="7CD521A4">
        <w:rPr>
          <w:rFonts w:ascii="Aptos" w:eastAsia="Aptos" w:hAnsi="Aptos" w:cs="Aptos"/>
          <w:color w:val="000000" w:themeColor="text1"/>
        </w:rPr>
        <w:lastRenderedPageBreak/>
        <w:t>Med responstid menes tidsrommet fra leverandør får tilsendt melding om oppdrag fra losbåten er klar til å påbegynne oppdrag. Det</w:t>
      </w:r>
      <w:r w:rsidR="001B79BD">
        <w:rPr>
          <w:rFonts w:ascii="Aptos" w:eastAsia="Aptos" w:hAnsi="Aptos" w:cs="Aptos"/>
          <w:color w:val="000000" w:themeColor="text1"/>
        </w:rPr>
        <w:t xml:space="preserve"> gjøres oppmerksom på at nevnte bestillingsfrist og låsingsfrist</w:t>
      </w:r>
      <w:r w:rsidRPr="7CD521A4">
        <w:rPr>
          <w:rFonts w:ascii="Aptos" w:eastAsia="Aptos" w:hAnsi="Aptos" w:cs="Aptos"/>
          <w:color w:val="000000" w:themeColor="text1"/>
        </w:rPr>
        <w:t xml:space="preserve"> kan </w:t>
      </w:r>
      <w:r w:rsidR="00D295FE" w:rsidRPr="45C3B096">
        <w:rPr>
          <w:rFonts w:ascii="Aptos" w:eastAsia="Aptos" w:hAnsi="Aptos" w:cs="Aptos"/>
          <w:color w:val="000000" w:themeColor="text1"/>
        </w:rPr>
        <w:t>fravikes</w:t>
      </w:r>
      <w:r w:rsidRPr="45C3B096">
        <w:rPr>
          <w:rFonts w:ascii="Aptos" w:eastAsia="Aptos" w:hAnsi="Aptos" w:cs="Aptos"/>
          <w:color w:val="000000" w:themeColor="text1"/>
        </w:rPr>
        <w:t xml:space="preserve"> </w:t>
      </w:r>
      <w:r w:rsidR="0068780F">
        <w:rPr>
          <w:rFonts w:ascii="Aptos" w:eastAsia="Aptos" w:hAnsi="Aptos" w:cs="Aptos"/>
          <w:color w:val="000000" w:themeColor="text1"/>
        </w:rPr>
        <w:t xml:space="preserve">ved </w:t>
      </w:r>
      <w:r w:rsidRPr="7CD521A4">
        <w:rPr>
          <w:rFonts w:ascii="Aptos" w:eastAsia="Aptos" w:hAnsi="Aptos" w:cs="Aptos"/>
          <w:color w:val="000000" w:themeColor="text1"/>
        </w:rPr>
        <w:t>enkelte losbordingsfelt.</w:t>
      </w:r>
      <w:r w:rsidR="0068780F">
        <w:rPr>
          <w:rFonts w:ascii="Aptos" w:eastAsia="Aptos" w:hAnsi="Aptos" w:cs="Aptos"/>
          <w:color w:val="000000" w:themeColor="text1"/>
        </w:rPr>
        <w:t xml:space="preserve"> Hvilke losbordingsfelt dette gjelder går fr</w:t>
      </w:r>
      <w:r w:rsidR="00CE4261">
        <w:rPr>
          <w:rFonts w:ascii="Aptos" w:eastAsia="Aptos" w:hAnsi="Aptos" w:cs="Aptos"/>
          <w:color w:val="000000" w:themeColor="text1"/>
        </w:rPr>
        <w:t>em av lospliktforskriften.</w:t>
      </w:r>
      <w:r w:rsidRPr="7CD521A4">
        <w:rPr>
          <w:rFonts w:ascii="Aptos" w:eastAsia="Aptos" w:hAnsi="Aptos" w:cs="Aptos"/>
          <w:color w:val="000000" w:themeColor="text1"/>
        </w:rPr>
        <w:t xml:space="preserve"> Til orientering er reglene for bestilling av los under revisjon og det kan komme endringer, men dette vil ikke redusere responstid til leverandør av losbåttjenester. </w:t>
      </w:r>
      <w:r>
        <w:rPr>
          <w:rFonts w:ascii="Aptos" w:eastAsia="Aptos" w:hAnsi="Aptos" w:cs="Aptos"/>
          <w:color w:val="000000" w:themeColor="text1"/>
        </w:rPr>
        <w:t xml:space="preserve"> </w:t>
      </w:r>
      <w:r w:rsidRPr="7CD521A4">
        <w:rPr>
          <w:rFonts w:ascii="Aptos" w:eastAsia="Aptos" w:hAnsi="Aptos" w:cs="Aptos"/>
          <w:color w:val="000000" w:themeColor="text1"/>
        </w:rPr>
        <w:t xml:space="preserve">Kystverket ønsker en kostnadseffektiv tjeneste, og vil i forhandlingsfasen be om innspill fra tilbydere på hvilke eventuelle kostnadsbesparelser en økning i responstid vil kunne ha for stasjoner med lav og forutsigbar trafikk. Alle losbestillinger kan følges ved å trykke på denne </w:t>
      </w:r>
      <w:proofErr w:type="gramStart"/>
      <w:r w:rsidRPr="7CD521A4">
        <w:rPr>
          <w:rFonts w:ascii="Aptos" w:eastAsia="Aptos" w:hAnsi="Aptos" w:cs="Aptos"/>
          <w:color w:val="000000" w:themeColor="text1"/>
        </w:rPr>
        <w:t>linken</w:t>
      </w:r>
      <w:proofErr w:type="gramEnd"/>
      <w:r w:rsidRPr="7CD521A4">
        <w:rPr>
          <w:rFonts w:ascii="Aptos" w:eastAsia="Aptos" w:hAnsi="Aptos" w:cs="Aptos"/>
          <w:color w:val="000000" w:themeColor="text1"/>
        </w:rPr>
        <w:t xml:space="preserve">: Losbestillinger </w:t>
      </w:r>
      <w:hyperlink r:id="rId12">
        <w:r w:rsidRPr="7CD521A4">
          <w:rPr>
            <w:rStyle w:val="Hyperkobling"/>
            <w:rFonts w:ascii="Aptos" w:eastAsia="Aptos" w:hAnsi="Aptos" w:cs="Aptos"/>
          </w:rPr>
          <w:t>http://www.shiprep.no/ShipRepWebUI/CurrentPilotages.aspx</w:t>
        </w:r>
      </w:hyperlink>
      <w:r w:rsidRPr="7CD521A4">
        <w:rPr>
          <w:rFonts w:ascii="Aptos" w:eastAsia="Aptos" w:hAnsi="Aptos" w:cs="Aptos"/>
          <w:color w:val="000000" w:themeColor="text1"/>
        </w:rPr>
        <w:t xml:space="preserve"> </w:t>
      </w:r>
    </w:p>
    <w:p w14:paraId="76E87F33" w14:textId="67DDF2DC" w:rsidR="008927FD" w:rsidRDefault="00846F91" w:rsidP="008927FD">
      <w:pPr>
        <w:pStyle w:val="Overskrift3"/>
      </w:pPr>
      <w:bookmarkStart w:id="2" w:name="_Toc198814312"/>
      <w:r>
        <w:t>3</w:t>
      </w:r>
      <w:r w:rsidR="008927FD">
        <w:tab/>
      </w:r>
      <w:r w:rsidR="008927FD" w:rsidRPr="7CD521A4">
        <w:t>Njord</w:t>
      </w:r>
      <w:bookmarkEnd w:id="2"/>
      <w:r w:rsidR="008927FD" w:rsidRPr="7CD521A4">
        <w:t xml:space="preserve"> </w:t>
      </w:r>
    </w:p>
    <w:p w14:paraId="5064ABEE" w14:textId="2D198129" w:rsidR="008927FD" w:rsidRDefault="008927FD" w:rsidP="008927FD">
      <w:pPr>
        <w:rPr>
          <w:rFonts w:ascii="Aptos" w:eastAsia="Aptos" w:hAnsi="Aptos" w:cs="Aptos"/>
          <w:color w:val="000000" w:themeColor="text1"/>
        </w:rPr>
      </w:pPr>
      <w:r w:rsidRPr="7CD521A4">
        <w:rPr>
          <w:rFonts w:ascii="Aptos" w:eastAsia="Aptos" w:hAnsi="Aptos" w:cs="Aptos"/>
          <w:color w:val="000000" w:themeColor="text1"/>
        </w:rPr>
        <w:t>Njord er Kystverkets elektroniske losformidlingssystem. Njord fungerer i dag som en integrert del av det elektroniske meldings- og rapporteringssystemet SafeSeaNet, som skipsfarten og skipsagenter benytter for å bestille los og rapportere seilasrelatert informasjon til norske myndigheter. Kystverket bruker Njord bl.a. til å tildele oppdrag, holde oversikt over loser og deres arbeids- og hviletid. Kystverket vil legge til rette for at operatør får lesetilgang til relevante deler av Njord</w:t>
      </w:r>
      <w:r w:rsidR="00B632CC">
        <w:rPr>
          <w:rFonts w:ascii="Aptos" w:eastAsia="Aptos" w:hAnsi="Aptos" w:cs="Aptos"/>
          <w:color w:val="000000" w:themeColor="text1"/>
        </w:rPr>
        <w:t xml:space="preserve"> slik at det sikres nødvendig informasjon om losbestillinge</w:t>
      </w:r>
      <w:r w:rsidR="00821E60">
        <w:rPr>
          <w:rFonts w:ascii="Aptos" w:eastAsia="Aptos" w:hAnsi="Aptos" w:cs="Aptos"/>
          <w:color w:val="000000" w:themeColor="text1"/>
        </w:rPr>
        <w:t>r</w:t>
      </w:r>
      <w:r w:rsidR="00B632CC">
        <w:rPr>
          <w:rFonts w:ascii="Aptos" w:eastAsia="Aptos" w:hAnsi="Aptos" w:cs="Aptos"/>
          <w:color w:val="000000" w:themeColor="text1"/>
        </w:rPr>
        <w:t xml:space="preserve">. </w:t>
      </w:r>
    </w:p>
    <w:p w14:paraId="37ACF3DA" w14:textId="5DB6CF1C" w:rsidR="002D6095" w:rsidRDefault="00846F91" w:rsidP="002D6095">
      <w:pPr>
        <w:pStyle w:val="Overskrift3"/>
      </w:pPr>
      <w:r>
        <w:t>4</w:t>
      </w:r>
      <w:r w:rsidR="002D6095">
        <w:tab/>
      </w:r>
      <w:r w:rsidR="002D6095" w:rsidRPr="7CD521A4">
        <w:t xml:space="preserve">Losens rolle ombord i </w:t>
      </w:r>
      <w:r w:rsidR="00821E60">
        <w:t>losb</w:t>
      </w:r>
      <w:r w:rsidR="00821E60">
        <w:t>å</w:t>
      </w:r>
      <w:r w:rsidR="00821E60">
        <w:t>ten</w:t>
      </w:r>
    </w:p>
    <w:p w14:paraId="0113D388" w14:textId="55B50AE0" w:rsidR="002D6095" w:rsidRPr="00A40215" w:rsidRDefault="002D6095" w:rsidP="002D6095">
      <w:pPr>
        <w:rPr>
          <w:rFonts w:ascii="Aptos" w:eastAsia="Aptos" w:hAnsi="Aptos" w:cs="Aptos"/>
          <w:color w:val="000000" w:themeColor="text1"/>
        </w:rPr>
      </w:pPr>
      <w:r w:rsidRPr="7CD521A4">
        <w:rPr>
          <w:rFonts w:ascii="Aptos" w:eastAsia="Aptos" w:hAnsi="Aptos" w:cs="Aptos"/>
          <w:color w:val="000000" w:themeColor="text1"/>
        </w:rPr>
        <w:t>Losen</w:t>
      </w:r>
      <w:r>
        <w:rPr>
          <w:rFonts w:ascii="Aptos" w:eastAsia="Aptos" w:hAnsi="Aptos" w:cs="Aptos"/>
          <w:color w:val="000000" w:themeColor="text1"/>
        </w:rPr>
        <w:t xml:space="preserve">s oppgave er å </w:t>
      </w:r>
      <w:r w:rsidRPr="7CD521A4">
        <w:rPr>
          <w:rFonts w:ascii="Aptos" w:eastAsia="Aptos" w:hAnsi="Aptos" w:cs="Aptos"/>
          <w:color w:val="000000" w:themeColor="text1"/>
        </w:rPr>
        <w:t xml:space="preserve">rådgi losbåtfører i navigeringen under bordingsoperasjonen på losbordingsfeltet eller eventuelt andre merker. Ved losing over distanse kan losen gi anbefalinger om losfartøyets fart og kurs. Det vises til Kystverkets instruks for detaljer: </w:t>
      </w:r>
      <w:r w:rsidRPr="00CF5992">
        <w:rPr>
          <w:rFonts w:ascii="Aptos" w:eastAsia="Aptos" w:hAnsi="Aptos" w:cs="Aptos"/>
          <w:color w:val="000000" w:themeColor="text1"/>
        </w:rPr>
        <w:t xml:space="preserve">180 - bording </w:t>
      </w:r>
      <w:r>
        <w:rPr>
          <w:rFonts w:ascii="Aptos" w:eastAsia="Aptos" w:hAnsi="Aptos" w:cs="Aptos"/>
          <w:color w:val="000000" w:themeColor="text1"/>
        </w:rPr>
        <w:t>med båt</w:t>
      </w:r>
    </w:p>
    <w:p w14:paraId="39E5101E" w14:textId="77777777" w:rsidR="00BD3F43" w:rsidRDefault="00BD3F43"/>
    <w:sectPr w:rsidR="00BD3F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A5A4" w14:textId="77777777" w:rsidR="008D33EE" w:rsidRDefault="008D33EE" w:rsidP="00661163">
      <w:pPr>
        <w:spacing w:after="0" w:line="240" w:lineRule="auto"/>
      </w:pPr>
      <w:r>
        <w:separator/>
      </w:r>
    </w:p>
  </w:endnote>
  <w:endnote w:type="continuationSeparator" w:id="0">
    <w:p w14:paraId="59B39BF5" w14:textId="77777777" w:rsidR="008D33EE" w:rsidRDefault="008D33EE" w:rsidP="00661163">
      <w:pPr>
        <w:spacing w:after="0" w:line="240" w:lineRule="auto"/>
      </w:pPr>
      <w:r>
        <w:continuationSeparator/>
      </w:r>
    </w:p>
  </w:endnote>
  <w:endnote w:type="continuationNotice" w:id="1">
    <w:p w14:paraId="086340B5" w14:textId="77777777" w:rsidR="008D33EE" w:rsidRDefault="008D3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27AA" w14:textId="77777777" w:rsidR="008D33EE" w:rsidRDefault="008D33EE" w:rsidP="00661163">
      <w:pPr>
        <w:spacing w:after="0" w:line="240" w:lineRule="auto"/>
      </w:pPr>
      <w:r>
        <w:separator/>
      </w:r>
    </w:p>
  </w:footnote>
  <w:footnote w:type="continuationSeparator" w:id="0">
    <w:p w14:paraId="7BC2C5B2" w14:textId="77777777" w:rsidR="008D33EE" w:rsidRDefault="008D33EE" w:rsidP="00661163">
      <w:pPr>
        <w:spacing w:after="0" w:line="240" w:lineRule="auto"/>
      </w:pPr>
      <w:r>
        <w:continuationSeparator/>
      </w:r>
    </w:p>
  </w:footnote>
  <w:footnote w:type="continuationNotice" w:id="1">
    <w:p w14:paraId="5051CA64" w14:textId="77777777" w:rsidR="008D33EE" w:rsidRDefault="008D33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C2325"/>
    <w:multiLevelType w:val="hybridMultilevel"/>
    <w:tmpl w:val="D108ABDC"/>
    <w:lvl w:ilvl="0" w:tplc="C3C05786">
      <w:start w:val="1"/>
      <w:numFmt w:val="bullet"/>
      <w:lvlText w:val="•"/>
      <w:lvlJc w:val="left"/>
      <w:pPr>
        <w:tabs>
          <w:tab w:val="num" w:pos="720"/>
        </w:tabs>
        <w:ind w:left="720" w:hanging="360"/>
      </w:pPr>
      <w:rPr>
        <w:rFonts w:ascii="Arial" w:hAnsi="Arial" w:hint="default"/>
      </w:rPr>
    </w:lvl>
    <w:lvl w:ilvl="1" w:tplc="36860AD8" w:tentative="1">
      <w:start w:val="1"/>
      <w:numFmt w:val="bullet"/>
      <w:lvlText w:val="•"/>
      <w:lvlJc w:val="left"/>
      <w:pPr>
        <w:tabs>
          <w:tab w:val="num" w:pos="1440"/>
        </w:tabs>
        <w:ind w:left="1440" w:hanging="360"/>
      </w:pPr>
      <w:rPr>
        <w:rFonts w:ascii="Arial" w:hAnsi="Arial" w:hint="default"/>
      </w:rPr>
    </w:lvl>
    <w:lvl w:ilvl="2" w:tplc="74B4A9D6" w:tentative="1">
      <w:start w:val="1"/>
      <w:numFmt w:val="bullet"/>
      <w:lvlText w:val="•"/>
      <w:lvlJc w:val="left"/>
      <w:pPr>
        <w:tabs>
          <w:tab w:val="num" w:pos="2160"/>
        </w:tabs>
        <w:ind w:left="2160" w:hanging="360"/>
      </w:pPr>
      <w:rPr>
        <w:rFonts w:ascii="Arial" w:hAnsi="Arial" w:hint="default"/>
      </w:rPr>
    </w:lvl>
    <w:lvl w:ilvl="3" w:tplc="E2E649CE" w:tentative="1">
      <w:start w:val="1"/>
      <w:numFmt w:val="bullet"/>
      <w:lvlText w:val="•"/>
      <w:lvlJc w:val="left"/>
      <w:pPr>
        <w:tabs>
          <w:tab w:val="num" w:pos="2880"/>
        </w:tabs>
        <w:ind w:left="2880" w:hanging="360"/>
      </w:pPr>
      <w:rPr>
        <w:rFonts w:ascii="Arial" w:hAnsi="Arial" w:hint="default"/>
      </w:rPr>
    </w:lvl>
    <w:lvl w:ilvl="4" w:tplc="F20AEE62" w:tentative="1">
      <w:start w:val="1"/>
      <w:numFmt w:val="bullet"/>
      <w:lvlText w:val="•"/>
      <w:lvlJc w:val="left"/>
      <w:pPr>
        <w:tabs>
          <w:tab w:val="num" w:pos="3600"/>
        </w:tabs>
        <w:ind w:left="3600" w:hanging="360"/>
      </w:pPr>
      <w:rPr>
        <w:rFonts w:ascii="Arial" w:hAnsi="Arial" w:hint="default"/>
      </w:rPr>
    </w:lvl>
    <w:lvl w:ilvl="5" w:tplc="ABD22110" w:tentative="1">
      <w:start w:val="1"/>
      <w:numFmt w:val="bullet"/>
      <w:lvlText w:val="•"/>
      <w:lvlJc w:val="left"/>
      <w:pPr>
        <w:tabs>
          <w:tab w:val="num" w:pos="4320"/>
        </w:tabs>
        <w:ind w:left="4320" w:hanging="360"/>
      </w:pPr>
      <w:rPr>
        <w:rFonts w:ascii="Arial" w:hAnsi="Arial" w:hint="default"/>
      </w:rPr>
    </w:lvl>
    <w:lvl w:ilvl="6" w:tplc="CAB07180" w:tentative="1">
      <w:start w:val="1"/>
      <w:numFmt w:val="bullet"/>
      <w:lvlText w:val="•"/>
      <w:lvlJc w:val="left"/>
      <w:pPr>
        <w:tabs>
          <w:tab w:val="num" w:pos="5040"/>
        </w:tabs>
        <w:ind w:left="5040" w:hanging="360"/>
      </w:pPr>
      <w:rPr>
        <w:rFonts w:ascii="Arial" w:hAnsi="Arial" w:hint="default"/>
      </w:rPr>
    </w:lvl>
    <w:lvl w:ilvl="7" w:tplc="A67A4904" w:tentative="1">
      <w:start w:val="1"/>
      <w:numFmt w:val="bullet"/>
      <w:lvlText w:val="•"/>
      <w:lvlJc w:val="left"/>
      <w:pPr>
        <w:tabs>
          <w:tab w:val="num" w:pos="5760"/>
        </w:tabs>
        <w:ind w:left="5760" w:hanging="360"/>
      </w:pPr>
      <w:rPr>
        <w:rFonts w:ascii="Arial" w:hAnsi="Arial" w:hint="default"/>
      </w:rPr>
    </w:lvl>
    <w:lvl w:ilvl="8" w:tplc="ACACE860" w:tentative="1">
      <w:start w:val="1"/>
      <w:numFmt w:val="bullet"/>
      <w:lvlText w:val="•"/>
      <w:lvlJc w:val="left"/>
      <w:pPr>
        <w:tabs>
          <w:tab w:val="num" w:pos="6480"/>
        </w:tabs>
        <w:ind w:left="6480" w:hanging="360"/>
      </w:pPr>
      <w:rPr>
        <w:rFonts w:ascii="Arial" w:hAnsi="Arial" w:hint="default"/>
      </w:rPr>
    </w:lvl>
  </w:abstractNum>
  <w:num w:numId="1" w16cid:durableId="52606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FD"/>
    <w:rsid w:val="0005143B"/>
    <w:rsid w:val="000752BD"/>
    <w:rsid w:val="000B69FD"/>
    <w:rsid w:val="001425C4"/>
    <w:rsid w:val="00146523"/>
    <w:rsid w:val="0017581F"/>
    <w:rsid w:val="001A64C4"/>
    <w:rsid w:val="001B2846"/>
    <w:rsid w:val="001B79BD"/>
    <w:rsid w:val="002327C3"/>
    <w:rsid w:val="00267C61"/>
    <w:rsid w:val="002A2E1C"/>
    <w:rsid w:val="002D6095"/>
    <w:rsid w:val="00310527"/>
    <w:rsid w:val="0032360A"/>
    <w:rsid w:val="003475A6"/>
    <w:rsid w:val="0035715A"/>
    <w:rsid w:val="004B3C88"/>
    <w:rsid w:val="004B56E5"/>
    <w:rsid w:val="004D7034"/>
    <w:rsid w:val="005031A0"/>
    <w:rsid w:val="00656A90"/>
    <w:rsid w:val="00661163"/>
    <w:rsid w:val="0066182A"/>
    <w:rsid w:val="0068725B"/>
    <w:rsid w:val="0068780F"/>
    <w:rsid w:val="006A133F"/>
    <w:rsid w:val="006E32BE"/>
    <w:rsid w:val="00703FD4"/>
    <w:rsid w:val="0070510C"/>
    <w:rsid w:val="0074398C"/>
    <w:rsid w:val="007C3DBE"/>
    <w:rsid w:val="007E0434"/>
    <w:rsid w:val="00821E60"/>
    <w:rsid w:val="00837417"/>
    <w:rsid w:val="00843623"/>
    <w:rsid w:val="00846F91"/>
    <w:rsid w:val="008927FD"/>
    <w:rsid w:val="008C730A"/>
    <w:rsid w:val="008D33EE"/>
    <w:rsid w:val="00972EB2"/>
    <w:rsid w:val="00A26CAF"/>
    <w:rsid w:val="00A53E4A"/>
    <w:rsid w:val="00B632CC"/>
    <w:rsid w:val="00BA78DB"/>
    <w:rsid w:val="00BB69C6"/>
    <w:rsid w:val="00BD3F43"/>
    <w:rsid w:val="00CE4261"/>
    <w:rsid w:val="00CF1E77"/>
    <w:rsid w:val="00D11169"/>
    <w:rsid w:val="00D2541F"/>
    <w:rsid w:val="00D295FE"/>
    <w:rsid w:val="00DC5A19"/>
    <w:rsid w:val="00E57613"/>
    <w:rsid w:val="00F34C9F"/>
    <w:rsid w:val="00F602E1"/>
    <w:rsid w:val="00FA5F25"/>
    <w:rsid w:val="00FB3641"/>
    <w:rsid w:val="00FF0301"/>
    <w:rsid w:val="2CFB9C62"/>
    <w:rsid w:val="2F2A8AC6"/>
    <w:rsid w:val="423A52B3"/>
    <w:rsid w:val="45C3B096"/>
    <w:rsid w:val="5E7862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B68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7FD"/>
    <w:pPr>
      <w:spacing w:after="240" w:line="279" w:lineRule="auto"/>
    </w:pPr>
    <w:rPr>
      <w:rFonts w:ascii="Avenir Next LT Pro"/>
      <w:kern w:val="0"/>
      <w14:ligatures w14:val="none"/>
    </w:rPr>
  </w:style>
  <w:style w:type="paragraph" w:styleId="Overskrift1">
    <w:name w:val="heading 1"/>
    <w:basedOn w:val="Normal"/>
    <w:next w:val="Normal"/>
    <w:link w:val="Overskrift1Tegn"/>
    <w:uiPriority w:val="9"/>
    <w:qFormat/>
    <w:rsid w:val="00892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92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8927F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27F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27F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927F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27F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27F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27F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927F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8927F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8927F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927F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927F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927F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927F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927F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927FD"/>
    <w:rPr>
      <w:rFonts w:eastAsiaTheme="majorEastAsia" w:cstheme="majorBidi"/>
      <w:color w:val="272727" w:themeColor="text1" w:themeTint="D8"/>
    </w:rPr>
  </w:style>
  <w:style w:type="paragraph" w:styleId="Tittel">
    <w:name w:val="Title"/>
    <w:basedOn w:val="Normal"/>
    <w:next w:val="Normal"/>
    <w:link w:val="TittelTegn"/>
    <w:uiPriority w:val="10"/>
    <w:qFormat/>
    <w:rsid w:val="00892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927F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927F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927F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927F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927FD"/>
    <w:rPr>
      <w:i/>
      <w:iCs/>
      <w:color w:val="404040" w:themeColor="text1" w:themeTint="BF"/>
    </w:rPr>
  </w:style>
  <w:style w:type="paragraph" w:styleId="Listeavsnitt">
    <w:name w:val="List Paragraph"/>
    <w:basedOn w:val="Normal"/>
    <w:uiPriority w:val="34"/>
    <w:qFormat/>
    <w:rsid w:val="008927FD"/>
    <w:pPr>
      <w:ind w:left="720"/>
      <w:contextualSpacing/>
    </w:pPr>
  </w:style>
  <w:style w:type="character" w:styleId="Sterkutheving">
    <w:name w:val="Intense Emphasis"/>
    <w:basedOn w:val="Standardskriftforavsnitt"/>
    <w:uiPriority w:val="21"/>
    <w:qFormat/>
    <w:rsid w:val="008927FD"/>
    <w:rPr>
      <w:i/>
      <w:iCs/>
      <w:color w:val="0F4761" w:themeColor="accent1" w:themeShade="BF"/>
    </w:rPr>
  </w:style>
  <w:style w:type="paragraph" w:styleId="Sterktsitat">
    <w:name w:val="Intense Quote"/>
    <w:basedOn w:val="Normal"/>
    <w:next w:val="Normal"/>
    <w:link w:val="SterktsitatTegn"/>
    <w:uiPriority w:val="30"/>
    <w:qFormat/>
    <w:rsid w:val="00892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927FD"/>
    <w:rPr>
      <w:i/>
      <w:iCs/>
      <w:color w:val="0F4761" w:themeColor="accent1" w:themeShade="BF"/>
    </w:rPr>
  </w:style>
  <w:style w:type="character" w:styleId="Sterkreferanse">
    <w:name w:val="Intense Reference"/>
    <w:basedOn w:val="Standardskriftforavsnitt"/>
    <w:uiPriority w:val="32"/>
    <w:qFormat/>
    <w:rsid w:val="008927FD"/>
    <w:rPr>
      <w:b/>
      <w:bCs/>
      <w:smallCaps/>
      <w:color w:val="0F4761" w:themeColor="accent1" w:themeShade="BF"/>
      <w:spacing w:val="5"/>
    </w:rPr>
  </w:style>
  <w:style w:type="paragraph" w:styleId="Merknadstekst">
    <w:name w:val="annotation text"/>
    <w:basedOn w:val="Normal"/>
    <w:link w:val="MerknadstekstTegn"/>
    <w:uiPriority w:val="99"/>
    <w:unhideWhenUsed/>
    <w:rsid w:val="008927FD"/>
    <w:pPr>
      <w:spacing w:line="240" w:lineRule="auto"/>
    </w:pPr>
    <w:rPr>
      <w:sz w:val="20"/>
      <w:szCs w:val="20"/>
    </w:rPr>
  </w:style>
  <w:style w:type="character" w:customStyle="1" w:styleId="MerknadstekstTegn">
    <w:name w:val="Merknadstekst Tegn"/>
    <w:basedOn w:val="Standardskriftforavsnitt"/>
    <w:link w:val="Merknadstekst"/>
    <w:uiPriority w:val="99"/>
    <w:rsid w:val="008927FD"/>
    <w:rPr>
      <w:rFonts w:ascii="Avenir Next LT Pro"/>
      <w:kern w:val="0"/>
      <w:sz w:val="20"/>
      <w:szCs w:val="20"/>
      <w14:ligatures w14:val="none"/>
    </w:rPr>
  </w:style>
  <w:style w:type="character" w:styleId="Merknadsreferanse">
    <w:name w:val="annotation reference"/>
    <w:basedOn w:val="Standardskriftforavsnitt"/>
    <w:uiPriority w:val="99"/>
    <w:semiHidden/>
    <w:unhideWhenUsed/>
    <w:rsid w:val="008927FD"/>
    <w:rPr>
      <w:sz w:val="16"/>
      <w:szCs w:val="16"/>
    </w:rPr>
  </w:style>
  <w:style w:type="character" w:styleId="Hyperkobling">
    <w:name w:val="Hyperlink"/>
    <w:basedOn w:val="Standardskriftforavsnitt"/>
    <w:uiPriority w:val="99"/>
    <w:unhideWhenUsed/>
    <w:rsid w:val="008927FD"/>
    <w:rPr>
      <w:color w:val="467886"/>
      <w:u w:val="single"/>
    </w:rPr>
  </w:style>
  <w:style w:type="paragraph" w:styleId="Topptekst">
    <w:name w:val="header"/>
    <w:basedOn w:val="Normal"/>
    <w:link w:val="TopptekstTegn"/>
    <w:uiPriority w:val="99"/>
    <w:unhideWhenUsed/>
    <w:rsid w:val="0066116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61163"/>
    <w:rPr>
      <w:rFonts w:ascii="Avenir Next LT Pro"/>
      <w:kern w:val="0"/>
      <w14:ligatures w14:val="none"/>
    </w:rPr>
  </w:style>
  <w:style w:type="paragraph" w:styleId="Bunntekst">
    <w:name w:val="footer"/>
    <w:basedOn w:val="Normal"/>
    <w:link w:val="BunntekstTegn"/>
    <w:uiPriority w:val="99"/>
    <w:unhideWhenUsed/>
    <w:rsid w:val="0066116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61163"/>
    <w:rPr>
      <w:rFonts w:ascii="Avenir Next LT Pr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513389">
      <w:bodyDiv w:val="1"/>
      <w:marLeft w:val="0"/>
      <w:marRight w:val="0"/>
      <w:marTop w:val="0"/>
      <w:marBottom w:val="0"/>
      <w:divBdr>
        <w:top w:val="none" w:sz="0" w:space="0" w:color="auto"/>
        <w:left w:val="none" w:sz="0" w:space="0" w:color="auto"/>
        <w:bottom w:val="none" w:sz="0" w:space="0" w:color="auto"/>
        <w:right w:val="none" w:sz="0" w:space="0" w:color="auto"/>
      </w:divBdr>
      <w:divsChild>
        <w:div w:id="1407150248">
          <w:marLeft w:val="547"/>
          <w:marRight w:val="0"/>
          <w:marTop w:val="0"/>
          <w:marBottom w:val="0"/>
          <w:divBdr>
            <w:top w:val="none" w:sz="0" w:space="0" w:color="auto"/>
            <w:left w:val="none" w:sz="0" w:space="0" w:color="auto"/>
            <w:bottom w:val="none" w:sz="0" w:space="0" w:color="auto"/>
            <w:right w:val="none" w:sz="0" w:space="0" w:color="auto"/>
          </w:divBdr>
        </w:div>
        <w:div w:id="2060548748">
          <w:marLeft w:val="547"/>
          <w:marRight w:val="0"/>
          <w:marTop w:val="0"/>
          <w:marBottom w:val="0"/>
          <w:divBdr>
            <w:top w:val="none" w:sz="0" w:space="0" w:color="auto"/>
            <w:left w:val="none" w:sz="0" w:space="0" w:color="auto"/>
            <w:bottom w:val="none" w:sz="0" w:space="0" w:color="auto"/>
            <w:right w:val="none" w:sz="0" w:space="0" w:color="auto"/>
          </w:divBdr>
        </w:div>
      </w:divsChild>
    </w:div>
    <w:div w:id="1928029148">
      <w:bodyDiv w:val="1"/>
      <w:marLeft w:val="0"/>
      <w:marRight w:val="0"/>
      <w:marTop w:val="0"/>
      <w:marBottom w:val="0"/>
      <w:divBdr>
        <w:top w:val="none" w:sz="0" w:space="0" w:color="auto"/>
        <w:left w:val="none" w:sz="0" w:space="0" w:color="auto"/>
        <w:bottom w:val="none" w:sz="0" w:space="0" w:color="auto"/>
        <w:right w:val="none" w:sz="0" w:space="0" w:color="auto"/>
      </w:divBdr>
      <w:divsChild>
        <w:div w:id="30338687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shiprep.no/ShipRepWebUI/CurrentPilotages.aspx"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4CDCA5-AFA9-4D10-80A7-4F01E948A2DD}" type="doc">
      <dgm:prSet loTypeId="urn:microsoft.com/office/officeart/2005/8/layout/process1" loCatId="process" qsTypeId="urn:microsoft.com/office/officeart/2005/8/quickstyle/simple1" qsCatId="simple" csTypeId="urn:microsoft.com/office/officeart/2005/8/colors/accent1_2" csCatId="accent1" phldr="1"/>
      <dgm:spPr/>
    </dgm:pt>
    <dgm:pt modelId="{D9DE331D-FF36-407A-9C44-94CD0B309604}">
      <dgm:prSet phldrT="[Tekst]" custT="1"/>
      <dgm:spPr/>
      <dgm:t>
        <a:bodyPr/>
        <a:lstStyle/>
        <a:p>
          <a:r>
            <a:rPr lang="nb-NO" sz="900" dirty="0"/>
            <a:t>Bestilling av losbåt bekreftes</a:t>
          </a:r>
        </a:p>
      </dgm:t>
    </dgm:pt>
    <dgm:pt modelId="{8BE61EE1-3F96-4608-8773-FFCE53893969}" type="parTrans" cxnId="{6F8C90F2-0697-4BB2-83D4-3C36C9015C04}">
      <dgm:prSet/>
      <dgm:spPr/>
      <dgm:t>
        <a:bodyPr/>
        <a:lstStyle/>
        <a:p>
          <a:endParaRPr lang="nb-NO" sz="1400"/>
        </a:p>
      </dgm:t>
    </dgm:pt>
    <dgm:pt modelId="{F2205806-DD9E-4BE8-B106-430577D293DD}" type="sibTrans" cxnId="{6F8C90F2-0697-4BB2-83D4-3C36C9015C04}">
      <dgm:prSet custT="1"/>
      <dgm:spPr/>
      <dgm:t>
        <a:bodyPr/>
        <a:lstStyle/>
        <a:p>
          <a:endParaRPr lang="nb-NO" sz="1400"/>
        </a:p>
      </dgm:t>
    </dgm:pt>
    <dgm:pt modelId="{D671CE05-F3FC-45F4-B2AE-64CFFA0DC4D5}">
      <dgm:prSet custT="1"/>
      <dgm:spPr/>
      <dgm:t>
        <a:bodyPr/>
        <a:lstStyle/>
        <a:p>
          <a:r>
            <a:rPr lang="nb-NO" sz="900" dirty="0"/>
            <a:t>Lossøkende fartøy bestiller losoppdraget gjennom </a:t>
          </a:r>
          <a:r>
            <a:rPr lang="nb-NO" sz="900" dirty="0" err="1"/>
            <a:t>SafeSeaNet</a:t>
          </a:r>
          <a:endParaRPr lang="nb-NO" sz="900" dirty="0"/>
        </a:p>
        <a:p>
          <a:r>
            <a:rPr lang="nb-NO" sz="900" dirty="0"/>
            <a:t>Frist: 24 timer før oppdrag</a:t>
          </a:r>
        </a:p>
      </dgm:t>
    </dgm:pt>
    <dgm:pt modelId="{6715B5F1-C89A-429A-B9BA-64626627317E}" type="parTrans" cxnId="{CE71ADE6-5D8D-465C-8C76-1F4F70CA6E6F}">
      <dgm:prSet/>
      <dgm:spPr/>
      <dgm:t>
        <a:bodyPr/>
        <a:lstStyle/>
        <a:p>
          <a:endParaRPr lang="nb-NO"/>
        </a:p>
      </dgm:t>
    </dgm:pt>
    <dgm:pt modelId="{5B30414C-B8F4-4C2E-9E39-08631CC22298}" type="sibTrans" cxnId="{CE71ADE6-5D8D-465C-8C76-1F4F70CA6E6F}">
      <dgm:prSet/>
      <dgm:spPr/>
      <dgm:t>
        <a:bodyPr/>
        <a:lstStyle/>
        <a:p>
          <a:endParaRPr lang="nb-NO"/>
        </a:p>
      </dgm:t>
    </dgm:pt>
    <dgm:pt modelId="{4611987A-7734-4198-8DEC-55F0CB070385}">
      <dgm:prSet custT="1"/>
      <dgm:spPr/>
      <dgm:t>
        <a:bodyPr/>
        <a:lstStyle/>
        <a:p>
          <a:r>
            <a:rPr lang="nb-NO" sz="900" dirty="0"/>
            <a:t>Lossøkende fartøy låser oppdraget i </a:t>
          </a:r>
          <a:r>
            <a:rPr lang="nb-NO" sz="900" dirty="0" err="1"/>
            <a:t>SafeSeaNet</a:t>
          </a:r>
          <a:endParaRPr lang="nb-NO" sz="900" dirty="0"/>
        </a:p>
        <a:p>
          <a:r>
            <a:rPr lang="nb-NO" sz="900" dirty="0"/>
            <a:t>Frist: 2 timer før </a:t>
          </a:r>
          <a:r>
            <a:rPr lang="nb-NO" sz="1000" dirty="0"/>
            <a:t>oppdrag</a:t>
          </a:r>
        </a:p>
      </dgm:t>
    </dgm:pt>
    <dgm:pt modelId="{B93E95AD-E856-46AD-931A-B4E2044B6CB2}" type="parTrans" cxnId="{6831DBD0-4F0C-4B22-A014-E1973028C920}">
      <dgm:prSet/>
      <dgm:spPr/>
      <dgm:t>
        <a:bodyPr/>
        <a:lstStyle/>
        <a:p>
          <a:endParaRPr lang="nb-NO"/>
        </a:p>
      </dgm:t>
    </dgm:pt>
    <dgm:pt modelId="{45BF05B2-A2E6-4EDD-A9FD-4493F8119245}" type="sibTrans" cxnId="{6831DBD0-4F0C-4B22-A014-E1973028C920}">
      <dgm:prSet/>
      <dgm:spPr/>
      <dgm:t>
        <a:bodyPr/>
        <a:lstStyle/>
        <a:p>
          <a:endParaRPr lang="nb-NO"/>
        </a:p>
      </dgm:t>
    </dgm:pt>
    <dgm:pt modelId="{D106E6B0-EBC0-4B63-A25B-275E7A455A21}">
      <dgm:prSet custT="1"/>
      <dgm:spPr/>
      <dgm:t>
        <a:bodyPr/>
        <a:lstStyle/>
        <a:p>
          <a:r>
            <a:rPr lang="nb-NO" sz="900" dirty="0"/>
            <a:t>Losbåt blir automatisk bestilt/allokert</a:t>
          </a:r>
        </a:p>
      </dgm:t>
    </dgm:pt>
    <dgm:pt modelId="{E1A915FA-FEF1-40A9-8661-711E84BC0279}" type="parTrans" cxnId="{3C38C641-4EE0-4D1A-830F-AF297D3DA6EB}">
      <dgm:prSet/>
      <dgm:spPr/>
      <dgm:t>
        <a:bodyPr/>
        <a:lstStyle/>
        <a:p>
          <a:endParaRPr lang="nb-NO"/>
        </a:p>
      </dgm:t>
    </dgm:pt>
    <dgm:pt modelId="{6B2E69D9-2246-444B-9EF7-398FA3972FF2}" type="sibTrans" cxnId="{3C38C641-4EE0-4D1A-830F-AF297D3DA6EB}">
      <dgm:prSet/>
      <dgm:spPr/>
      <dgm:t>
        <a:bodyPr/>
        <a:lstStyle/>
        <a:p>
          <a:endParaRPr lang="nb-NO"/>
        </a:p>
      </dgm:t>
    </dgm:pt>
    <dgm:pt modelId="{8E5059D6-7B04-4F28-9952-C05124B0BAC8}" type="pres">
      <dgm:prSet presAssocID="{014CDCA5-AFA9-4D10-80A7-4F01E948A2DD}" presName="Name0" presStyleCnt="0">
        <dgm:presLayoutVars>
          <dgm:dir/>
          <dgm:resizeHandles val="exact"/>
        </dgm:presLayoutVars>
      </dgm:prSet>
      <dgm:spPr/>
    </dgm:pt>
    <dgm:pt modelId="{BE1FDDE0-1DEE-44CB-BCB2-0251F5117432}" type="pres">
      <dgm:prSet presAssocID="{D671CE05-F3FC-45F4-B2AE-64CFFA0DC4D5}" presName="node" presStyleLbl="node1" presStyleIdx="0" presStyleCnt="4">
        <dgm:presLayoutVars>
          <dgm:bulletEnabled val="1"/>
        </dgm:presLayoutVars>
      </dgm:prSet>
      <dgm:spPr/>
    </dgm:pt>
    <dgm:pt modelId="{7EDBA871-4B25-40FE-A131-690EB252131D}" type="pres">
      <dgm:prSet presAssocID="{5B30414C-B8F4-4C2E-9E39-08631CC22298}" presName="sibTrans" presStyleLbl="sibTrans2D1" presStyleIdx="0" presStyleCnt="3"/>
      <dgm:spPr/>
    </dgm:pt>
    <dgm:pt modelId="{4D89748A-5C5E-425D-A245-6E21B6F4F300}" type="pres">
      <dgm:prSet presAssocID="{5B30414C-B8F4-4C2E-9E39-08631CC22298}" presName="connectorText" presStyleLbl="sibTrans2D1" presStyleIdx="0" presStyleCnt="3"/>
      <dgm:spPr/>
    </dgm:pt>
    <dgm:pt modelId="{6F2BBA12-9695-4036-81F6-3647D100420B}" type="pres">
      <dgm:prSet presAssocID="{D106E6B0-EBC0-4B63-A25B-275E7A455A21}" presName="node" presStyleLbl="node1" presStyleIdx="1" presStyleCnt="4">
        <dgm:presLayoutVars>
          <dgm:bulletEnabled val="1"/>
        </dgm:presLayoutVars>
      </dgm:prSet>
      <dgm:spPr/>
    </dgm:pt>
    <dgm:pt modelId="{57BFF8AB-9E45-4341-80F8-BC646F821E81}" type="pres">
      <dgm:prSet presAssocID="{6B2E69D9-2246-444B-9EF7-398FA3972FF2}" presName="sibTrans" presStyleLbl="sibTrans2D1" presStyleIdx="1" presStyleCnt="3"/>
      <dgm:spPr/>
    </dgm:pt>
    <dgm:pt modelId="{B0662580-D89F-476B-9C85-4C60509FADE2}" type="pres">
      <dgm:prSet presAssocID="{6B2E69D9-2246-444B-9EF7-398FA3972FF2}" presName="connectorText" presStyleLbl="sibTrans2D1" presStyleIdx="1" presStyleCnt="3"/>
      <dgm:spPr/>
    </dgm:pt>
    <dgm:pt modelId="{66D72624-6A1C-4661-99FF-A93D30DE11BC}" type="pres">
      <dgm:prSet presAssocID="{4611987A-7734-4198-8DEC-55F0CB070385}" presName="node" presStyleLbl="node1" presStyleIdx="2" presStyleCnt="4">
        <dgm:presLayoutVars>
          <dgm:bulletEnabled val="1"/>
        </dgm:presLayoutVars>
      </dgm:prSet>
      <dgm:spPr/>
    </dgm:pt>
    <dgm:pt modelId="{68517EDD-4058-4C41-B9B2-2BE3B575C6B9}" type="pres">
      <dgm:prSet presAssocID="{45BF05B2-A2E6-4EDD-A9FD-4493F8119245}" presName="sibTrans" presStyleLbl="sibTrans2D1" presStyleIdx="2" presStyleCnt="3"/>
      <dgm:spPr/>
    </dgm:pt>
    <dgm:pt modelId="{8E891867-0C39-4E83-82B6-08A180FD4AAA}" type="pres">
      <dgm:prSet presAssocID="{45BF05B2-A2E6-4EDD-A9FD-4493F8119245}" presName="connectorText" presStyleLbl="sibTrans2D1" presStyleIdx="2" presStyleCnt="3"/>
      <dgm:spPr/>
    </dgm:pt>
    <dgm:pt modelId="{1405FF02-F0CE-4FF4-AA08-1DC3B615E0C4}" type="pres">
      <dgm:prSet presAssocID="{D9DE331D-FF36-407A-9C44-94CD0B309604}" presName="node" presStyleLbl="node1" presStyleIdx="3" presStyleCnt="4">
        <dgm:presLayoutVars>
          <dgm:bulletEnabled val="1"/>
        </dgm:presLayoutVars>
      </dgm:prSet>
      <dgm:spPr/>
    </dgm:pt>
  </dgm:ptLst>
  <dgm:cxnLst>
    <dgm:cxn modelId="{FB134F5F-4097-448E-B246-9849490643E7}" type="presOf" srcId="{D106E6B0-EBC0-4B63-A25B-275E7A455A21}" destId="{6F2BBA12-9695-4036-81F6-3647D100420B}" srcOrd="0" destOrd="0" presId="urn:microsoft.com/office/officeart/2005/8/layout/process1"/>
    <dgm:cxn modelId="{3C38C641-4EE0-4D1A-830F-AF297D3DA6EB}" srcId="{014CDCA5-AFA9-4D10-80A7-4F01E948A2DD}" destId="{D106E6B0-EBC0-4B63-A25B-275E7A455A21}" srcOrd="1" destOrd="0" parTransId="{E1A915FA-FEF1-40A9-8661-711E84BC0279}" sibTransId="{6B2E69D9-2246-444B-9EF7-398FA3972FF2}"/>
    <dgm:cxn modelId="{BA2DFA45-8917-4BC5-B87D-0FDCBB6E96AE}" type="presOf" srcId="{D671CE05-F3FC-45F4-B2AE-64CFFA0DC4D5}" destId="{BE1FDDE0-1DEE-44CB-BCB2-0251F5117432}" srcOrd="0" destOrd="0" presId="urn:microsoft.com/office/officeart/2005/8/layout/process1"/>
    <dgm:cxn modelId="{2F1B724B-DA36-41A0-B93A-9A991086D822}" type="presOf" srcId="{45BF05B2-A2E6-4EDD-A9FD-4493F8119245}" destId="{8E891867-0C39-4E83-82B6-08A180FD4AAA}" srcOrd="1" destOrd="0" presId="urn:microsoft.com/office/officeart/2005/8/layout/process1"/>
    <dgm:cxn modelId="{47CD774B-8849-49F1-975A-D3E15E8A2A69}" type="presOf" srcId="{6B2E69D9-2246-444B-9EF7-398FA3972FF2}" destId="{57BFF8AB-9E45-4341-80F8-BC646F821E81}" srcOrd="0" destOrd="0" presId="urn:microsoft.com/office/officeart/2005/8/layout/process1"/>
    <dgm:cxn modelId="{34E3404C-64E2-47D9-9FA4-8FD3DB5270BB}" type="presOf" srcId="{45BF05B2-A2E6-4EDD-A9FD-4493F8119245}" destId="{68517EDD-4058-4C41-B9B2-2BE3B575C6B9}" srcOrd="0" destOrd="0" presId="urn:microsoft.com/office/officeart/2005/8/layout/process1"/>
    <dgm:cxn modelId="{B6AAF28D-7055-495E-8E53-A8D4FB9F6FEE}" type="presOf" srcId="{4611987A-7734-4198-8DEC-55F0CB070385}" destId="{66D72624-6A1C-4661-99FF-A93D30DE11BC}" srcOrd="0" destOrd="0" presId="urn:microsoft.com/office/officeart/2005/8/layout/process1"/>
    <dgm:cxn modelId="{8EDD669C-12C7-492E-BBB1-8F1EC0A899F1}" type="presOf" srcId="{5B30414C-B8F4-4C2E-9E39-08631CC22298}" destId="{4D89748A-5C5E-425D-A245-6E21B6F4F300}" srcOrd="1" destOrd="0" presId="urn:microsoft.com/office/officeart/2005/8/layout/process1"/>
    <dgm:cxn modelId="{78ED3FA2-8F91-4A58-8206-5E8783214092}" type="presOf" srcId="{D9DE331D-FF36-407A-9C44-94CD0B309604}" destId="{1405FF02-F0CE-4FF4-AA08-1DC3B615E0C4}" srcOrd="0" destOrd="0" presId="urn:microsoft.com/office/officeart/2005/8/layout/process1"/>
    <dgm:cxn modelId="{EA5345B7-E172-4F47-AE1E-8DBBE34B2F8B}" type="presOf" srcId="{6B2E69D9-2246-444B-9EF7-398FA3972FF2}" destId="{B0662580-D89F-476B-9C85-4C60509FADE2}" srcOrd="1" destOrd="0" presId="urn:microsoft.com/office/officeart/2005/8/layout/process1"/>
    <dgm:cxn modelId="{EF1FBFC9-43EC-4599-BB55-B504DD553989}" type="presOf" srcId="{014CDCA5-AFA9-4D10-80A7-4F01E948A2DD}" destId="{8E5059D6-7B04-4F28-9952-C05124B0BAC8}" srcOrd="0" destOrd="0" presId="urn:microsoft.com/office/officeart/2005/8/layout/process1"/>
    <dgm:cxn modelId="{6831DBD0-4F0C-4B22-A014-E1973028C920}" srcId="{014CDCA5-AFA9-4D10-80A7-4F01E948A2DD}" destId="{4611987A-7734-4198-8DEC-55F0CB070385}" srcOrd="2" destOrd="0" parTransId="{B93E95AD-E856-46AD-931A-B4E2044B6CB2}" sibTransId="{45BF05B2-A2E6-4EDD-A9FD-4493F8119245}"/>
    <dgm:cxn modelId="{CE71ADE6-5D8D-465C-8C76-1F4F70CA6E6F}" srcId="{014CDCA5-AFA9-4D10-80A7-4F01E948A2DD}" destId="{D671CE05-F3FC-45F4-B2AE-64CFFA0DC4D5}" srcOrd="0" destOrd="0" parTransId="{6715B5F1-C89A-429A-B9BA-64626627317E}" sibTransId="{5B30414C-B8F4-4C2E-9E39-08631CC22298}"/>
    <dgm:cxn modelId="{6F8C90F2-0697-4BB2-83D4-3C36C9015C04}" srcId="{014CDCA5-AFA9-4D10-80A7-4F01E948A2DD}" destId="{D9DE331D-FF36-407A-9C44-94CD0B309604}" srcOrd="3" destOrd="0" parTransId="{8BE61EE1-3F96-4608-8773-FFCE53893969}" sibTransId="{F2205806-DD9E-4BE8-B106-430577D293DD}"/>
    <dgm:cxn modelId="{44881CF4-A919-4E31-A9FA-3C6980643D3E}" type="presOf" srcId="{5B30414C-B8F4-4C2E-9E39-08631CC22298}" destId="{7EDBA871-4B25-40FE-A131-690EB252131D}" srcOrd="0" destOrd="0" presId="urn:microsoft.com/office/officeart/2005/8/layout/process1"/>
    <dgm:cxn modelId="{93627365-8EA5-4BF7-917F-6F04F023C092}" type="presParOf" srcId="{8E5059D6-7B04-4F28-9952-C05124B0BAC8}" destId="{BE1FDDE0-1DEE-44CB-BCB2-0251F5117432}" srcOrd="0" destOrd="0" presId="urn:microsoft.com/office/officeart/2005/8/layout/process1"/>
    <dgm:cxn modelId="{712A2504-D99E-4A1B-8417-BC89AF2F67D9}" type="presParOf" srcId="{8E5059D6-7B04-4F28-9952-C05124B0BAC8}" destId="{7EDBA871-4B25-40FE-A131-690EB252131D}" srcOrd="1" destOrd="0" presId="urn:microsoft.com/office/officeart/2005/8/layout/process1"/>
    <dgm:cxn modelId="{2F43D306-06A1-4AE0-953C-1074A281B802}" type="presParOf" srcId="{7EDBA871-4B25-40FE-A131-690EB252131D}" destId="{4D89748A-5C5E-425D-A245-6E21B6F4F300}" srcOrd="0" destOrd="0" presId="urn:microsoft.com/office/officeart/2005/8/layout/process1"/>
    <dgm:cxn modelId="{BEDA30D7-1DFF-4632-BC85-D5D8F5522F3A}" type="presParOf" srcId="{8E5059D6-7B04-4F28-9952-C05124B0BAC8}" destId="{6F2BBA12-9695-4036-81F6-3647D100420B}" srcOrd="2" destOrd="0" presId="urn:microsoft.com/office/officeart/2005/8/layout/process1"/>
    <dgm:cxn modelId="{B963938B-6D6D-43FC-89CE-A95806D63CB3}" type="presParOf" srcId="{8E5059D6-7B04-4F28-9952-C05124B0BAC8}" destId="{57BFF8AB-9E45-4341-80F8-BC646F821E81}" srcOrd="3" destOrd="0" presId="urn:microsoft.com/office/officeart/2005/8/layout/process1"/>
    <dgm:cxn modelId="{77A0D868-A20F-4E0E-8BC0-554664738193}" type="presParOf" srcId="{57BFF8AB-9E45-4341-80F8-BC646F821E81}" destId="{B0662580-D89F-476B-9C85-4C60509FADE2}" srcOrd="0" destOrd="0" presId="urn:microsoft.com/office/officeart/2005/8/layout/process1"/>
    <dgm:cxn modelId="{B09804B3-08DA-45D0-AD7D-8FD6D00CB07C}" type="presParOf" srcId="{8E5059D6-7B04-4F28-9952-C05124B0BAC8}" destId="{66D72624-6A1C-4661-99FF-A93D30DE11BC}" srcOrd="4" destOrd="0" presId="urn:microsoft.com/office/officeart/2005/8/layout/process1"/>
    <dgm:cxn modelId="{41D656B0-5BEE-42B4-8838-D064348DBD67}" type="presParOf" srcId="{8E5059D6-7B04-4F28-9952-C05124B0BAC8}" destId="{68517EDD-4058-4C41-B9B2-2BE3B575C6B9}" srcOrd="5" destOrd="0" presId="urn:microsoft.com/office/officeart/2005/8/layout/process1"/>
    <dgm:cxn modelId="{66618393-BDFE-4DA1-B894-EDF63CB27735}" type="presParOf" srcId="{68517EDD-4058-4C41-B9B2-2BE3B575C6B9}" destId="{8E891867-0C39-4E83-82B6-08A180FD4AAA}" srcOrd="0" destOrd="0" presId="urn:microsoft.com/office/officeart/2005/8/layout/process1"/>
    <dgm:cxn modelId="{1B410859-4799-42AD-8931-37098A99F094}" type="presParOf" srcId="{8E5059D6-7B04-4F28-9952-C05124B0BAC8}" destId="{1405FF02-F0CE-4FF4-AA08-1DC3B615E0C4}" srcOrd="6"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1FDDE0-1DEE-44CB-BCB2-0251F5117432}">
      <dsp:nvSpPr>
        <dsp:cNvPr id="0" name=""/>
        <dsp:cNvSpPr/>
      </dsp:nvSpPr>
      <dsp:spPr>
        <a:xfrm>
          <a:off x="2570" y="21154"/>
          <a:ext cx="1123878" cy="1085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dirty="0"/>
            <a:t>Lossøkende fartøy bestiller losoppdraget gjennom </a:t>
          </a:r>
          <a:r>
            <a:rPr lang="nb-NO" sz="900" kern="1200" dirty="0" err="1"/>
            <a:t>SafeSeaNet</a:t>
          </a:r>
          <a:endParaRPr lang="nb-NO" sz="900" kern="1200" dirty="0"/>
        </a:p>
        <a:p>
          <a:pPr marL="0" lvl="0" indent="0" algn="ctr" defTabSz="400050">
            <a:lnSpc>
              <a:spcPct val="90000"/>
            </a:lnSpc>
            <a:spcBef>
              <a:spcPct val="0"/>
            </a:spcBef>
            <a:spcAft>
              <a:spcPct val="35000"/>
            </a:spcAft>
            <a:buNone/>
          </a:pPr>
          <a:r>
            <a:rPr lang="nb-NO" sz="900" kern="1200" dirty="0"/>
            <a:t>Frist: 24 timer før oppdrag</a:t>
          </a:r>
        </a:p>
      </dsp:txBody>
      <dsp:txXfrm>
        <a:off x="34356" y="52940"/>
        <a:ext cx="1060306" cy="1021672"/>
      </dsp:txXfrm>
    </dsp:sp>
    <dsp:sp modelId="{7EDBA871-4B25-40FE-A131-690EB252131D}">
      <dsp:nvSpPr>
        <dsp:cNvPr id="0" name=""/>
        <dsp:cNvSpPr/>
      </dsp:nvSpPr>
      <dsp:spPr>
        <a:xfrm>
          <a:off x="1238836" y="424416"/>
          <a:ext cx="238262" cy="2787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nb-NO" sz="1100" kern="1200"/>
        </a:p>
      </dsp:txBody>
      <dsp:txXfrm>
        <a:off x="1238836" y="480160"/>
        <a:ext cx="166783" cy="167233"/>
      </dsp:txXfrm>
    </dsp:sp>
    <dsp:sp modelId="{6F2BBA12-9695-4036-81F6-3647D100420B}">
      <dsp:nvSpPr>
        <dsp:cNvPr id="0" name=""/>
        <dsp:cNvSpPr/>
      </dsp:nvSpPr>
      <dsp:spPr>
        <a:xfrm>
          <a:off x="1575999" y="21154"/>
          <a:ext cx="1123878" cy="1085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dirty="0"/>
            <a:t>Losbåt blir automatisk bestilt/allokert</a:t>
          </a:r>
        </a:p>
      </dsp:txBody>
      <dsp:txXfrm>
        <a:off x="1607785" y="52940"/>
        <a:ext cx="1060306" cy="1021672"/>
      </dsp:txXfrm>
    </dsp:sp>
    <dsp:sp modelId="{57BFF8AB-9E45-4341-80F8-BC646F821E81}">
      <dsp:nvSpPr>
        <dsp:cNvPr id="0" name=""/>
        <dsp:cNvSpPr/>
      </dsp:nvSpPr>
      <dsp:spPr>
        <a:xfrm>
          <a:off x="2812265" y="424416"/>
          <a:ext cx="238262" cy="2787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nb-NO" sz="1100" kern="1200"/>
        </a:p>
      </dsp:txBody>
      <dsp:txXfrm>
        <a:off x="2812265" y="480160"/>
        <a:ext cx="166783" cy="167233"/>
      </dsp:txXfrm>
    </dsp:sp>
    <dsp:sp modelId="{66D72624-6A1C-4661-99FF-A93D30DE11BC}">
      <dsp:nvSpPr>
        <dsp:cNvPr id="0" name=""/>
        <dsp:cNvSpPr/>
      </dsp:nvSpPr>
      <dsp:spPr>
        <a:xfrm>
          <a:off x="3149429" y="21154"/>
          <a:ext cx="1123878" cy="1085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dirty="0"/>
            <a:t>Lossøkende fartøy låser oppdraget i </a:t>
          </a:r>
          <a:r>
            <a:rPr lang="nb-NO" sz="900" kern="1200" dirty="0" err="1"/>
            <a:t>SafeSeaNet</a:t>
          </a:r>
          <a:endParaRPr lang="nb-NO" sz="900" kern="1200" dirty="0"/>
        </a:p>
        <a:p>
          <a:pPr marL="0" lvl="0" indent="0" algn="ctr" defTabSz="400050">
            <a:lnSpc>
              <a:spcPct val="90000"/>
            </a:lnSpc>
            <a:spcBef>
              <a:spcPct val="0"/>
            </a:spcBef>
            <a:spcAft>
              <a:spcPct val="35000"/>
            </a:spcAft>
            <a:buNone/>
          </a:pPr>
          <a:r>
            <a:rPr lang="nb-NO" sz="900" kern="1200" dirty="0"/>
            <a:t>Frist: 2 timer før </a:t>
          </a:r>
          <a:r>
            <a:rPr lang="nb-NO" sz="1000" kern="1200" dirty="0"/>
            <a:t>oppdrag</a:t>
          </a:r>
        </a:p>
      </dsp:txBody>
      <dsp:txXfrm>
        <a:off x="3181215" y="52940"/>
        <a:ext cx="1060306" cy="1021672"/>
      </dsp:txXfrm>
    </dsp:sp>
    <dsp:sp modelId="{68517EDD-4058-4C41-B9B2-2BE3B575C6B9}">
      <dsp:nvSpPr>
        <dsp:cNvPr id="0" name=""/>
        <dsp:cNvSpPr/>
      </dsp:nvSpPr>
      <dsp:spPr>
        <a:xfrm>
          <a:off x="4385695" y="424416"/>
          <a:ext cx="238262" cy="2787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nb-NO" sz="1100" kern="1200"/>
        </a:p>
      </dsp:txBody>
      <dsp:txXfrm>
        <a:off x="4385695" y="480160"/>
        <a:ext cx="166783" cy="167233"/>
      </dsp:txXfrm>
    </dsp:sp>
    <dsp:sp modelId="{1405FF02-F0CE-4FF4-AA08-1DC3B615E0C4}">
      <dsp:nvSpPr>
        <dsp:cNvPr id="0" name=""/>
        <dsp:cNvSpPr/>
      </dsp:nvSpPr>
      <dsp:spPr>
        <a:xfrm>
          <a:off x="4722858" y="21154"/>
          <a:ext cx="1123878" cy="1085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dirty="0"/>
            <a:t>Bestilling av losbåt bekreftes</a:t>
          </a:r>
        </a:p>
      </dsp:txBody>
      <dsp:txXfrm>
        <a:off x="4754644" y="52940"/>
        <a:ext cx="1060306" cy="10216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44E98C0D46F04D9048785888BBA877" ma:contentTypeVersion="12" ma:contentTypeDescription="Opprett et nytt dokument." ma:contentTypeScope="" ma:versionID="10317a485bc64a63e2aef7d642bebb80">
  <xsd:schema xmlns:xsd="http://www.w3.org/2001/XMLSchema" xmlns:xs="http://www.w3.org/2001/XMLSchema" xmlns:p="http://schemas.microsoft.com/office/2006/metadata/properties" xmlns:ns2="0b092196-70f7-44b1-b79d-04bdff8e40a3" targetNamespace="http://schemas.microsoft.com/office/2006/metadata/properties" ma:root="true" ma:fieldsID="4ff1fbe813527e0205cb80751befe896" ns2:_="">
    <xsd:import namespace="0b092196-70f7-44b1-b79d-04bdff8e4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92196-70f7-44b1-b79d-04bdff8e4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ac986279-2f72-44b3-a000-e1bdda6e07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092196-70f7-44b1-b79d-04bdff8e40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825A98-73E8-49E8-B5BB-EFC61963288C}"/>
</file>

<file path=customXml/itemProps2.xml><?xml version="1.0" encoding="utf-8"?>
<ds:datastoreItem xmlns:ds="http://schemas.openxmlformats.org/officeDocument/2006/customXml" ds:itemID="{6E68A2A9-9943-4865-BC04-67D8D006636E}"/>
</file>

<file path=customXml/itemProps3.xml><?xml version="1.0" encoding="utf-8"?>
<ds:datastoreItem xmlns:ds="http://schemas.openxmlformats.org/officeDocument/2006/customXml" ds:itemID="{36AF9998-DC9D-4D84-A721-83E7DAD70346}"/>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3264</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2025-09-19T15:33:00Z</dcterms:created>
  <dcterms:modified xsi:type="dcterms:W3CDTF">2025-09-19T15:33:00Z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0x0101008D44E98C0D46F04D9048785888BBA877</vt:lpwstr>
  </property>
</Properties>
</file>