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26029209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6C7A334D" w14:textId="73713E54" w:rsidR="00753721" w:rsidRDefault="00753721">
          <w:pPr>
            <w:pStyle w:val="Overskriftforinnholdsfortegnelse"/>
          </w:pPr>
          <w:r>
            <w:t>Innhold</w:t>
          </w:r>
        </w:p>
        <w:p w14:paraId="47841A92" w14:textId="533870CA" w:rsidR="005E0A3B" w:rsidRDefault="00753721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195369" w:history="1">
            <w:r w:rsidR="005E0A3B" w:rsidRPr="004F207D">
              <w:rPr>
                <w:rStyle w:val="Hyperkobling"/>
                <w:noProof/>
              </w:rPr>
              <w:t>Vedlegg nr. 7 - Klimamål for tilbringertjeneste med losbåt 2030 – 2045</w:t>
            </w:r>
            <w:r w:rsidR="005E0A3B">
              <w:rPr>
                <w:noProof/>
                <w:webHidden/>
              </w:rPr>
              <w:tab/>
            </w:r>
            <w:r w:rsidR="005E0A3B">
              <w:rPr>
                <w:noProof/>
                <w:webHidden/>
              </w:rPr>
              <w:fldChar w:fldCharType="begin"/>
            </w:r>
            <w:r w:rsidR="005E0A3B">
              <w:rPr>
                <w:noProof/>
                <w:webHidden/>
              </w:rPr>
              <w:instrText xml:space="preserve"> PAGEREF _Toc209195369 \h </w:instrText>
            </w:r>
            <w:r w:rsidR="005E0A3B">
              <w:rPr>
                <w:noProof/>
                <w:webHidden/>
              </w:rPr>
            </w:r>
            <w:r w:rsidR="005E0A3B">
              <w:rPr>
                <w:noProof/>
                <w:webHidden/>
              </w:rPr>
              <w:fldChar w:fldCharType="separate"/>
            </w:r>
            <w:r w:rsidR="005E0A3B">
              <w:rPr>
                <w:noProof/>
                <w:webHidden/>
              </w:rPr>
              <w:t>2</w:t>
            </w:r>
            <w:r w:rsidR="005E0A3B">
              <w:rPr>
                <w:noProof/>
                <w:webHidden/>
              </w:rPr>
              <w:fldChar w:fldCharType="end"/>
            </w:r>
          </w:hyperlink>
        </w:p>
        <w:p w14:paraId="31FC1DE5" w14:textId="762523AA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0" w:history="1">
            <w:r w:rsidRPr="004F207D">
              <w:rPr>
                <w:rStyle w:val="Hyperkobling"/>
                <w:noProof/>
              </w:rPr>
              <w:t>1.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Klimamål for lostjenesten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39F47" w14:textId="7749B452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1" w:history="1">
            <w:r w:rsidRPr="004F207D">
              <w:rPr>
                <w:rStyle w:val="Hyperkobling"/>
                <w:noProof/>
              </w:rPr>
              <w:t>2.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Klimaregnskap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22C66" w14:textId="11C16932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2" w:history="1">
            <w:r w:rsidRPr="004F207D">
              <w:rPr>
                <w:rStyle w:val="Hyperkobling"/>
                <w:noProof/>
              </w:rPr>
              <w:t>3.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Operasjonalisering av klimamål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E3B71" w14:textId="037ABF3F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3" w:history="1">
            <w:r w:rsidRPr="004F207D">
              <w:rPr>
                <w:rStyle w:val="Hyperkobling"/>
                <w:noProof/>
              </w:rPr>
              <w:t>4.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Implementering av grønne(re) fartøy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B3797" w14:textId="14E9C318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4" w:history="1">
            <w:r w:rsidRPr="004F207D">
              <w:rPr>
                <w:rStyle w:val="Hyperkobling"/>
                <w:noProof/>
              </w:rPr>
              <w:t>5.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Teknologisk utvikling -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07804" w14:textId="578FB4EE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5" w:history="1">
            <w:r w:rsidRPr="004F207D">
              <w:rPr>
                <w:rStyle w:val="Hyperkobling"/>
                <w:noProof/>
              </w:rPr>
              <w:t>6.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Områder som kan være egnet for klimavennlige løsninger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91B53" w14:textId="570AD579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6" w:history="1">
            <w:r w:rsidRPr="004F207D">
              <w:rPr>
                <w:rStyle w:val="Hyperkobling"/>
                <w:noProof/>
              </w:rPr>
              <w:t>7.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Vurdering av fremtidige fartøysløsninger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A323F" w14:textId="541CC57E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7" w:history="1">
            <w:r w:rsidRPr="004F207D">
              <w:rPr>
                <w:rStyle w:val="Hyperkobling"/>
                <w:noProof/>
              </w:rPr>
              <w:t>8.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Pilotprosjekt Kystverket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64E5C" w14:textId="6DA8DDE3" w:rsidR="005E0A3B" w:rsidRDefault="005E0A3B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8" w:history="1">
            <w:r w:rsidRPr="004F207D">
              <w:rPr>
                <w:rStyle w:val="Hyperkobling"/>
                <w:noProof/>
              </w:rPr>
              <w:t>9.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4F207D">
              <w:rPr>
                <w:rStyle w:val="Hyperkobling"/>
                <w:noProof/>
              </w:rPr>
              <w:t>Innovasjon og utvikling i kontraktsperioden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91774" w14:textId="1B5E0438" w:rsidR="005E0A3B" w:rsidRDefault="005E0A3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09195379" w:history="1">
            <w:r w:rsidRPr="004F207D">
              <w:rPr>
                <w:rStyle w:val="Hyperkobling"/>
                <w:noProof/>
              </w:rPr>
              <w:t>10.   Plan for å redusere forbruket av fossilt drivstoff på losbåtene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F0962" w14:textId="1825BD0C" w:rsidR="00753721" w:rsidRDefault="00753721">
          <w:r>
            <w:rPr>
              <w:b/>
              <w:bCs/>
            </w:rPr>
            <w:fldChar w:fldCharType="end"/>
          </w:r>
        </w:p>
      </w:sdtContent>
    </w:sdt>
    <w:p w14:paraId="68DA3468" w14:textId="0450AC14" w:rsidR="00753721" w:rsidRDefault="00753721">
      <w:r>
        <w:br w:type="page"/>
      </w:r>
    </w:p>
    <w:p w14:paraId="25E6259A" w14:textId="77777777" w:rsidR="00753721" w:rsidRDefault="00753721" w:rsidP="00753721"/>
    <w:p w14:paraId="7527ED65" w14:textId="20BF6032" w:rsidR="004957BC" w:rsidRDefault="00A773A8" w:rsidP="000E0D62">
      <w:pPr>
        <w:pStyle w:val="Overskrift1"/>
      </w:pPr>
      <w:bookmarkStart w:id="0" w:name="_Toc209195369"/>
      <w:r>
        <w:t xml:space="preserve">Vedlegg nr. 7 - </w:t>
      </w:r>
      <w:r w:rsidR="00E51784">
        <w:t>K</w:t>
      </w:r>
      <w:r w:rsidR="00D56404" w:rsidRPr="421069AC">
        <w:t>limamål for</w:t>
      </w:r>
      <w:r w:rsidR="00612967" w:rsidRPr="421069AC">
        <w:t xml:space="preserve"> tilbringertjeneste med </w:t>
      </w:r>
      <w:r w:rsidR="00FF096F">
        <w:t>l</w:t>
      </w:r>
      <w:r w:rsidR="00612967" w:rsidRPr="421069AC">
        <w:t>osbåt 2</w:t>
      </w:r>
      <w:r w:rsidR="00103467" w:rsidRPr="421069AC">
        <w:t xml:space="preserve">030 </w:t>
      </w:r>
      <w:r w:rsidR="00D0492C" w:rsidRPr="421069AC">
        <w:t>–</w:t>
      </w:r>
      <w:r w:rsidR="00B52091" w:rsidRPr="421069AC">
        <w:t xml:space="preserve"> 2045</w:t>
      </w:r>
      <w:bookmarkEnd w:id="0"/>
    </w:p>
    <w:p w14:paraId="1F4F93ED" w14:textId="03B01AC3" w:rsidR="00B52091" w:rsidRPr="00482E80" w:rsidRDefault="00F50D86" w:rsidP="001E3B3C">
      <w:pPr>
        <w:pStyle w:val="Overskrift2"/>
        <w:numPr>
          <w:ilvl w:val="0"/>
          <w:numId w:val="5"/>
        </w:numPr>
      </w:pPr>
      <w:bookmarkStart w:id="1" w:name="_Toc209195370"/>
      <w:r>
        <w:t>Klimamål for lostjenesten</w:t>
      </w:r>
      <w:bookmarkEnd w:id="1"/>
    </w:p>
    <w:p w14:paraId="40F77060" w14:textId="1EE6A47F" w:rsidR="00103467" w:rsidRPr="00456D87" w:rsidRDefault="00F80780">
      <w:r w:rsidRPr="00456D87">
        <w:t>Kystverket har vedtatt</w:t>
      </w:r>
      <w:r w:rsidR="001E2D4E" w:rsidRPr="00456D87">
        <w:t xml:space="preserve"> </w:t>
      </w:r>
      <w:r w:rsidRPr="00456D87">
        <w:t xml:space="preserve">klimamål </w:t>
      </w:r>
      <w:r w:rsidR="00482E80" w:rsidRPr="00456D87">
        <w:t>for hele virksomheten</w:t>
      </w:r>
      <w:r w:rsidR="00A81C09" w:rsidRPr="00456D87">
        <w:t xml:space="preserve">. For lostjenesten / tilbringertjenesten </w:t>
      </w:r>
      <w:r w:rsidR="00D44A11" w:rsidRPr="00456D87">
        <w:t>har</w:t>
      </w:r>
      <w:r w:rsidR="0067061A" w:rsidRPr="00456D87">
        <w:t xml:space="preserve"> </w:t>
      </w:r>
      <w:r w:rsidR="0013225F" w:rsidRPr="00456D87">
        <w:t xml:space="preserve">Kystverket </w:t>
      </w:r>
      <w:r w:rsidR="00D44A11" w:rsidRPr="00456D87">
        <w:t xml:space="preserve">satt </w:t>
      </w:r>
      <w:r w:rsidR="00204177" w:rsidRPr="00456D87">
        <w:t>som må</w:t>
      </w:r>
      <w:r w:rsidR="00070BF6" w:rsidRPr="00456D87">
        <w:t>l</w:t>
      </w:r>
      <w:r w:rsidR="00204177" w:rsidRPr="00456D87">
        <w:t xml:space="preserve"> å </w:t>
      </w:r>
      <w:r w:rsidR="0013225F" w:rsidRPr="00456D87">
        <w:t>redusere sine absolutte klimagassutslipp fra Scope 3</w:t>
      </w:r>
      <w:r w:rsidR="00082AA1" w:rsidRPr="00456D87">
        <w:t xml:space="preserve"> for tilbringertjeneste med losbåt</w:t>
      </w:r>
      <w:r w:rsidR="00262795" w:rsidRPr="00456D87">
        <w:t xml:space="preserve"> med 55% innen 2030</w:t>
      </w:r>
      <w:r w:rsidR="00E51784" w:rsidRPr="00456D87">
        <w:t xml:space="preserve"> med</w:t>
      </w:r>
      <w:r w:rsidR="00262795" w:rsidRPr="00456D87">
        <w:t xml:space="preserve"> referanseår 2021.</w:t>
      </w:r>
    </w:p>
    <w:p w14:paraId="123C8B82" w14:textId="32DE2A89" w:rsidR="0018659F" w:rsidRPr="00456D87" w:rsidRDefault="0018659F">
      <w:r w:rsidRPr="00456D87">
        <w:t xml:space="preserve">På lengre sikt </w:t>
      </w:r>
      <w:r w:rsidR="00E3775B" w:rsidRPr="00456D87">
        <w:t>er</w:t>
      </w:r>
      <w:r w:rsidRPr="00456D87">
        <w:t xml:space="preserve"> Kystverkets </w:t>
      </w:r>
      <w:r w:rsidR="00E3775B" w:rsidRPr="00456D87">
        <w:t>mål å redusere klimagassutslippene</w:t>
      </w:r>
      <w:r w:rsidR="009E6B81" w:rsidRPr="00456D87">
        <w:t xml:space="preserve"> 95% innen 2045</w:t>
      </w:r>
      <w:r w:rsidR="00E51784" w:rsidRPr="00456D87">
        <w:t xml:space="preserve"> med</w:t>
      </w:r>
      <w:r w:rsidR="009E6B81" w:rsidRPr="00456D87">
        <w:t xml:space="preserve"> referanseår 2023. </w:t>
      </w:r>
    </w:p>
    <w:p w14:paraId="5A79D7BD" w14:textId="34D3D92F" w:rsidR="00593040" w:rsidRPr="00247537" w:rsidRDefault="006B2D3C" w:rsidP="001E3B3C">
      <w:pPr>
        <w:pStyle w:val="Overskrift2"/>
        <w:numPr>
          <w:ilvl w:val="0"/>
          <w:numId w:val="5"/>
        </w:numPr>
      </w:pPr>
      <w:bookmarkStart w:id="2" w:name="_Toc209195371"/>
      <w:r w:rsidRPr="00247537">
        <w:t>Klimaregnskap</w:t>
      </w:r>
      <w:bookmarkEnd w:id="2"/>
    </w:p>
    <w:p w14:paraId="6E8B2B15" w14:textId="052DB189" w:rsidR="007B2B0A" w:rsidRDefault="000C3401">
      <w:r>
        <w:t>Klimaregnskapet</w:t>
      </w:r>
      <w:r w:rsidR="006C0B62">
        <w:t xml:space="preserve"> viser at </w:t>
      </w:r>
      <w:r w:rsidR="00F655D0">
        <w:t>til</w:t>
      </w:r>
      <w:r w:rsidR="0029075A">
        <w:t>bringertjenester</w:t>
      </w:r>
      <w:r w:rsidR="005C7610">
        <w:t xml:space="preserve"> samlet</w:t>
      </w:r>
      <w:r w:rsidR="00BD73D3">
        <w:t xml:space="preserve"> </w:t>
      </w:r>
      <w:r w:rsidR="00DF5C8C">
        <w:t xml:space="preserve">sto </w:t>
      </w:r>
      <w:r w:rsidR="0029075A">
        <w:t>for utslipp på</w:t>
      </w:r>
      <w:r w:rsidR="004404F4">
        <w:t xml:space="preserve"> </w:t>
      </w:r>
      <w:r w:rsidR="007E5B1A">
        <w:t>9 399 tCO2e</w:t>
      </w:r>
      <w:r w:rsidR="005C7610">
        <w:t xml:space="preserve"> </w:t>
      </w:r>
      <w:r w:rsidR="006C0B62">
        <w:t>i 2024</w:t>
      </w:r>
      <w:r w:rsidR="00DF5C8C">
        <w:t>.</w:t>
      </w:r>
      <w:r w:rsidR="00456990">
        <w:t xml:space="preserve"> </w:t>
      </w:r>
      <w:r w:rsidR="00BD73D3">
        <w:t>Av dette sto l</w:t>
      </w:r>
      <w:r w:rsidR="002700AD">
        <w:t>osbåte</w:t>
      </w:r>
      <w:r w:rsidR="00456990">
        <w:t xml:space="preserve">ne </w:t>
      </w:r>
      <w:r w:rsidR="00CF3D97">
        <w:t xml:space="preserve">for </w:t>
      </w:r>
      <w:r w:rsidR="002700AD">
        <w:t>utslipp på</w:t>
      </w:r>
      <w:r w:rsidR="00CF3D97">
        <w:t xml:space="preserve"> </w:t>
      </w:r>
      <w:r w:rsidR="00487068">
        <w:t xml:space="preserve">8 </w:t>
      </w:r>
      <w:r w:rsidR="002700AD">
        <w:t>0</w:t>
      </w:r>
      <w:r w:rsidR="00487068">
        <w:t>79 tCO2e</w:t>
      </w:r>
      <w:r w:rsidR="00CF3D97">
        <w:t xml:space="preserve">, </w:t>
      </w:r>
      <w:r w:rsidR="00DF5C8C">
        <w:t xml:space="preserve">mens </w:t>
      </w:r>
      <w:r w:rsidR="00CF3D97">
        <w:t xml:space="preserve">resten (1 320 </w:t>
      </w:r>
      <w:r w:rsidR="007419F2">
        <w:t>tC</w:t>
      </w:r>
      <w:r w:rsidR="00CF3D97">
        <w:t>O2e</w:t>
      </w:r>
      <w:r w:rsidR="00325DA7">
        <w:t xml:space="preserve">) er utslipp fra tilbringertjenester med helikopter. </w:t>
      </w:r>
    </w:p>
    <w:p w14:paraId="5455B03D" w14:textId="1F3B91F4" w:rsidR="00C93F1B" w:rsidRDefault="00FC4809">
      <w:r w:rsidRPr="00FC4809">
        <w:rPr>
          <w:noProof/>
        </w:rPr>
        <w:drawing>
          <wp:inline distT="0" distB="0" distL="0" distR="0" wp14:anchorId="4B5B0CC4" wp14:editId="21F67A0A">
            <wp:extent cx="5760720" cy="2524125"/>
            <wp:effectExtent l="0" t="0" r="0" b="9525"/>
            <wp:docPr id="202999878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9878" name="Bilde 1" descr="Et bilde som inneholder tekst, skjermbilde, Font, nummer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92EE" w14:textId="1217F6D0" w:rsidR="00CD31D7" w:rsidRPr="00DC0CC2" w:rsidRDefault="00CD31D7" w:rsidP="001E3B3C">
      <w:pPr>
        <w:pStyle w:val="Overskrift2"/>
        <w:numPr>
          <w:ilvl w:val="0"/>
          <w:numId w:val="5"/>
        </w:numPr>
      </w:pPr>
      <w:bookmarkStart w:id="3" w:name="_Toc209195372"/>
      <w:r w:rsidRPr="00CD31D7">
        <w:t>Operasjonalisering av klimamål</w:t>
      </w:r>
      <w:bookmarkEnd w:id="3"/>
    </w:p>
    <w:p w14:paraId="58A97E2F" w14:textId="0656B154" w:rsidR="00067858" w:rsidRDefault="00D92533">
      <w:r>
        <w:t xml:space="preserve">Kystverket </w:t>
      </w:r>
      <w:r w:rsidR="00FF0339">
        <w:t xml:space="preserve">har </w:t>
      </w:r>
      <w:r w:rsidR="00215424">
        <w:t xml:space="preserve">delt </w:t>
      </w:r>
      <w:r w:rsidR="008F5EB7">
        <w:t xml:space="preserve">inn </w:t>
      </w:r>
      <w:r w:rsidR="00A52274">
        <w:t>klima</w:t>
      </w:r>
      <w:r w:rsidR="00215424">
        <w:t>tiltak</w:t>
      </w:r>
      <w:r w:rsidR="00CB73CC">
        <w:t>ene</w:t>
      </w:r>
      <w:r w:rsidR="008F5EB7">
        <w:t xml:space="preserve"> </w:t>
      </w:r>
      <w:r w:rsidR="00215424">
        <w:t xml:space="preserve">i to </w:t>
      </w:r>
      <w:r w:rsidR="00CB73CC">
        <w:t>kategorier</w:t>
      </w:r>
      <w:r w:rsidR="00215424">
        <w:t>:</w:t>
      </w:r>
    </w:p>
    <w:p w14:paraId="3E62C74B" w14:textId="4476D25E" w:rsidR="006D0A02" w:rsidRPr="003B40F4" w:rsidRDefault="00297C39" w:rsidP="00456D87">
      <w:pPr>
        <w:pStyle w:val="Listeavsnitt"/>
        <w:numPr>
          <w:ilvl w:val="0"/>
          <w:numId w:val="6"/>
        </w:numPr>
      </w:pPr>
      <w:r w:rsidRPr="003B40F4">
        <w:t>Operasjonelle</w:t>
      </w:r>
      <w:r w:rsidR="00F54744" w:rsidRPr="003B40F4">
        <w:t xml:space="preserve"> </w:t>
      </w:r>
      <w:r w:rsidR="00172907" w:rsidRPr="003B40F4">
        <w:t>tiltak m</w:t>
      </w:r>
      <w:r w:rsidR="00F54744" w:rsidRPr="003B40F4">
        <w:t>ed sikte p</w:t>
      </w:r>
      <w:r w:rsidR="00955A42" w:rsidRPr="003B40F4">
        <w:t>å redusert utkjørt distanse</w:t>
      </w:r>
      <w:r w:rsidR="00215424" w:rsidRPr="003B40F4">
        <w:t xml:space="preserve"> </w:t>
      </w:r>
      <w:r w:rsidR="003B40F4" w:rsidRPr="003B40F4">
        <w:t xml:space="preserve">og </w:t>
      </w:r>
      <w:r w:rsidR="005A0BFF">
        <w:t xml:space="preserve">derigjennom </w:t>
      </w:r>
      <w:r w:rsidR="003B40F4" w:rsidRPr="003B40F4">
        <w:t>reduserte klimagassutslipp</w:t>
      </w:r>
      <w:r w:rsidR="003B40F4">
        <w:t xml:space="preserve">. </w:t>
      </w:r>
    </w:p>
    <w:p w14:paraId="0BA54BAF" w14:textId="0ADA0CCB" w:rsidR="00DA3735" w:rsidRDefault="00474C27" w:rsidP="00456D87">
      <w:pPr>
        <w:pStyle w:val="Listeavsnitt"/>
        <w:numPr>
          <w:ilvl w:val="0"/>
          <w:numId w:val="6"/>
        </w:numPr>
      </w:pPr>
      <w:r>
        <w:t>Reduserte klimagass</w:t>
      </w:r>
      <w:r w:rsidR="00334DFE">
        <w:t xml:space="preserve">utslipp gjennom </w:t>
      </w:r>
      <w:r w:rsidR="003B40F4">
        <w:t xml:space="preserve">fartøysutvikling, nye fremdriftssystemer og skrogdesign. </w:t>
      </w:r>
      <w:r w:rsidR="006F3015">
        <w:t xml:space="preserve">Utvikling av utslippsfrie </w:t>
      </w:r>
      <w:r w:rsidR="007550AA">
        <w:t xml:space="preserve">losbåter </w:t>
      </w:r>
      <w:r w:rsidR="00DA3735">
        <w:t>er nødvendig i det lange perspektivet (mål for 2045).</w:t>
      </w:r>
    </w:p>
    <w:p w14:paraId="0C5C7B59" w14:textId="77777777" w:rsidR="00C5061A" w:rsidRDefault="00C5061A" w:rsidP="00B93419"/>
    <w:p w14:paraId="12A4A064" w14:textId="77777777" w:rsidR="00C5061A" w:rsidRDefault="00C5061A" w:rsidP="00B93419"/>
    <w:p w14:paraId="1D56A65B" w14:textId="77777777" w:rsidR="00C5061A" w:rsidRDefault="00C5061A" w:rsidP="00B93419"/>
    <w:p w14:paraId="3A12562A" w14:textId="77777777" w:rsidR="00C5061A" w:rsidRDefault="00C5061A" w:rsidP="00B93419"/>
    <w:p w14:paraId="2CB1BEE0" w14:textId="1D307BE3" w:rsidR="00B93419" w:rsidRPr="00B93419" w:rsidRDefault="00B341EC" w:rsidP="00B93419">
      <w:r>
        <w:t xml:space="preserve">Kystverket har foreløpig </w:t>
      </w:r>
      <w:r w:rsidR="00696349">
        <w:t>Identifisert</w:t>
      </w:r>
      <w:r>
        <w:t xml:space="preserve"> følgende</w:t>
      </w:r>
      <w:r w:rsidR="00696349">
        <w:t xml:space="preserve"> </w:t>
      </w:r>
      <w:r>
        <w:t xml:space="preserve">mulige </w:t>
      </w:r>
      <w:r w:rsidR="00696349">
        <w:t>klimatiltak:</w:t>
      </w:r>
    </w:p>
    <w:p w14:paraId="4AA55509" w14:textId="7C067458" w:rsidR="002B67B1" w:rsidRDefault="002B67B1" w:rsidP="002B67B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DC0818" wp14:editId="123D069E">
            <wp:extent cx="5760720" cy="1721485"/>
            <wp:effectExtent l="0" t="0" r="0" b="0"/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D8AFFBEC-C7DE-DD2F-4E36-885859EF6A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D8AFFBEC-C7DE-DD2F-4E36-885859EF6A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9DB8" w14:textId="23241441" w:rsidR="00A27E69" w:rsidRDefault="005807E2" w:rsidP="002B67B1">
      <w:pPr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A27E69" w:rsidRPr="005807E2">
        <w:rPr>
          <w:sz w:val="16"/>
          <w:szCs w:val="16"/>
        </w:rPr>
        <w:t>Det gjøres oppmerksom på at</w:t>
      </w:r>
      <w:r w:rsidR="00A921C6" w:rsidRPr="005807E2">
        <w:rPr>
          <w:sz w:val="16"/>
          <w:szCs w:val="16"/>
        </w:rPr>
        <w:t xml:space="preserve"> </w:t>
      </w:r>
      <w:r w:rsidR="00913E80" w:rsidRPr="005807E2">
        <w:rPr>
          <w:sz w:val="16"/>
          <w:szCs w:val="16"/>
        </w:rPr>
        <w:t>leverandør</w:t>
      </w:r>
      <w:r w:rsidR="00A921C6" w:rsidRPr="005807E2">
        <w:rPr>
          <w:sz w:val="16"/>
          <w:szCs w:val="16"/>
        </w:rPr>
        <w:t xml:space="preserve"> ikke </w:t>
      </w:r>
      <w:r w:rsidR="00D7275C" w:rsidRPr="005807E2">
        <w:rPr>
          <w:sz w:val="16"/>
          <w:szCs w:val="16"/>
        </w:rPr>
        <w:t xml:space="preserve">kan initiere eller på annen måte </w:t>
      </w:r>
      <w:r w:rsidR="002311EA" w:rsidRPr="005807E2">
        <w:rPr>
          <w:sz w:val="16"/>
          <w:szCs w:val="16"/>
        </w:rPr>
        <w:t>påvirke</w:t>
      </w:r>
      <w:r w:rsidR="00A921C6" w:rsidRPr="005807E2">
        <w:rPr>
          <w:sz w:val="16"/>
          <w:szCs w:val="16"/>
        </w:rPr>
        <w:t xml:space="preserve"> eventuelle endringer i lospliktreglene</w:t>
      </w:r>
      <w:r w:rsidR="00901B7F" w:rsidRPr="005807E2">
        <w:rPr>
          <w:sz w:val="16"/>
          <w:szCs w:val="16"/>
        </w:rPr>
        <w:t xml:space="preserve">. Slike </w:t>
      </w:r>
      <w:r w:rsidR="00913E80" w:rsidRPr="005807E2">
        <w:rPr>
          <w:sz w:val="16"/>
          <w:szCs w:val="16"/>
        </w:rPr>
        <w:t>endringer</w:t>
      </w:r>
      <w:r w:rsidR="00901B7F" w:rsidRPr="005807E2">
        <w:rPr>
          <w:sz w:val="16"/>
          <w:szCs w:val="16"/>
        </w:rPr>
        <w:t xml:space="preserve"> vil</w:t>
      </w:r>
      <w:r w:rsidR="00913E80" w:rsidRPr="005807E2">
        <w:rPr>
          <w:sz w:val="16"/>
          <w:szCs w:val="16"/>
        </w:rPr>
        <w:t xml:space="preserve"> eventuelt </w:t>
      </w:r>
      <w:r w:rsidR="00901B7F" w:rsidRPr="005807E2">
        <w:rPr>
          <w:sz w:val="16"/>
          <w:szCs w:val="16"/>
        </w:rPr>
        <w:t xml:space="preserve">bli </w:t>
      </w:r>
      <w:r w:rsidR="00913E80" w:rsidRPr="005807E2">
        <w:rPr>
          <w:sz w:val="16"/>
          <w:szCs w:val="16"/>
        </w:rPr>
        <w:t>initier</w:t>
      </w:r>
      <w:r w:rsidR="007B7D79" w:rsidRPr="005807E2">
        <w:rPr>
          <w:sz w:val="16"/>
          <w:szCs w:val="16"/>
        </w:rPr>
        <w:t xml:space="preserve">t </w:t>
      </w:r>
      <w:r w:rsidR="00913E80" w:rsidRPr="005807E2">
        <w:rPr>
          <w:sz w:val="16"/>
          <w:szCs w:val="16"/>
        </w:rPr>
        <w:t>av Kystverket</w:t>
      </w:r>
      <w:r w:rsidR="00901B7F" w:rsidRPr="005807E2">
        <w:rPr>
          <w:sz w:val="16"/>
          <w:szCs w:val="16"/>
        </w:rPr>
        <w:t xml:space="preserve"> i </w:t>
      </w:r>
      <w:r w:rsidR="00BB5205" w:rsidRPr="005807E2">
        <w:rPr>
          <w:sz w:val="16"/>
          <w:szCs w:val="16"/>
        </w:rPr>
        <w:t>ly</w:t>
      </w:r>
      <w:r w:rsidR="006F173D" w:rsidRPr="005807E2">
        <w:rPr>
          <w:sz w:val="16"/>
          <w:szCs w:val="16"/>
        </w:rPr>
        <w:t>set</w:t>
      </w:r>
      <w:r w:rsidR="00BB5205" w:rsidRPr="005807E2">
        <w:rPr>
          <w:sz w:val="16"/>
          <w:szCs w:val="16"/>
        </w:rPr>
        <w:t xml:space="preserve"> </w:t>
      </w:r>
      <w:r w:rsidR="006F173D" w:rsidRPr="005807E2">
        <w:rPr>
          <w:sz w:val="16"/>
          <w:szCs w:val="16"/>
        </w:rPr>
        <w:t xml:space="preserve">av et </w:t>
      </w:r>
      <w:r w:rsidR="00901B7F" w:rsidRPr="005807E2">
        <w:rPr>
          <w:sz w:val="16"/>
          <w:szCs w:val="16"/>
        </w:rPr>
        <w:t xml:space="preserve">sjøsikkerhetsperspektiv. </w:t>
      </w:r>
      <w:r w:rsidR="00913E80" w:rsidRPr="005807E2">
        <w:rPr>
          <w:sz w:val="16"/>
          <w:szCs w:val="16"/>
        </w:rPr>
        <w:t xml:space="preserve"> </w:t>
      </w:r>
    </w:p>
    <w:p w14:paraId="71110531" w14:textId="77777777" w:rsidR="005807E2" w:rsidRPr="005807E2" w:rsidRDefault="005807E2" w:rsidP="002B67B1">
      <w:pPr>
        <w:rPr>
          <w:sz w:val="16"/>
          <w:szCs w:val="16"/>
        </w:rPr>
      </w:pPr>
    </w:p>
    <w:p w14:paraId="593C7BB6" w14:textId="504A3F6F" w:rsidR="00AF4E4E" w:rsidRDefault="00AF4E4E" w:rsidP="001E3B3C">
      <w:pPr>
        <w:pStyle w:val="Overskrift2"/>
        <w:numPr>
          <w:ilvl w:val="0"/>
          <w:numId w:val="5"/>
        </w:numPr>
      </w:pPr>
      <w:bookmarkStart w:id="4" w:name="_Toc209195373"/>
      <w:r w:rsidRPr="00AF4E4E">
        <w:t>Implementering av grønne</w:t>
      </w:r>
      <w:r w:rsidR="00B46E41">
        <w:t>(</w:t>
      </w:r>
      <w:r w:rsidR="00E4236B">
        <w:t>re</w:t>
      </w:r>
      <w:r w:rsidR="00B46E41">
        <w:t>)</w:t>
      </w:r>
      <w:r w:rsidRPr="00AF4E4E">
        <w:t xml:space="preserve"> fartøy</w:t>
      </w:r>
      <w:bookmarkEnd w:id="4"/>
    </w:p>
    <w:p w14:paraId="30D8D3B9" w14:textId="77777777" w:rsidR="004C5D79" w:rsidRDefault="00E4539F" w:rsidP="00456D87">
      <w:r>
        <w:t xml:space="preserve">Innføring av ny teknologi og </w:t>
      </w:r>
      <w:r w:rsidR="00C30C46">
        <w:t xml:space="preserve">nye </w:t>
      </w:r>
      <w:r w:rsidR="007550AA">
        <w:t>losbåter</w:t>
      </w:r>
      <w:r w:rsidR="00B830AD">
        <w:t xml:space="preserve"> </w:t>
      </w:r>
      <w:r w:rsidR="00C30C46">
        <w:t xml:space="preserve">må sees i lys av kravene </w:t>
      </w:r>
      <w:r w:rsidR="00C36452">
        <w:t>om</w:t>
      </w:r>
      <w:r w:rsidR="00C30C46">
        <w:t xml:space="preserve"> at </w:t>
      </w:r>
      <w:r w:rsidR="003860C3">
        <w:t>tilbringertjenesten</w:t>
      </w:r>
      <w:r w:rsidR="00B350AB">
        <w:t xml:space="preserve"> </w:t>
      </w:r>
      <w:r w:rsidR="00C52B5F">
        <w:t>skal</w:t>
      </w:r>
      <w:r w:rsidR="003860C3">
        <w:t xml:space="preserve"> være operativt fungerende til enhver tid</w:t>
      </w:r>
      <w:r w:rsidR="003B239D">
        <w:t xml:space="preserve"> og</w:t>
      </w:r>
      <w:r w:rsidR="00DD3409">
        <w:t xml:space="preserve"> at s</w:t>
      </w:r>
      <w:r w:rsidR="003A1E4A">
        <w:t>ikkerheten for losene</w:t>
      </w:r>
      <w:r w:rsidR="00201EED">
        <w:t xml:space="preserve"> </w:t>
      </w:r>
      <w:r w:rsidR="00F84A99">
        <w:t>skal ha</w:t>
      </w:r>
      <w:r w:rsidR="003A1E4A">
        <w:t xml:space="preserve"> førsteprioritet</w:t>
      </w:r>
      <w:r w:rsidR="00201EED">
        <w:t xml:space="preserve"> (nullvisjonen</w:t>
      </w:r>
      <w:r w:rsidR="00F84A99">
        <w:t>).</w:t>
      </w:r>
      <w:r w:rsidR="001032DE">
        <w:t xml:space="preserve"> Samtidig ligger det en forventing om at </w:t>
      </w:r>
      <w:r w:rsidR="004520A9">
        <w:t xml:space="preserve">klimamålene </w:t>
      </w:r>
      <w:r w:rsidR="00DE069E">
        <w:t xml:space="preserve">til Kystverket </w:t>
      </w:r>
      <w:r w:rsidR="004520A9">
        <w:t>skal</w:t>
      </w:r>
      <w:r w:rsidR="00DE069E">
        <w:t xml:space="preserve"> nå</w:t>
      </w:r>
      <w:r w:rsidR="00CB6CEE">
        <w:t>s, noe som innebærer at utvikling</w:t>
      </w:r>
      <w:r w:rsidR="00D16ACE">
        <w:t>sperspektivet</w:t>
      </w:r>
      <w:r w:rsidR="00214893">
        <w:t xml:space="preserve"> må være med i hele </w:t>
      </w:r>
      <w:r w:rsidR="005C74C9">
        <w:t>kontraktsperioden</w:t>
      </w:r>
      <w:r w:rsidR="005C74C9" w:rsidRPr="001E3B3C">
        <w:t xml:space="preserve">. </w:t>
      </w:r>
    </w:p>
    <w:p w14:paraId="61D6261E" w14:textId="22A26964" w:rsidR="004436DB" w:rsidRDefault="000A3A27" w:rsidP="003F7970">
      <w:r w:rsidRPr="001E3B3C">
        <w:t>Med bakgrunn i dette har</w:t>
      </w:r>
      <w:r w:rsidR="005C74C9" w:rsidRPr="001E3B3C">
        <w:t xml:space="preserve"> Kystv</w:t>
      </w:r>
      <w:r w:rsidR="008C2223" w:rsidRPr="001E3B3C">
        <w:t xml:space="preserve">erket lagt til grunn et tett samarbeid med </w:t>
      </w:r>
      <w:r w:rsidR="00FB328E">
        <w:t>valgt leverandør</w:t>
      </w:r>
      <w:r w:rsidR="00FF5367">
        <w:t xml:space="preserve"> i </w:t>
      </w:r>
      <w:r w:rsidR="000D32E9">
        <w:t xml:space="preserve">kommende </w:t>
      </w:r>
      <w:r w:rsidR="00FF5367">
        <w:t>kontraktsperiode</w:t>
      </w:r>
      <w:r w:rsidR="00E568DB" w:rsidRPr="001E3B3C">
        <w:t xml:space="preserve">, hvor </w:t>
      </w:r>
      <w:r w:rsidR="00D72371">
        <w:t xml:space="preserve">samspill og </w:t>
      </w:r>
      <w:r w:rsidR="00E568DB" w:rsidRPr="001E3B3C">
        <w:t>partnerskapsprinsippet skal være et fremtredende element</w:t>
      </w:r>
      <w:r w:rsidR="00D62AA3">
        <w:t>.</w:t>
      </w:r>
    </w:p>
    <w:p w14:paraId="2002742C" w14:textId="6B8025D1" w:rsidR="004E1972" w:rsidRDefault="004E1972" w:rsidP="001E3B3C">
      <w:pPr>
        <w:pStyle w:val="Overskrift2"/>
        <w:numPr>
          <w:ilvl w:val="0"/>
          <w:numId w:val="5"/>
        </w:numPr>
      </w:pPr>
      <w:bookmarkStart w:id="5" w:name="_Toc209195374"/>
      <w:r>
        <w:t>T</w:t>
      </w:r>
      <w:r w:rsidR="00631E03">
        <w:t>eknologisk utvikling - status</w:t>
      </w:r>
      <w:bookmarkEnd w:id="5"/>
    </w:p>
    <w:p w14:paraId="0C94E6EB" w14:textId="26ACB90F" w:rsidR="009F6B6E" w:rsidRPr="00AC5434" w:rsidRDefault="004E1972" w:rsidP="00456D87">
      <w:pPr>
        <w:rPr>
          <w:i/>
          <w:iCs/>
        </w:rPr>
      </w:pPr>
      <w:r w:rsidRPr="00892D12">
        <w:t>Gjennom dialogmøter med næringen</w:t>
      </w:r>
      <w:r w:rsidR="005E303E" w:rsidRPr="00892D12">
        <w:t xml:space="preserve"> </w:t>
      </w:r>
      <w:r w:rsidRPr="00892D12">
        <w:t>og rapport</w:t>
      </w:r>
      <w:r w:rsidR="00E157F1" w:rsidRPr="00892D12">
        <w:t xml:space="preserve">en </w:t>
      </w:r>
      <w:r w:rsidR="00E157F1" w:rsidRPr="00892D12">
        <w:rPr>
          <w:i/>
          <w:iCs/>
        </w:rPr>
        <w:t>Miljøvennlig tilbringertjeneste til sjøs</w:t>
      </w:r>
      <w:r w:rsidR="00E157F1" w:rsidRPr="00604791">
        <w:rPr>
          <w:rFonts w:ascii="Arial" w:hAnsi="Arial" w:cs="Arial"/>
          <w:i/>
          <w:iCs/>
        </w:rPr>
        <w:t xml:space="preserve"> </w:t>
      </w:r>
      <w:hyperlink r:id="rId10" w:history="1">
        <w:r w:rsidR="00A105D5">
          <w:rPr>
            <w:rStyle w:val="Hyperkobling"/>
          </w:rPr>
          <w:t>rapport-2024-12-miljovennlig-tilbringertjeneste-til-sjos-24-09-19.pdf</w:t>
        </w:r>
      </w:hyperlink>
      <w:r>
        <w:rPr>
          <w:rFonts w:ascii="Arial" w:hAnsi="Arial" w:cs="Arial"/>
        </w:rPr>
        <w:t xml:space="preserve">, </w:t>
      </w:r>
      <w:r w:rsidRPr="00892D12">
        <w:t>har Kystverket dannet seg et bilde av hva status på ny teknologi er i dag. Kystverket har også dannet seg et inntrykk av hvilke utfordringer det er på veien mot utslippsfrie fartøyer.</w:t>
      </w:r>
      <w:r>
        <w:rPr>
          <w:rFonts w:ascii="Arial" w:hAnsi="Arial" w:cs="Arial"/>
        </w:rPr>
        <w:t xml:space="preserve"> </w:t>
      </w:r>
    </w:p>
    <w:p w14:paraId="50575F8D" w14:textId="39F524E3" w:rsidR="004E1972" w:rsidRDefault="00D13A66" w:rsidP="004E1972">
      <w:r>
        <w:t>Det er Kystverkets vurdering</w:t>
      </w:r>
      <w:r w:rsidR="004E1972">
        <w:t xml:space="preserve"> at noen nye teknologier kan videreutvikles</w:t>
      </w:r>
      <w:r w:rsidR="0017010E">
        <w:t xml:space="preserve"> og tas i bruk</w:t>
      </w:r>
      <w:r w:rsidR="00DB7270">
        <w:t xml:space="preserve"> også i det korte perspektivet</w:t>
      </w:r>
      <w:r w:rsidR="00E10693">
        <w:t>. D</w:t>
      </w:r>
      <w:r w:rsidR="00F968D2">
        <w:t>e</w:t>
      </w:r>
      <w:r w:rsidR="000B451D">
        <w:t>t</w:t>
      </w:r>
      <w:r w:rsidR="00F968D2">
        <w:t xml:space="preserve"> mest aktuelle alternative</w:t>
      </w:r>
      <w:r w:rsidR="006B18A1">
        <w:t>t</w:t>
      </w:r>
      <w:r w:rsidR="00E10693">
        <w:t xml:space="preserve"> akkurat nå</w:t>
      </w:r>
      <w:r w:rsidR="006B18A1">
        <w:t xml:space="preserve"> </w:t>
      </w:r>
      <w:r w:rsidR="00F968D2">
        <w:t xml:space="preserve">er </w:t>
      </w:r>
      <w:r w:rsidR="006B18A1">
        <w:t>hybride l</w:t>
      </w:r>
      <w:r w:rsidR="006B6C83">
        <w:t>øsninge</w:t>
      </w:r>
      <w:r w:rsidR="008855A6">
        <w:t>r</w:t>
      </w:r>
      <w:r w:rsidR="00E10693">
        <w:t>, men også h</w:t>
      </w:r>
      <w:r w:rsidR="0064502E">
        <w:t xml:space="preserve">el elektriske fartøyer vurderes som </w:t>
      </w:r>
      <w:r w:rsidR="00FB328E">
        <w:t>aktuelt</w:t>
      </w:r>
      <w:r w:rsidR="0064502E">
        <w:t xml:space="preserve"> i det korte perspektivet. </w:t>
      </w:r>
    </w:p>
    <w:p w14:paraId="6838FA5E" w14:textId="4971A17C" w:rsidR="004E1972" w:rsidRPr="001932AB" w:rsidRDefault="004E1972" w:rsidP="001E3B3C">
      <w:pPr>
        <w:pStyle w:val="Overskrift2"/>
        <w:numPr>
          <w:ilvl w:val="0"/>
          <w:numId w:val="5"/>
        </w:numPr>
      </w:pPr>
      <w:bookmarkStart w:id="6" w:name="_Toc209195375"/>
      <w:r>
        <w:t xml:space="preserve">Områder som kan være egnet for </w:t>
      </w:r>
      <w:r w:rsidR="00D74C4A">
        <w:t>klimavennlige løsninger</w:t>
      </w:r>
      <w:bookmarkEnd w:id="6"/>
    </w:p>
    <w:p w14:paraId="020D82BD" w14:textId="77777777" w:rsidR="009F6B6E" w:rsidRDefault="004E1972" w:rsidP="00456D87">
      <w:r>
        <w:t>Det er bare et fåtall av losbåtstasjonene som kan være egnet for den klimavennlige teknologien som tilbys i dag (hybride løsninger og hel elektriske fartøyer)</w:t>
      </w:r>
      <w:r w:rsidR="006A0927">
        <w:t xml:space="preserve">. </w:t>
      </w:r>
    </w:p>
    <w:p w14:paraId="59B9B688" w14:textId="77777777" w:rsidR="005030DD" w:rsidRDefault="005030DD" w:rsidP="00456D87"/>
    <w:p w14:paraId="3E1E2BCA" w14:textId="77777777" w:rsidR="005030DD" w:rsidRDefault="005030DD" w:rsidP="00456D87"/>
    <w:p w14:paraId="6CE9DDB5" w14:textId="0F09B916" w:rsidR="004E1972" w:rsidRDefault="006A0927" w:rsidP="004E1972">
      <w:r>
        <w:lastRenderedPageBreak/>
        <w:t xml:space="preserve">Det er </w:t>
      </w:r>
      <w:r w:rsidR="005030DD">
        <w:t>slik vi ser det</w:t>
      </w:r>
      <w:r>
        <w:t xml:space="preserve"> </w:t>
      </w:r>
      <w:r w:rsidR="00AF6470">
        <w:t>hovedsakelig</w:t>
      </w:r>
      <w:r w:rsidR="004E1972">
        <w:t xml:space="preserve"> værforhold og aktivitet som er avgjørende for om losbåtstasjonene kan vurderes for slik løsninger:</w:t>
      </w:r>
    </w:p>
    <w:p w14:paraId="62EB68BB" w14:textId="6CF1D2C7" w:rsidR="004E1972" w:rsidRPr="00B86F36" w:rsidRDefault="004E1972" w:rsidP="004E1972">
      <w:pPr>
        <w:rPr>
          <w:rStyle w:val="Sterkutheving"/>
        </w:rPr>
      </w:pPr>
      <w:r w:rsidRPr="00B86F36">
        <w:rPr>
          <w:rStyle w:val="Sterkutheving"/>
        </w:rPr>
        <w:t>Vurderingskriterier</w:t>
      </w:r>
    </w:p>
    <w:p w14:paraId="7D3DC234" w14:textId="794529F1" w:rsidR="004E1972" w:rsidRDefault="004E1972" w:rsidP="004E1972">
      <w:r w:rsidRPr="00040722">
        <w:t xml:space="preserve"> </w:t>
      </w:r>
      <w:r w:rsidRPr="00040722">
        <w:rPr>
          <w:noProof/>
        </w:rPr>
        <w:drawing>
          <wp:inline distT="0" distB="0" distL="0" distR="0" wp14:anchorId="1A1E9891" wp14:editId="22CFBFEE">
            <wp:extent cx="3257550" cy="1352550"/>
            <wp:effectExtent l="0" t="0" r="0" b="0"/>
            <wp:docPr id="74304010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2515" w14:textId="26A1CD07" w:rsidR="00CF25BC" w:rsidRDefault="00CF25BC" w:rsidP="001E3B3C">
      <w:pPr>
        <w:pStyle w:val="Overskrift2"/>
        <w:numPr>
          <w:ilvl w:val="0"/>
          <w:numId w:val="5"/>
        </w:numPr>
      </w:pPr>
      <w:bookmarkStart w:id="7" w:name="_Toc209195376"/>
      <w:r w:rsidRPr="00A23A32">
        <w:t xml:space="preserve">Vurdering </w:t>
      </w:r>
      <w:r>
        <w:t>av</w:t>
      </w:r>
      <w:r w:rsidRPr="00A23A32">
        <w:t xml:space="preserve"> </w:t>
      </w:r>
      <w:r w:rsidR="009E2D41">
        <w:t xml:space="preserve">fremtidige </w:t>
      </w:r>
      <w:r w:rsidRPr="00A23A32">
        <w:t>fartøysløsning</w:t>
      </w:r>
      <w:r>
        <w:t>er</w:t>
      </w:r>
      <w:bookmarkEnd w:id="7"/>
    </w:p>
    <w:p w14:paraId="1FBB90B9" w14:textId="7AF2249F" w:rsidR="00056D01" w:rsidRPr="00A86076" w:rsidRDefault="00CF25BC" w:rsidP="00C57E91">
      <w:r w:rsidRPr="00A86076">
        <w:t>Skrogdesign og vekt er viktig</w:t>
      </w:r>
      <w:r w:rsidR="009E2D41" w:rsidRPr="00A86076">
        <w:t>e elementer</w:t>
      </w:r>
      <w:r w:rsidRPr="00A86076">
        <w:t xml:space="preserve"> for en god losbåt</w:t>
      </w:r>
      <w:r w:rsidR="00C44444" w:rsidRPr="00A86076">
        <w:t xml:space="preserve">. </w:t>
      </w:r>
      <w:r w:rsidR="00894F8A" w:rsidRPr="00A86076">
        <w:t xml:space="preserve">I kravspesifikasjonen er det </w:t>
      </w:r>
      <w:r w:rsidR="0087355F">
        <w:t>anbefalt en fartøyslengde på 17-18 meter</w:t>
      </w:r>
      <w:r w:rsidR="00567328">
        <w:t>,</w:t>
      </w:r>
      <w:r w:rsidR="0087355F">
        <w:t xml:space="preserve"> og </w:t>
      </w:r>
      <w:r w:rsidR="006F173D">
        <w:t xml:space="preserve">i tillegg </w:t>
      </w:r>
      <w:r w:rsidR="007E0D61" w:rsidRPr="003D5F93">
        <w:t>satt krav til</w:t>
      </w:r>
      <w:r w:rsidR="0087355F" w:rsidRPr="003D5F93">
        <w:t xml:space="preserve"> </w:t>
      </w:r>
      <w:r w:rsidR="00926D82" w:rsidRPr="003D5F93">
        <w:t>marsjfart</w:t>
      </w:r>
      <w:r w:rsidR="00EF34DA" w:rsidRPr="00A86076">
        <w:t xml:space="preserve"> og </w:t>
      </w:r>
      <w:r w:rsidR="00C57E91" w:rsidRPr="00A86076">
        <w:t>akselerasjon</w:t>
      </w:r>
      <w:r w:rsidRPr="00A86076">
        <w:t>.</w:t>
      </w:r>
      <w:r w:rsidR="008E0750" w:rsidRPr="00A86076">
        <w:t xml:space="preserve"> </w:t>
      </w:r>
      <w:r w:rsidR="00321399" w:rsidRPr="00A86076">
        <w:rPr>
          <w:i/>
        </w:rPr>
        <w:t>Kravene er satt med</w:t>
      </w:r>
      <w:r w:rsidR="00A103CA" w:rsidRPr="00A86076">
        <w:rPr>
          <w:i/>
        </w:rPr>
        <w:t xml:space="preserve"> utgangspunkt</w:t>
      </w:r>
      <w:r w:rsidR="00321399" w:rsidRPr="00A86076">
        <w:rPr>
          <w:i/>
        </w:rPr>
        <w:t xml:space="preserve"> i dagens fartøyer med konvensjonelt skrog og fremdriftssystem.</w:t>
      </w:r>
      <w:r w:rsidR="00321399" w:rsidRPr="00A86076">
        <w:t xml:space="preserve"> </w:t>
      </w:r>
    </w:p>
    <w:p w14:paraId="086E4B11" w14:textId="6F4471D5" w:rsidR="00072843" w:rsidRPr="00A86076" w:rsidRDefault="00321399" w:rsidP="00C57E91">
      <w:r w:rsidRPr="00A86076">
        <w:t xml:space="preserve">Kystverket </w:t>
      </w:r>
      <w:r w:rsidR="008E0750" w:rsidRPr="00A86076">
        <w:t xml:space="preserve">har som mål å </w:t>
      </w:r>
      <w:r w:rsidR="001D1805" w:rsidRPr="00A86076">
        <w:t>ta i bruk</w:t>
      </w:r>
      <w:r w:rsidR="00755F1F" w:rsidRPr="00A86076">
        <w:t xml:space="preserve"> nye</w:t>
      </w:r>
      <w:r w:rsidR="001D1805" w:rsidRPr="00A86076">
        <w:t xml:space="preserve"> </w:t>
      </w:r>
      <w:r w:rsidR="00F54429" w:rsidRPr="00A86076">
        <w:t>miljøvennlig</w:t>
      </w:r>
      <w:r w:rsidR="00CF4819" w:rsidRPr="00A86076">
        <w:t>e losbåter</w:t>
      </w:r>
      <w:r w:rsidR="00755F1F" w:rsidRPr="00A86076">
        <w:t xml:space="preserve"> i </w:t>
      </w:r>
      <w:r w:rsidR="00F54429" w:rsidRPr="00A86076">
        <w:t>kontraktsperioden,</w:t>
      </w:r>
      <w:r w:rsidR="00755F1F" w:rsidRPr="00A86076">
        <w:t xml:space="preserve"> </w:t>
      </w:r>
      <w:r w:rsidR="00072843" w:rsidRPr="00A86076">
        <w:t>forutsatt at</w:t>
      </w:r>
      <w:r w:rsidR="00F54429" w:rsidRPr="00A86076">
        <w:t xml:space="preserve"> </w:t>
      </w:r>
      <w:r w:rsidR="00CF4819" w:rsidRPr="00A86076">
        <w:t>losbåtene</w:t>
      </w:r>
      <w:r w:rsidR="009D114C" w:rsidRPr="00A86076">
        <w:t xml:space="preserve"> samtidig dekker kravene til stabilitet og sikkerhet for losene. </w:t>
      </w:r>
      <w:r w:rsidR="00F54429" w:rsidRPr="00A86076">
        <w:t xml:space="preserve"> </w:t>
      </w:r>
      <w:r w:rsidR="00312E2C" w:rsidRPr="00A86076">
        <w:t>I et utviklingsperspektiv kan d</w:t>
      </w:r>
      <w:r w:rsidR="00C7610B" w:rsidRPr="00A86076">
        <w:t xml:space="preserve">ette </w:t>
      </w:r>
      <w:r w:rsidR="00C7610B">
        <w:t>innebære</w:t>
      </w:r>
      <w:r w:rsidR="00C7610B" w:rsidRPr="00A86076">
        <w:t xml:space="preserve"> at </w:t>
      </w:r>
      <w:r w:rsidR="00CF4819" w:rsidRPr="00A86076">
        <w:t>noen</w:t>
      </w:r>
      <w:r w:rsidR="00312E2C" w:rsidRPr="00A86076">
        <w:t xml:space="preserve"> krav som er satt til </w:t>
      </w:r>
      <w:r w:rsidR="00CF4819" w:rsidRPr="00A86076">
        <w:t>losbåtene</w:t>
      </w:r>
      <w:r w:rsidR="00312E2C" w:rsidRPr="00A86076">
        <w:t xml:space="preserve"> i </w:t>
      </w:r>
      <w:r w:rsidR="00CF4819" w:rsidRPr="00A86076">
        <w:t>b</w:t>
      </w:r>
      <w:r w:rsidR="00312E2C" w:rsidRPr="00A86076">
        <w:t xml:space="preserve">ilag nr. 1 </w:t>
      </w:r>
      <w:r w:rsidR="009F414B" w:rsidRPr="00A86076">
        <w:t xml:space="preserve">kan </w:t>
      </w:r>
      <w:r w:rsidR="00312E2C" w:rsidRPr="00A86076">
        <w:t>fravike</w:t>
      </w:r>
      <w:r w:rsidR="00B06556" w:rsidRPr="00A86076">
        <w:t>s</w:t>
      </w:r>
      <w:r w:rsidR="00347FE2" w:rsidRPr="00A86076">
        <w:t>,</w:t>
      </w:r>
      <w:r w:rsidR="00E66A9B" w:rsidRPr="00A86076">
        <w:t xml:space="preserve"> </w:t>
      </w:r>
      <w:r w:rsidR="00A83DC7" w:rsidRPr="00A86076">
        <w:t xml:space="preserve">så fremt det ikke slår negativt ut på </w:t>
      </w:r>
      <w:r w:rsidR="00CA6D2D" w:rsidRPr="00A86076">
        <w:t xml:space="preserve">andre </w:t>
      </w:r>
      <w:r w:rsidR="00013893" w:rsidRPr="00A86076">
        <w:t>elementer som</w:t>
      </w:r>
      <w:r w:rsidR="008A2562" w:rsidRPr="00A86076">
        <w:t xml:space="preserve"> </w:t>
      </w:r>
      <w:r w:rsidR="00013893" w:rsidRPr="00A86076">
        <w:t xml:space="preserve">ivaretas i kontrakten slik som </w:t>
      </w:r>
      <w:r w:rsidR="005A3144" w:rsidRPr="00A86076">
        <w:t>næringens forv</w:t>
      </w:r>
      <w:r w:rsidR="008A2562" w:rsidRPr="00A86076">
        <w:t>entninger</w:t>
      </w:r>
      <w:r w:rsidR="00B30900" w:rsidRPr="00A86076">
        <w:t xml:space="preserve"> på området</w:t>
      </w:r>
      <w:r w:rsidR="008A2562" w:rsidRPr="00A86076">
        <w:t xml:space="preserve">, </w:t>
      </w:r>
      <w:r w:rsidR="003E222C" w:rsidRPr="00A86076">
        <w:t>sikkerheten til los,</w:t>
      </w:r>
      <w:r w:rsidR="00CC14B2" w:rsidRPr="00A86076">
        <w:t xml:space="preserve"> losens kapasitet</w:t>
      </w:r>
      <w:r w:rsidR="001C2292" w:rsidRPr="00A86076">
        <w:t>,</w:t>
      </w:r>
      <w:r w:rsidR="003E222C" w:rsidRPr="00A86076">
        <w:t xml:space="preserve"> mannskap, lossøkende fartøy</w:t>
      </w:r>
      <w:r w:rsidR="001C2292" w:rsidRPr="00A86076">
        <w:t xml:space="preserve"> mv</w:t>
      </w:r>
      <w:r w:rsidR="003E222C" w:rsidRPr="00A86076">
        <w:t xml:space="preserve">. </w:t>
      </w:r>
      <w:r w:rsidR="00121310" w:rsidRPr="00A86076">
        <w:t xml:space="preserve"> </w:t>
      </w:r>
    </w:p>
    <w:p w14:paraId="727977B0" w14:textId="57C42FB8" w:rsidR="00514CCE" w:rsidRDefault="00D17E0A" w:rsidP="001E3B3C">
      <w:pPr>
        <w:pStyle w:val="Overskrift2"/>
        <w:numPr>
          <w:ilvl w:val="0"/>
          <w:numId w:val="5"/>
        </w:numPr>
      </w:pPr>
      <w:bookmarkStart w:id="8" w:name="_Toc209195377"/>
      <w:r w:rsidRPr="00D17E0A">
        <w:t>Pilotprosjekt Kystverket</w:t>
      </w:r>
      <w:bookmarkEnd w:id="8"/>
    </w:p>
    <w:p w14:paraId="6BF77632" w14:textId="1960019B" w:rsidR="00247537" w:rsidRPr="00AE74EA" w:rsidRDefault="004A6EBB">
      <w:r w:rsidRPr="00AE74EA">
        <w:t>For å ivareta</w:t>
      </w:r>
      <w:r w:rsidR="00AF0632" w:rsidRPr="00AE74EA">
        <w:t xml:space="preserve"> klimaaspektet gjennom kontraktsperioden </w:t>
      </w:r>
      <w:r w:rsidR="00F02DD7" w:rsidRPr="00AE74EA">
        <w:t>vil</w:t>
      </w:r>
      <w:r w:rsidR="007E577C" w:rsidRPr="00AE74EA">
        <w:t xml:space="preserve"> Kystverket</w:t>
      </w:r>
      <w:r w:rsidR="00546B8D" w:rsidRPr="00AE74EA">
        <w:t xml:space="preserve"> vurder</w:t>
      </w:r>
      <w:r w:rsidR="00F02DD7" w:rsidRPr="00AE74EA">
        <w:t>e</w:t>
      </w:r>
      <w:r w:rsidR="00546B8D" w:rsidRPr="00AE74EA">
        <w:t xml:space="preserve"> å</w:t>
      </w:r>
      <w:r w:rsidR="00624A8C" w:rsidRPr="00AE74EA">
        <w:t xml:space="preserve"> iverksette</w:t>
      </w:r>
      <w:r w:rsidR="005F00F4" w:rsidRPr="00AE74EA">
        <w:t xml:space="preserve"> </w:t>
      </w:r>
      <w:r w:rsidR="00740B3C" w:rsidRPr="00AE74EA">
        <w:t>pilotprosjekt</w:t>
      </w:r>
      <w:r w:rsidR="00011899" w:rsidRPr="00AE74EA">
        <w:t xml:space="preserve"> </w:t>
      </w:r>
      <w:r w:rsidR="00F941DA" w:rsidRPr="00AE74EA">
        <w:t>knyttet til en eller flere stasjoner</w:t>
      </w:r>
      <w:r w:rsidR="00011899" w:rsidRPr="00AE74EA">
        <w:t>. I</w:t>
      </w:r>
      <w:r w:rsidR="00FC309F">
        <w:t xml:space="preserve"> slike </w:t>
      </w:r>
      <w:r w:rsidR="00E14B56" w:rsidRPr="00AE74EA">
        <w:t>prosjekt vil</w:t>
      </w:r>
      <w:r w:rsidR="00011899" w:rsidRPr="00AE74EA">
        <w:t xml:space="preserve"> </w:t>
      </w:r>
      <w:r w:rsidR="00624A8C" w:rsidRPr="00AE74EA">
        <w:t>Kystverket s</w:t>
      </w:r>
      <w:r w:rsidR="00011899" w:rsidRPr="00AE74EA">
        <w:t xml:space="preserve">amarbeide med </w:t>
      </w:r>
      <w:r w:rsidR="004B589D" w:rsidRPr="00AE74EA">
        <w:t>valgt leverandør</w:t>
      </w:r>
      <w:r w:rsidR="00740B3C" w:rsidRPr="00AE74EA">
        <w:t xml:space="preserve"> om nyutvikling og testing</w:t>
      </w:r>
      <w:r w:rsidR="004652B2" w:rsidRPr="00AE74EA">
        <w:t xml:space="preserve"> av ny teknologi / fartøyer</w:t>
      </w:r>
      <w:r w:rsidR="00F8740A">
        <w:t xml:space="preserve">, </w:t>
      </w:r>
      <w:r w:rsidR="000A10D7" w:rsidRPr="00AE74EA">
        <w:t xml:space="preserve">jf. </w:t>
      </w:r>
      <w:r w:rsidR="0014352B">
        <w:t>p</w:t>
      </w:r>
      <w:r w:rsidR="000A10D7" w:rsidRPr="00AE74EA">
        <w:t>artnerskapsprinsippe</w:t>
      </w:r>
      <w:r w:rsidR="0014352B">
        <w:t xml:space="preserve">t og value engineering. </w:t>
      </w:r>
      <w:r w:rsidR="00963624" w:rsidRPr="00AE74EA">
        <w:t xml:space="preserve">Hensikten er å åpne </w:t>
      </w:r>
      <w:r w:rsidR="008C0FE9" w:rsidRPr="00AE74EA">
        <w:t xml:space="preserve">opp </w:t>
      </w:r>
      <w:r w:rsidR="00963624" w:rsidRPr="00AE74EA">
        <w:t xml:space="preserve">for </w:t>
      </w:r>
      <w:r w:rsidR="008F78A7" w:rsidRPr="00AE74EA">
        <w:t>å ta</w:t>
      </w:r>
      <w:r w:rsidR="00963624" w:rsidRPr="00AE74EA">
        <w:t xml:space="preserve"> i bruk</w:t>
      </w:r>
      <w:r w:rsidR="00062F7C" w:rsidRPr="00AE74EA">
        <w:t xml:space="preserve"> </w:t>
      </w:r>
      <w:r w:rsidR="00963624" w:rsidRPr="00AE74EA">
        <w:t xml:space="preserve">moden </w:t>
      </w:r>
      <w:r w:rsidR="001B00C6" w:rsidRPr="00AE74EA">
        <w:t xml:space="preserve">teknologi </w:t>
      </w:r>
      <w:r w:rsidR="00963624" w:rsidRPr="00AE74EA">
        <w:t>som er tilgjengelig</w:t>
      </w:r>
      <w:r w:rsidR="0053770C" w:rsidRPr="00AE74EA">
        <w:t xml:space="preserve"> </w:t>
      </w:r>
      <w:r w:rsidR="001B00C6" w:rsidRPr="00AE74EA">
        <w:t>i markedet</w:t>
      </w:r>
      <w:r w:rsidR="0053770C" w:rsidRPr="00AE74EA">
        <w:t xml:space="preserve">, både med </w:t>
      </w:r>
      <w:r w:rsidR="000A10D7" w:rsidRPr="00AE74EA">
        <w:t>tanke på</w:t>
      </w:r>
      <w:r w:rsidR="0053770C" w:rsidRPr="00AE74EA">
        <w:t xml:space="preserve"> skrogdesign og fremdriftsteknologi.  </w:t>
      </w:r>
    </w:p>
    <w:p w14:paraId="77BD4E13" w14:textId="11EABF0E" w:rsidR="0018659F" w:rsidRDefault="00C36AF2" w:rsidP="001E3B3C">
      <w:pPr>
        <w:pStyle w:val="Overskrift2"/>
        <w:numPr>
          <w:ilvl w:val="0"/>
          <w:numId w:val="5"/>
        </w:numPr>
      </w:pPr>
      <w:bookmarkStart w:id="9" w:name="_Toc209195378"/>
      <w:r>
        <w:t>Innovasjon og utvikling i kontraktsperioden</w:t>
      </w:r>
      <w:bookmarkEnd w:id="9"/>
    </w:p>
    <w:p w14:paraId="2592C34D" w14:textId="77777777" w:rsidR="00F071A6" w:rsidRPr="00AE74EA" w:rsidRDefault="00BE0FDC" w:rsidP="00456D87">
      <w:r w:rsidRPr="00AE74EA">
        <w:t xml:space="preserve">I det korte perspektivet er det sannsynlig at anslagsvis </w:t>
      </w:r>
      <w:r w:rsidR="00F87C4C" w:rsidRPr="00AE74EA">
        <w:t xml:space="preserve">fire </w:t>
      </w:r>
      <w:r w:rsidRPr="00AE74EA">
        <w:t xml:space="preserve">til </w:t>
      </w:r>
      <w:r w:rsidR="00F87C4C" w:rsidRPr="00AE74EA">
        <w:t xml:space="preserve">fem </w:t>
      </w:r>
      <w:r w:rsidRPr="00AE74EA">
        <w:t xml:space="preserve">losbåtstasjoner kan vurderes med hybride løsninger, og at </w:t>
      </w:r>
      <w:r w:rsidR="00F87C4C" w:rsidRPr="00AE74EA">
        <w:t>to</w:t>
      </w:r>
      <w:r w:rsidRPr="00AE74EA">
        <w:t xml:space="preserve"> til </w:t>
      </w:r>
      <w:r w:rsidR="00F87C4C" w:rsidRPr="006F7C2B">
        <w:t>tre</w:t>
      </w:r>
      <w:r w:rsidRPr="006F7C2B">
        <w:t xml:space="preserve"> </w:t>
      </w:r>
      <w:r w:rsidR="00F87C4C" w:rsidRPr="006F7C2B">
        <w:t xml:space="preserve">losbåtstasjoner </w:t>
      </w:r>
      <w:r w:rsidRPr="006F7C2B">
        <w:t>kan</w:t>
      </w:r>
      <w:r w:rsidRPr="00AE74EA">
        <w:t xml:space="preserve"> vurderes med helelektriske losfartøyer</w:t>
      </w:r>
      <w:r w:rsidR="0047771D" w:rsidRPr="00AE74EA">
        <w:t xml:space="preserve">. </w:t>
      </w:r>
      <w:r w:rsidR="00A67717" w:rsidRPr="00AE74EA">
        <w:t xml:space="preserve">I et 10 års perspektiv </w:t>
      </w:r>
      <w:r w:rsidR="00DF394C" w:rsidRPr="00AE74EA">
        <w:t xml:space="preserve">kan </w:t>
      </w:r>
      <w:r w:rsidR="004B589D" w:rsidRPr="00AE74EA">
        <w:t>en i</w:t>
      </w:r>
      <w:r w:rsidR="00DF394C" w:rsidRPr="00AE74EA">
        <w:t xml:space="preserve">kke </w:t>
      </w:r>
      <w:r w:rsidR="004B589D" w:rsidRPr="00AE74EA">
        <w:t>utelukke</w:t>
      </w:r>
      <w:r w:rsidR="00DF394C" w:rsidRPr="00AE74EA">
        <w:t xml:space="preserve"> at</w:t>
      </w:r>
      <w:r w:rsidR="00A67717" w:rsidRPr="00AE74EA">
        <w:t xml:space="preserve"> nullutslippsfartøyer er den nye «normalen». </w:t>
      </w:r>
    </w:p>
    <w:p w14:paraId="3F91F36F" w14:textId="359840C0" w:rsidR="000D02FD" w:rsidRDefault="00192548" w:rsidP="00E13CCF">
      <w:r w:rsidRPr="00AE74EA">
        <w:t>Kystverket</w:t>
      </w:r>
      <w:r w:rsidR="00792194" w:rsidRPr="00AE74EA">
        <w:t xml:space="preserve"> ønsker</w:t>
      </w:r>
      <w:r w:rsidRPr="00AE74EA">
        <w:t xml:space="preserve"> derfor</w:t>
      </w:r>
      <w:r w:rsidR="007144C3" w:rsidRPr="00AE74EA">
        <w:t xml:space="preserve"> </w:t>
      </w:r>
      <w:r w:rsidR="007931B1" w:rsidRPr="00AE74EA">
        <w:t xml:space="preserve">å </w:t>
      </w:r>
      <w:r w:rsidR="007144C3" w:rsidRPr="00AE74EA">
        <w:t xml:space="preserve">samarbeide med valgt operatør </w:t>
      </w:r>
      <w:r w:rsidR="000D02FD" w:rsidRPr="00AE74EA">
        <w:t xml:space="preserve">for </w:t>
      </w:r>
      <w:r w:rsidR="007144C3" w:rsidRPr="00AE74EA">
        <w:t xml:space="preserve">å utnytte fremtidig handlingsrom for </w:t>
      </w:r>
      <w:r w:rsidR="00D66A1B" w:rsidRPr="00AE74EA">
        <w:t>klimavennlige / klimanøytrale fartøysalternativer</w:t>
      </w:r>
      <w:r w:rsidR="00792194" w:rsidRPr="00AE74EA">
        <w:t xml:space="preserve"> i kontraktsperioden.</w:t>
      </w:r>
    </w:p>
    <w:p w14:paraId="690B4B4F" w14:textId="7D23884E" w:rsidR="00413332" w:rsidRDefault="00413332" w:rsidP="00413332">
      <w:pPr>
        <w:pStyle w:val="Overskrift2"/>
        <w:ind w:left="360"/>
      </w:pPr>
      <w:bookmarkStart w:id="10" w:name="_Toc209195379"/>
      <w:r>
        <w:t>10</w:t>
      </w:r>
      <w:r w:rsidR="00DD075E">
        <w:t xml:space="preserve">. </w:t>
      </w:r>
      <w:r w:rsidR="00F90D80">
        <w:t xml:space="preserve">  </w:t>
      </w:r>
      <w:r w:rsidR="00D84D7D">
        <w:t>P</w:t>
      </w:r>
      <w:r w:rsidR="005D5276">
        <w:t>lan for</w:t>
      </w:r>
      <w:r w:rsidR="00D84D7D">
        <w:t xml:space="preserve"> </w:t>
      </w:r>
      <w:r w:rsidR="006D6A29">
        <w:t xml:space="preserve">å </w:t>
      </w:r>
      <w:r w:rsidR="00D84D7D">
        <w:t>reduser</w:t>
      </w:r>
      <w:r w:rsidR="006D6A29">
        <w:t>e</w:t>
      </w:r>
      <w:r w:rsidR="00D55522">
        <w:t xml:space="preserve"> </w:t>
      </w:r>
      <w:r w:rsidR="005B312D">
        <w:t>forbruk</w:t>
      </w:r>
      <w:r w:rsidR="006D6A29">
        <w:t>et</w:t>
      </w:r>
      <w:r w:rsidR="00D84D7D">
        <w:t xml:space="preserve"> </w:t>
      </w:r>
      <w:r w:rsidR="005B312D">
        <w:t>av fossilt drivstoff</w:t>
      </w:r>
      <w:r w:rsidR="00DD075E">
        <w:t xml:space="preserve"> </w:t>
      </w:r>
      <w:r w:rsidR="00114EBC">
        <w:t>på losbåtene</w:t>
      </w:r>
      <w:bookmarkEnd w:id="10"/>
    </w:p>
    <w:p w14:paraId="2CFA2EDB" w14:textId="435267BC" w:rsidR="00A715D4" w:rsidRDefault="00A715D4" w:rsidP="00E13CCF">
      <w:r w:rsidRPr="00A729A6">
        <w:t xml:space="preserve">Leverandør skal rapportere </w:t>
      </w:r>
      <w:r w:rsidR="00AC6B0B" w:rsidRPr="00A729A6">
        <w:t xml:space="preserve">forbruk av fossilt drivstoff en gang i måneden. Rapportering skal være </w:t>
      </w:r>
      <w:r w:rsidR="00CD1E4C" w:rsidRPr="00A729A6">
        <w:t>på losbåtnivå.</w:t>
      </w:r>
      <w:r w:rsidR="00CD1E4C">
        <w:t xml:space="preserve">  </w:t>
      </w:r>
    </w:p>
    <w:p w14:paraId="3A8A7C4B" w14:textId="3987E21C" w:rsidR="005213A8" w:rsidRDefault="00AA00B3" w:rsidP="00E13CCF">
      <w:r>
        <w:lastRenderedPageBreak/>
        <w:t>Forventet</w:t>
      </w:r>
      <w:r w:rsidR="003D1E92">
        <w:t xml:space="preserve"> forbruk</w:t>
      </w:r>
      <w:r w:rsidR="00602BA0">
        <w:t xml:space="preserve"> av </w:t>
      </w:r>
      <w:r w:rsidR="00886D69">
        <w:t xml:space="preserve">fossilt drivstoff </w:t>
      </w:r>
      <w:r w:rsidR="00602BA0">
        <w:t xml:space="preserve">og </w:t>
      </w:r>
      <w:r w:rsidR="003D1E92">
        <w:t>utslipp</w:t>
      </w:r>
      <w:r w:rsidR="00602BA0">
        <w:t xml:space="preserve"> av klimagasser</w:t>
      </w:r>
      <w:r w:rsidR="003D1E92">
        <w:t xml:space="preserve"> i kontraktsperioden vil bli sammenlignet med </w:t>
      </w:r>
      <w:r w:rsidR="009F4AA2">
        <w:t xml:space="preserve">forbruks- og utslippstallene </w:t>
      </w:r>
      <w:r w:rsidR="005213A8">
        <w:t>for 2024</w:t>
      </w:r>
      <w:r w:rsidR="00F93900">
        <w:t xml:space="preserve"> (</w:t>
      </w:r>
      <w:r w:rsidR="009F4AA2">
        <w:t xml:space="preserve">referanseår for klimamål </w:t>
      </w:r>
      <w:r w:rsidR="00F0530A">
        <w:t>e</w:t>
      </w:r>
      <w:r w:rsidR="009F4AA2">
        <w:t>r 2021</w:t>
      </w:r>
      <w:r w:rsidR="00F93900">
        <w:t>)</w:t>
      </w:r>
      <w:r w:rsidR="005213A8">
        <w:t>:</w:t>
      </w:r>
    </w:p>
    <w:p w14:paraId="6E894DB4" w14:textId="6D688F5B" w:rsidR="00906626" w:rsidRDefault="005213A8" w:rsidP="00E13CCF">
      <w:pPr>
        <w:pStyle w:val="Listeavsnitt"/>
        <w:numPr>
          <w:ilvl w:val="0"/>
          <w:numId w:val="10"/>
        </w:numPr>
      </w:pPr>
      <w:r>
        <w:t>F</w:t>
      </w:r>
      <w:r w:rsidR="00313DFE">
        <w:t>orbruk</w:t>
      </w:r>
      <w:r w:rsidR="00906626">
        <w:t xml:space="preserve">: </w:t>
      </w:r>
      <w:r w:rsidR="009F2CFE">
        <w:t>2.324.749 liter</w:t>
      </w:r>
      <w:r w:rsidR="00906626">
        <w:t xml:space="preserve"> marin diesel</w:t>
      </w:r>
    </w:p>
    <w:p w14:paraId="151EC5D1" w14:textId="7EED3EA5" w:rsidR="00A54194" w:rsidRDefault="00906626" w:rsidP="00E13CCF">
      <w:pPr>
        <w:pStyle w:val="Listeavsnitt"/>
        <w:numPr>
          <w:ilvl w:val="0"/>
          <w:numId w:val="10"/>
        </w:numPr>
      </w:pPr>
      <w:r>
        <w:t xml:space="preserve">Utslipp: </w:t>
      </w:r>
      <w:r w:rsidR="009F2CFE">
        <w:t>7.899</w:t>
      </w:r>
      <w:r w:rsidR="00D63A98">
        <w:t xml:space="preserve"> tCO2e</w:t>
      </w:r>
      <w:r w:rsidR="00A54194">
        <w:t xml:space="preserve"> </w:t>
      </w:r>
    </w:p>
    <w:p w14:paraId="3F655F68" w14:textId="61C323E2" w:rsidR="009F0A08" w:rsidRPr="00A715D4" w:rsidRDefault="003706D0" w:rsidP="003B3C23">
      <w:pPr>
        <w:rPr>
          <w:lang w:val="nn-NO"/>
        </w:rPr>
      </w:pPr>
      <w:r>
        <w:t xml:space="preserve">Eventuelle endringer i </w:t>
      </w:r>
      <w:r w:rsidR="009F0A08">
        <w:t>drivstoff forbruket i kontraktsperioden skal begrunnes</w:t>
      </w:r>
      <w:r w:rsidR="003F63F9">
        <w:t xml:space="preserve"> i</w:t>
      </w:r>
      <w:r w:rsidR="009F0A08">
        <w:t xml:space="preserve"> konkrete tiltak. Alle foreslåtte tiltak skal forklares</w:t>
      </w:r>
      <w:r w:rsidR="003F63F9">
        <w:t>,</w:t>
      </w:r>
      <w:r w:rsidR="00021963">
        <w:t xml:space="preserve"> sannsynliggjøres</w:t>
      </w:r>
      <w:r w:rsidR="009F0A08">
        <w:t xml:space="preserve"> og tallfestes</w:t>
      </w:r>
      <w:r w:rsidR="00021963" w:rsidRPr="00F0530A">
        <w:t xml:space="preserve">. </w:t>
      </w:r>
      <w:r w:rsidR="009F0A08" w:rsidRPr="00A715D4">
        <w:rPr>
          <w:lang w:val="nn-NO"/>
        </w:rPr>
        <w:t>Tiltakene skal listes i tabell (2) «tiltak» i vedlegg nr. 12 til bilag nr. 1.</w:t>
      </w:r>
      <w:r w:rsidR="00A27E69" w:rsidRPr="00A715D4">
        <w:rPr>
          <w:lang w:val="nn-NO"/>
        </w:rPr>
        <w:t xml:space="preserve"> slik</w:t>
      </w:r>
      <w:r w:rsidR="009F0A08" w:rsidRPr="00A715D4">
        <w:rPr>
          <w:lang w:val="nn-NO"/>
        </w:rPr>
        <w:t>:</w:t>
      </w:r>
      <w:r w:rsidR="009F0A08" w:rsidRPr="00F0530A">
        <w:rPr>
          <w:noProof/>
        </w:rPr>
        <w:drawing>
          <wp:inline distT="0" distB="0" distL="0" distR="0" wp14:anchorId="2F09F2EC" wp14:editId="2BB90EEB">
            <wp:extent cx="6112254" cy="532262"/>
            <wp:effectExtent l="0" t="0" r="3175" b="1270"/>
            <wp:docPr id="187443352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70" cy="53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9AC0D" w14:textId="1D2A6149" w:rsidR="00304327" w:rsidRPr="00A715D4" w:rsidRDefault="009F6730" w:rsidP="00304327">
      <w:pPr>
        <w:rPr>
          <w:lang w:val="nn-NO"/>
        </w:rPr>
      </w:pPr>
      <w:r w:rsidRPr="00A715D4">
        <w:rPr>
          <w:lang w:val="nn-NO"/>
        </w:rPr>
        <w:t xml:space="preserve">Basert på </w:t>
      </w:r>
      <w:r w:rsidR="00FD41DF" w:rsidRPr="00A715D4">
        <w:rPr>
          <w:lang w:val="nn-NO"/>
        </w:rPr>
        <w:t>tiltak li</w:t>
      </w:r>
      <w:r w:rsidR="00BE6C4A" w:rsidRPr="00A715D4">
        <w:rPr>
          <w:lang w:val="nn-NO"/>
        </w:rPr>
        <w:t xml:space="preserve">stet i tabellen over, </w:t>
      </w:r>
      <w:r w:rsidR="00FD41DF" w:rsidRPr="00A715D4">
        <w:rPr>
          <w:lang w:val="nn-NO"/>
        </w:rPr>
        <w:t>skal t</w:t>
      </w:r>
      <w:r w:rsidR="00A543A5" w:rsidRPr="00A715D4">
        <w:rPr>
          <w:lang w:val="nn-NO"/>
        </w:rPr>
        <w:t>ilbyder</w:t>
      </w:r>
      <w:r w:rsidR="009C4D88" w:rsidRPr="00A715D4">
        <w:rPr>
          <w:lang w:val="nn-NO"/>
        </w:rPr>
        <w:t xml:space="preserve"> skal </w:t>
      </w:r>
      <w:r w:rsidR="00775026" w:rsidRPr="00A715D4">
        <w:rPr>
          <w:lang w:val="nn-NO"/>
        </w:rPr>
        <w:t>oppgi</w:t>
      </w:r>
      <w:r w:rsidR="00D152C9" w:rsidRPr="00A715D4">
        <w:rPr>
          <w:lang w:val="nn-NO"/>
        </w:rPr>
        <w:t xml:space="preserve"> (fylle inn)</w:t>
      </w:r>
      <w:r w:rsidR="00775026" w:rsidRPr="00A715D4">
        <w:rPr>
          <w:lang w:val="nn-NO"/>
        </w:rPr>
        <w:t xml:space="preserve"> </w:t>
      </w:r>
      <w:r w:rsidR="00A543A5" w:rsidRPr="00A715D4">
        <w:rPr>
          <w:lang w:val="nn-NO"/>
        </w:rPr>
        <w:t>forventet</w:t>
      </w:r>
      <w:r w:rsidR="00FB7DCF" w:rsidRPr="00A715D4">
        <w:rPr>
          <w:lang w:val="nn-NO"/>
        </w:rPr>
        <w:t xml:space="preserve"> </w:t>
      </w:r>
      <w:r w:rsidR="004C0E39" w:rsidRPr="00A715D4">
        <w:rPr>
          <w:lang w:val="nn-NO"/>
        </w:rPr>
        <w:t xml:space="preserve">forbruk </w:t>
      </w:r>
      <w:r w:rsidR="00FB7DCF" w:rsidRPr="00A715D4">
        <w:rPr>
          <w:lang w:val="nn-NO"/>
        </w:rPr>
        <w:t>av fossilt drivstoff</w:t>
      </w:r>
      <w:r w:rsidR="009C4D88" w:rsidRPr="00A715D4">
        <w:rPr>
          <w:lang w:val="nn-NO"/>
        </w:rPr>
        <w:t xml:space="preserve"> i </w:t>
      </w:r>
      <w:r w:rsidR="00A03BFA" w:rsidRPr="00A715D4">
        <w:rPr>
          <w:lang w:val="nn-NO"/>
        </w:rPr>
        <w:t xml:space="preserve">for hvert av årene i kontraktsperioden i </w:t>
      </w:r>
      <w:r w:rsidR="009C4D88" w:rsidRPr="00A715D4">
        <w:rPr>
          <w:lang w:val="nn-NO"/>
        </w:rPr>
        <w:t xml:space="preserve">tabell </w:t>
      </w:r>
      <w:r w:rsidR="00D27589" w:rsidRPr="00A715D4">
        <w:rPr>
          <w:lang w:val="nn-NO"/>
        </w:rPr>
        <w:t xml:space="preserve">(1) </w:t>
      </w:r>
      <w:r w:rsidR="00FB2D29" w:rsidRPr="00A715D4">
        <w:rPr>
          <w:lang w:val="nn-NO"/>
        </w:rPr>
        <w:t>«</w:t>
      </w:r>
      <w:r w:rsidR="00D27589" w:rsidRPr="00A715D4">
        <w:rPr>
          <w:lang w:val="nn-NO"/>
        </w:rPr>
        <w:t>utvikling drivstoff</w:t>
      </w:r>
      <w:r w:rsidR="00D152C9" w:rsidRPr="00A715D4">
        <w:rPr>
          <w:lang w:val="nn-NO"/>
        </w:rPr>
        <w:t>»</w:t>
      </w:r>
      <w:r w:rsidR="00D27589" w:rsidRPr="00A715D4">
        <w:rPr>
          <w:lang w:val="nn-NO"/>
        </w:rPr>
        <w:t xml:space="preserve"> i vedlegg nr. 12 til bilag nr. 1</w:t>
      </w:r>
      <w:r w:rsidR="00FB2D29" w:rsidRPr="00A715D4">
        <w:rPr>
          <w:lang w:val="nn-NO"/>
        </w:rPr>
        <w:t>.</w:t>
      </w:r>
      <w:r w:rsidR="00F12B63" w:rsidRPr="00A715D4">
        <w:rPr>
          <w:lang w:val="nn-NO"/>
        </w:rPr>
        <w:t>:</w:t>
      </w:r>
    </w:p>
    <w:p w14:paraId="3AFC74BA" w14:textId="34FA8497" w:rsidR="001B20A1" w:rsidRDefault="005C77B3" w:rsidP="004C5572">
      <w:pPr>
        <w:spacing w:after="0"/>
      </w:pPr>
      <w:r w:rsidRPr="005C77B3">
        <w:rPr>
          <w:noProof/>
        </w:rPr>
        <w:drawing>
          <wp:inline distT="0" distB="0" distL="0" distR="0" wp14:anchorId="36C5519E" wp14:editId="737EE098">
            <wp:extent cx="4402978" cy="2585976"/>
            <wp:effectExtent l="0" t="0" r="0" b="5080"/>
            <wp:docPr id="59613034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034" cy="258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DFE">
        <w:t xml:space="preserve"> </w:t>
      </w:r>
    </w:p>
    <w:p w14:paraId="6CC018DE" w14:textId="77C62AC9" w:rsidR="00B25266" w:rsidRDefault="00B25266" w:rsidP="004C5572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Faktiske tall for 2024 = tall for oppstartsåret</w:t>
      </w:r>
      <w:r w:rsidR="00897358">
        <w:rPr>
          <w:i/>
          <w:iCs/>
          <w:sz w:val="18"/>
          <w:szCs w:val="18"/>
        </w:rPr>
        <w:t xml:space="preserve"> 2028</w:t>
      </w:r>
    </w:p>
    <w:p w14:paraId="017959C0" w14:textId="4FF7B3F8" w:rsidR="004C5572" w:rsidRPr="004C5572" w:rsidRDefault="00D873C3" w:rsidP="004C5572">
      <w:pPr>
        <w:spacing w:after="0"/>
        <w:rPr>
          <w:i/>
          <w:iCs/>
          <w:sz w:val="18"/>
          <w:szCs w:val="18"/>
        </w:rPr>
      </w:pPr>
      <w:r w:rsidRPr="004C5572">
        <w:rPr>
          <w:i/>
          <w:iCs/>
          <w:sz w:val="18"/>
          <w:szCs w:val="18"/>
        </w:rPr>
        <w:t>Aktiviteten i 2021 var</w:t>
      </w:r>
      <w:r w:rsidR="004C5572" w:rsidRPr="004C5572">
        <w:rPr>
          <w:i/>
          <w:iCs/>
          <w:sz w:val="18"/>
          <w:szCs w:val="18"/>
        </w:rPr>
        <w:t xml:space="preserve"> noe</w:t>
      </w:r>
      <w:r w:rsidRPr="004C5572">
        <w:rPr>
          <w:i/>
          <w:iCs/>
          <w:sz w:val="18"/>
          <w:szCs w:val="18"/>
        </w:rPr>
        <w:t xml:space="preserve"> lavere enn </w:t>
      </w:r>
      <w:r w:rsidR="004C5572" w:rsidRPr="004C5572">
        <w:rPr>
          <w:i/>
          <w:iCs/>
          <w:sz w:val="18"/>
          <w:szCs w:val="18"/>
        </w:rPr>
        <w:t xml:space="preserve">i </w:t>
      </w:r>
      <w:r w:rsidRPr="004C5572">
        <w:rPr>
          <w:i/>
          <w:iCs/>
          <w:sz w:val="18"/>
          <w:szCs w:val="18"/>
        </w:rPr>
        <w:t>et normalår på grunn av Covid 19</w:t>
      </w:r>
    </w:p>
    <w:p w14:paraId="1184E2A7" w14:textId="77777777" w:rsidR="008E624C" w:rsidRDefault="002600A0" w:rsidP="006E2207">
      <w:pPr>
        <w:spacing w:after="0"/>
        <w:rPr>
          <w:i/>
          <w:iCs/>
          <w:sz w:val="18"/>
          <w:szCs w:val="18"/>
        </w:rPr>
      </w:pPr>
      <w:r w:rsidRPr="004C5572">
        <w:rPr>
          <w:i/>
          <w:iCs/>
          <w:sz w:val="18"/>
          <w:szCs w:val="18"/>
        </w:rPr>
        <w:t xml:space="preserve">Forbruket </w:t>
      </w:r>
      <w:r w:rsidR="00C2353E" w:rsidRPr="004C5572">
        <w:rPr>
          <w:i/>
          <w:iCs/>
          <w:sz w:val="18"/>
          <w:szCs w:val="18"/>
        </w:rPr>
        <w:t>på MS Elling Carlsen</w:t>
      </w:r>
      <w:r w:rsidR="00084632">
        <w:rPr>
          <w:i/>
          <w:iCs/>
          <w:sz w:val="18"/>
          <w:szCs w:val="18"/>
        </w:rPr>
        <w:t xml:space="preserve"> (Svalbard)</w:t>
      </w:r>
      <w:r w:rsidR="00C2353E" w:rsidRPr="004C5572">
        <w:rPr>
          <w:i/>
          <w:iCs/>
          <w:sz w:val="18"/>
          <w:szCs w:val="18"/>
        </w:rPr>
        <w:t xml:space="preserve"> ble første gang registrert i 2023</w:t>
      </w:r>
    </w:p>
    <w:p w14:paraId="2D5E7C91" w14:textId="1717023D" w:rsidR="006E2207" w:rsidRDefault="006E2207" w:rsidP="006E2207">
      <w:pPr>
        <w:spacing w:after="0"/>
        <w:rPr>
          <w:i/>
          <w:iCs/>
          <w:sz w:val="18"/>
          <w:szCs w:val="18"/>
        </w:rPr>
      </w:pPr>
      <w:r w:rsidRPr="008E624C">
        <w:rPr>
          <w:i/>
          <w:iCs/>
          <w:sz w:val="18"/>
          <w:szCs w:val="18"/>
        </w:rPr>
        <w:t>MS Lise</w:t>
      </w:r>
      <w:r w:rsidR="008E624C" w:rsidRPr="008E624C">
        <w:rPr>
          <w:i/>
          <w:iCs/>
          <w:sz w:val="18"/>
          <w:szCs w:val="18"/>
        </w:rPr>
        <w:t xml:space="preserve"> i Trondheim er </w:t>
      </w:r>
      <w:r w:rsidR="00573840">
        <w:rPr>
          <w:i/>
          <w:iCs/>
          <w:sz w:val="18"/>
          <w:szCs w:val="18"/>
        </w:rPr>
        <w:t xml:space="preserve">foreløpig </w:t>
      </w:r>
      <w:r w:rsidR="008E624C" w:rsidRPr="008E624C">
        <w:rPr>
          <w:i/>
          <w:iCs/>
          <w:sz w:val="18"/>
          <w:szCs w:val="18"/>
        </w:rPr>
        <w:t>ikke</w:t>
      </w:r>
      <w:r w:rsidR="008E624C">
        <w:rPr>
          <w:i/>
          <w:iCs/>
          <w:sz w:val="18"/>
          <w:szCs w:val="18"/>
        </w:rPr>
        <w:t xml:space="preserve"> tatt med i klimaregnskapet</w:t>
      </w:r>
    </w:p>
    <w:p w14:paraId="2307B2DF" w14:textId="2BA90077" w:rsidR="00B649C4" w:rsidRDefault="00B649C4" w:rsidP="006E2207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Drivstoff forbruk for andre underleverandører av hovedleverandør er</w:t>
      </w:r>
      <w:r w:rsidR="00573840">
        <w:rPr>
          <w:i/>
          <w:iCs/>
          <w:sz w:val="18"/>
          <w:szCs w:val="18"/>
        </w:rPr>
        <w:t xml:space="preserve"> foreløpig</w:t>
      </w:r>
      <w:r>
        <w:rPr>
          <w:i/>
          <w:iCs/>
          <w:sz w:val="18"/>
          <w:szCs w:val="18"/>
        </w:rPr>
        <w:t xml:space="preserve"> ikke tatt med i klimaregnskapet</w:t>
      </w:r>
    </w:p>
    <w:p w14:paraId="0A186F24" w14:textId="77777777" w:rsidR="00B649C4" w:rsidRPr="008E624C" w:rsidRDefault="00B649C4" w:rsidP="006E2207">
      <w:pPr>
        <w:spacing w:after="0"/>
      </w:pPr>
    </w:p>
    <w:p w14:paraId="5F0612D5" w14:textId="1A6F4649" w:rsidR="004C5572" w:rsidRDefault="004740A8" w:rsidP="004C5572">
      <w:r w:rsidRPr="00FA1989">
        <w:t>Tiltak knyttet til</w:t>
      </w:r>
      <w:r w:rsidR="00753721" w:rsidRPr="00FA1989">
        <w:t xml:space="preserve"> driften av</w:t>
      </w:r>
      <w:r w:rsidRPr="00FA1989">
        <w:t xml:space="preserve"> underleverandører</w:t>
      </w:r>
      <w:r w:rsidR="00F0530A">
        <w:t xml:space="preserve"> (</w:t>
      </w:r>
      <w:r w:rsidR="000B513A" w:rsidRPr="00FA1989">
        <w:t xml:space="preserve">som </w:t>
      </w:r>
      <w:r w:rsidR="00747E12" w:rsidRPr="00FA1989">
        <w:t xml:space="preserve">foreløpig </w:t>
      </w:r>
      <w:r w:rsidR="000B513A" w:rsidRPr="00FA1989">
        <w:t>ikke er tatt med i klimaregnskapet</w:t>
      </w:r>
      <w:r w:rsidR="00F0530A">
        <w:t>)</w:t>
      </w:r>
      <w:r w:rsidRPr="00FA1989">
        <w:t xml:space="preserve"> </w:t>
      </w:r>
      <w:r w:rsidR="000B513A" w:rsidRPr="00FA1989">
        <w:t>skal også vurderes.</w:t>
      </w:r>
      <w:r w:rsidR="000B513A">
        <w:t xml:space="preserve"> </w:t>
      </w:r>
      <w:r w:rsidR="00ED62AC">
        <w:t xml:space="preserve"> </w:t>
      </w:r>
    </w:p>
    <w:p w14:paraId="3A9E7080" w14:textId="3A2BFC57" w:rsidR="000C1859" w:rsidRPr="00AE74EA" w:rsidRDefault="000C1859" w:rsidP="00E13CCF"/>
    <w:sectPr w:rsidR="000C1859" w:rsidRPr="00AE7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F073" w14:textId="77777777" w:rsidR="00B47E00" w:rsidRDefault="00B47E00" w:rsidP="008E62C9">
      <w:pPr>
        <w:spacing w:after="0" w:line="240" w:lineRule="auto"/>
      </w:pPr>
      <w:r>
        <w:separator/>
      </w:r>
    </w:p>
  </w:endnote>
  <w:endnote w:type="continuationSeparator" w:id="0">
    <w:p w14:paraId="40BC0E9A" w14:textId="77777777" w:rsidR="00B47E00" w:rsidRDefault="00B47E00" w:rsidP="008E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0E72" w14:textId="77777777" w:rsidR="00B47E00" w:rsidRDefault="00B47E00" w:rsidP="008E62C9">
      <w:pPr>
        <w:spacing w:after="0" w:line="240" w:lineRule="auto"/>
      </w:pPr>
      <w:r>
        <w:separator/>
      </w:r>
    </w:p>
  </w:footnote>
  <w:footnote w:type="continuationSeparator" w:id="0">
    <w:p w14:paraId="615E7D41" w14:textId="77777777" w:rsidR="00B47E00" w:rsidRDefault="00B47E00" w:rsidP="008E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1D1"/>
    <w:multiLevelType w:val="hybridMultilevel"/>
    <w:tmpl w:val="9FF86E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669A"/>
    <w:multiLevelType w:val="hybridMultilevel"/>
    <w:tmpl w:val="9FF86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6377"/>
    <w:multiLevelType w:val="hybridMultilevel"/>
    <w:tmpl w:val="FCB8E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E5198"/>
    <w:multiLevelType w:val="hybridMultilevel"/>
    <w:tmpl w:val="EC38E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25F7E"/>
    <w:multiLevelType w:val="hybridMultilevel"/>
    <w:tmpl w:val="1A16FC72"/>
    <w:lvl w:ilvl="0" w:tplc="7B7A603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118B1"/>
    <w:multiLevelType w:val="hybridMultilevel"/>
    <w:tmpl w:val="4092AA12"/>
    <w:lvl w:ilvl="0" w:tplc="D04A2A1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6D1E"/>
    <w:multiLevelType w:val="hybridMultilevel"/>
    <w:tmpl w:val="7C484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1207D"/>
    <w:multiLevelType w:val="hybridMultilevel"/>
    <w:tmpl w:val="333AB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67D29"/>
    <w:multiLevelType w:val="hybridMultilevel"/>
    <w:tmpl w:val="2C065A26"/>
    <w:lvl w:ilvl="0" w:tplc="7A103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43AAB"/>
    <w:multiLevelType w:val="hybridMultilevel"/>
    <w:tmpl w:val="0868C8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06043">
    <w:abstractNumId w:val="7"/>
  </w:num>
  <w:num w:numId="2" w16cid:durableId="1865316436">
    <w:abstractNumId w:val="9"/>
  </w:num>
  <w:num w:numId="3" w16cid:durableId="1766267444">
    <w:abstractNumId w:val="3"/>
  </w:num>
  <w:num w:numId="4" w16cid:durableId="255870391">
    <w:abstractNumId w:val="8"/>
  </w:num>
  <w:num w:numId="5" w16cid:durableId="122699769">
    <w:abstractNumId w:val="0"/>
  </w:num>
  <w:num w:numId="6" w16cid:durableId="785587330">
    <w:abstractNumId w:val="6"/>
  </w:num>
  <w:num w:numId="7" w16cid:durableId="505360356">
    <w:abstractNumId w:val="2"/>
  </w:num>
  <w:num w:numId="8" w16cid:durableId="25109289">
    <w:abstractNumId w:val="1"/>
  </w:num>
  <w:num w:numId="9" w16cid:durableId="227305257">
    <w:abstractNumId w:val="5"/>
  </w:num>
  <w:num w:numId="10" w16cid:durableId="1141657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C6"/>
    <w:rsid w:val="00003051"/>
    <w:rsid w:val="000035F0"/>
    <w:rsid w:val="000050E2"/>
    <w:rsid w:val="00007CAD"/>
    <w:rsid w:val="00011899"/>
    <w:rsid w:val="00013893"/>
    <w:rsid w:val="00014990"/>
    <w:rsid w:val="00014F93"/>
    <w:rsid w:val="00016594"/>
    <w:rsid w:val="0002082B"/>
    <w:rsid w:val="00021963"/>
    <w:rsid w:val="00030F6C"/>
    <w:rsid w:val="00034610"/>
    <w:rsid w:val="00040722"/>
    <w:rsid w:val="00042168"/>
    <w:rsid w:val="00042DA7"/>
    <w:rsid w:val="000445A0"/>
    <w:rsid w:val="000477FB"/>
    <w:rsid w:val="00047F82"/>
    <w:rsid w:val="00050FC4"/>
    <w:rsid w:val="00056D01"/>
    <w:rsid w:val="00062F7C"/>
    <w:rsid w:val="00067858"/>
    <w:rsid w:val="00070BF6"/>
    <w:rsid w:val="0007113F"/>
    <w:rsid w:val="0007128F"/>
    <w:rsid w:val="00072843"/>
    <w:rsid w:val="00077B6B"/>
    <w:rsid w:val="00081B9E"/>
    <w:rsid w:val="00082AA1"/>
    <w:rsid w:val="00082FC4"/>
    <w:rsid w:val="00084632"/>
    <w:rsid w:val="00091B25"/>
    <w:rsid w:val="00092243"/>
    <w:rsid w:val="000A10D7"/>
    <w:rsid w:val="000A27E3"/>
    <w:rsid w:val="000A3A27"/>
    <w:rsid w:val="000A5706"/>
    <w:rsid w:val="000A6DB9"/>
    <w:rsid w:val="000B2867"/>
    <w:rsid w:val="000B28CB"/>
    <w:rsid w:val="000B451D"/>
    <w:rsid w:val="000B47EF"/>
    <w:rsid w:val="000B4DDE"/>
    <w:rsid w:val="000B513A"/>
    <w:rsid w:val="000B672B"/>
    <w:rsid w:val="000B6B71"/>
    <w:rsid w:val="000B7B7C"/>
    <w:rsid w:val="000B7E0F"/>
    <w:rsid w:val="000C1859"/>
    <w:rsid w:val="000C1C87"/>
    <w:rsid w:val="000C3401"/>
    <w:rsid w:val="000D02FD"/>
    <w:rsid w:val="000D086E"/>
    <w:rsid w:val="000D0B55"/>
    <w:rsid w:val="000D2FE9"/>
    <w:rsid w:val="000D32E9"/>
    <w:rsid w:val="000E0D62"/>
    <w:rsid w:val="000E105A"/>
    <w:rsid w:val="000F43B9"/>
    <w:rsid w:val="00101BE2"/>
    <w:rsid w:val="001032DE"/>
    <w:rsid w:val="00103467"/>
    <w:rsid w:val="00110123"/>
    <w:rsid w:val="001107E9"/>
    <w:rsid w:val="001114A4"/>
    <w:rsid w:val="00111FCC"/>
    <w:rsid w:val="001137F7"/>
    <w:rsid w:val="00113D56"/>
    <w:rsid w:val="00114EBC"/>
    <w:rsid w:val="00115BD9"/>
    <w:rsid w:val="00115F03"/>
    <w:rsid w:val="00121310"/>
    <w:rsid w:val="00124C5C"/>
    <w:rsid w:val="00124D9F"/>
    <w:rsid w:val="0013225F"/>
    <w:rsid w:val="00134453"/>
    <w:rsid w:val="0013573F"/>
    <w:rsid w:val="0014352B"/>
    <w:rsid w:val="00146A1A"/>
    <w:rsid w:val="001564E7"/>
    <w:rsid w:val="00156CE6"/>
    <w:rsid w:val="00167C9D"/>
    <w:rsid w:val="00167CDB"/>
    <w:rsid w:val="0017010E"/>
    <w:rsid w:val="00172907"/>
    <w:rsid w:val="00177139"/>
    <w:rsid w:val="00184A1A"/>
    <w:rsid w:val="001856A0"/>
    <w:rsid w:val="0018659F"/>
    <w:rsid w:val="00192548"/>
    <w:rsid w:val="00192BDA"/>
    <w:rsid w:val="001932AB"/>
    <w:rsid w:val="00196F95"/>
    <w:rsid w:val="001A23D6"/>
    <w:rsid w:val="001A64C4"/>
    <w:rsid w:val="001A69E7"/>
    <w:rsid w:val="001B0051"/>
    <w:rsid w:val="001B00C6"/>
    <w:rsid w:val="001B0C42"/>
    <w:rsid w:val="001B20A1"/>
    <w:rsid w:val="001B45C1"/>
    <w:rsid w:val="001B61AB"/>
    <w:rsid w:val="001B6357"/>
    <w:rsid w:val="001C2292"/>
    <w:rsid w:val="001C3AE2"/>
    <w:rsid w:val="001D0BFF"/>
    <w:rsid w:val="001D1805"/>
    <w:rsid w:val="001E2D4E"/>
    <w:rsid w:val="001E382E"/>
    <w:rsid w:val="001E3B3C"/>
    <w:rsid w:val="001E47CB"/>
    <w:rsid w:val="001F6C6F"/>
    <w:rsid w:val="00201EED"/>
    <w:rsid w:val="00202DB0"/>
    <w:rsid w:val="00204177"/>
    <w:rsid w:val="00206F65"/>
    <w:rsid w:val="002123CD"/>
    <w:rsid w:val="00214893"/>
    <w:rsid w:val="002153BD"/>
    <w:rsid w:val="00215424"/>
    <w:rsid w:val="00220710"/>
    <w:rsid w:val="002208BE"/>
    <w:rsid w:val="00221240"/>
    <w:rsid w:val="00230C68"/>
    <w:rsid w:val="002311EA"/>
    <w:rsid w:val="00232223"/>
    <w:rsid w:val="0024564D"/>
    <w:rsid w:val="00245EAE"/>
    <w:rsid w:val="00247537"/>
    <w:rsid w:val="002542BE"/>
    <w:rsid w:val="00255F1C"/>
    <w:rsid w:val="00256D19"/>
    <w:rsid w:val="002600A0"/>
    <w:rsid w:val="002605B3"/>
    <w:rsid w:val="002617EA"/>
    <w:rsid w:val="00262153"/>
    <w:rsid w:val="00262795"/>
    <w:rsid w:val="00263CB1"/>
    <w:rsid w:val="002700AD"/>
    <w:rsid w:val="002767BA"/>
    <w:rsid w:val="002803BE"/>
    <w:rsid w:val="002823C6"/>
    <w:rsid w:val="00283C06"/>
    <w:rsid w:val="00285DDA"/>
    <w:rsid w:val="0029075A"/>
    <w:rsid w:val="00297C39"/>
    <w:rsid w:val="002A12CD"/>
    <w:rsid w:val="002A4233"/>
    <w:rsid w:val="002A4EC3"/>
    <w:rsid w:val="002B3EB7"/>
    <w:rsid w:val="002B67B1"/>
    <w:rsid w:val="002C1ACA"/>
    <w:rsid w:val="002C2B9C"/>
    <w:rsid w:val="002C49D6"/>
    <w:rsid w:val="002C519C"/>
    <w:rsid w:val="002C7646"/>
    <w:rsid w:val="002D2C44"/>
    <w:rsid w:val="002D543B"/>
    <w:rsid w:val="002E0AB3"/>
    <w:rsid w:val="002E3D7D"/>
    <w:rsid w:val="002E5A90"/>
    <w:rsid w:val="002F7E6E"/>
    <w:rsid w:val="00300176"/>
    <w:rsid w:val="00302661"/>
    <w:rsid w:val="00304327"/>
    <w:rsid w:val="00310527"/>
    <w:rsid w:val="00312E2C"/>
    <w:rsid w:val="003139CD"/>
    <w:rsid w:val="00313DFE"/>
    <w:rsid w:val="00314374"/>
    <w:rsid w:val="00321399"/>
    <w:rsid w:val="00325DA7"/>
    <w:rsid w:val="0033279F"/>
    <w:rsid w:val="00334DFE"/>
    <w:rsid w:val="003354DF"/>
    <w:rsid w:val="00340F09"/>
    <w:rsid w:val="003459C9"/>
    <w:rsid w:val="00347071"/>
    <w:rsid w:val="00347FE2"/>
    <w:rsid w:val="003641F8"/>
    <w:rsid w:val="0036593C"/>
    <w:rsid w:val="00367ABF"/>
    <w:rsid w:val="003706D0"/>
    <w:rsid w:val="00373099"/>
    <w:rsid w:val="00373C71"/>
    <w:rsid w:val="0038144B"/>
    <w:rsid w:val="00382A5E"/>
    <w:rsid w:val="003860C3"/>
    <w:rsid w:val="003869A1"/>
    <w:rsid w:val="00396994"/>
    <w:rsid w:val="003969C8"/>
    <w:rsid w:val="003A03AE"/>
    <w:rsid w:val="003A1E4A"/>
    <w:rsid w:val="003A2C88"/>
    <w:rsid w:val="003A2F0F"/>
    <w:rsid w:val="003A48CE"/>
    <w:rsid w:val="003A5AD0"/>
    <w:rsid w:val="003B02FA"/>
    <w:rsid w:val="003B239D"/>
    <w:rsid w:val="003B3C23"/>
    <w:rsid w:val="003B40F4"/>
    <w:rsid w:val="003C1C0A"/>
    <w:rsid w:val="003D1E92"/>
    <w:rsid w:val="003D5F93"/>
    <w:rsid w:val="003E1F8E"/>
    <w:rsid w:val="003E222C"/>
    <w:rsid w:val="003E311A"/>
    <w:rsid w:val="003E3A61"/>
    <w:rsid w:val="003E5025"/>
    <w:rsid w:val="003F2943"/>
    <w:rsid w:val="003F63F9"/>
    <w:rsid w:val="003F7970"/>
    <w:rsid w:val="00400E05"/>
    <w:rsid w:val="00402371"/>
    <w:rsid w:val="004036C3"/>
    <w:rsid w:val="004044C9"/>
    <w:rsid w:val="004100A4"/>
    <w:rsid w:val="00411206"/>
    <w:rsid w:val="004112D5"/>
    <w:rsid w:val="00411F7A"/>
    <w:rsid w:val="00412BA2"/>
    <w:rsid w:val="00413332"/>
    <w:rsid w:val="0043167E"/>
    <w:rsid w:val="00433465"/>
    <w:rsid w:val="004404F4"/>
    <w:rsid w:val="004436DB"/>
    <w:rsid w:val="00445132"/>
    <w:rsid w:val="004520A9"/>
    <w:rsid w:val="00456761"/>
    <w:rsid w:val="00456990"/>
    <w:rsid w:val="00456D87"/>
    <w:rsid w:val="004652B2"/>
    <w:rsid w:val="004679B0"/>
    <w:rsid w:val="00472645"/>
    <w:rsid w:val="004740A8"/>
    <w:rsid w:val="00474C27"/>
    <w:rsid w:val="00475429"/>
    <w:rsid w:val="0047771D"/>
    <w:rsid w:val="00480072"/>
    <w:rsid w:val="00481173"/>
    <w:rsid w:val="00481687"/>
    <w:rsid w:val="00482C3D"/>
    <w:rsid w:val="00482E80"/>
    <w:rsid w:val="00487068"/>
    <w:rsid w:val="004957BC"/>
    <w:rsid w:val="00497742"/>
    <w:rsid w:val="004A017F"/>
    <w:rsid w:val="004A146B"/>
    <w:rsid w:val="004A1995"/>
    <w:rsid w:val="004A5004"/>
    <w:rsid w:val="004A6EBB"/>
    <w:rsid w:val="004B17DE"/>
    <w:rsid w:val="004B51BB"/>
    <w:rsid w:val="004B589D"/>
    <w:rsid w:val="004C0E39"/>
    <w:rsid w:val="004C1232"/>
    <w:rsid w:val="004C5028"/>
    <w:rsid w:val="004C5401"/>
    <w:rsid w:val="004C5572"/>
    <w:rsid w:val="004C5D79"/>
    <w:rsid w:val="004D700E"/>
    <w:rsid w:val="004E1972"/>
    <w:rsid w:val="004F00BE"/>
    <w:rsid w:val="004F29A1"/>
    <w:rsid w:val="004F2ADB"/>
    <w:rsid w:val="004F2E1C"/>
    <w:rsid w:val="005027E2"/>
    <w:rsid w:val="005030DD"/>
    <w:rsid w:val="005031A0"/>
    <w:rsid w:val="00504C51"/>
    <w:rsid w:val="00504E5A"/>
    <w:rsid w:val="00505F3D"/>
    <w:rsid w:val="00514CCE"/>
    <w:rsid w:val="005213A8"/>
    <w:rsid w:val="0052329A"/>
    <w:rsid w:val="00534EE2"/>
    <w:rsid w:val="0053770C"/>
    <w:rsid w:val="00537A50"/>
    <w:rsid w:val="00541177"/>
    <w:rsid w:val="00546B8D"/>
    <w:rsid w:val="00547F43"/>
    <w:rsid w:val="00555E3D"/>
    <w:rsid w:val="00567328"/>
    <w:rsid w:val="00573569"/>
    <w:rsid w:val="00573840"/>
    <w:rsid w:val="00573C10"/>
    <w:rsid w:val="0057589E"/>
    <w:rsid w:val="005807E2"/>
    <w:rsid w:val="0059041B"/>
    <w:rsid w:val="00592AC0"/>
    <w:rsid w:val="00593040"/>
    <w:rsid w:val="005A0BFF"/>
    <w:rsid w:val="005A3144"/>
    <w:rsid w:val="005A3E45"/>
    <w:rsid w:val="005A6C53"/>
    <w:rsid w:val="005B0013"/>
    <w:rsid w:val="005B1A31"/>
    <w:rsid w:val="005B312D"/>
    <w:rsid w:val="005C0DB9"/>
    <w:rsid w:val="005C35EF"/>
    <w:rsid w:val="005C579C"/>
    <w:rsid w:val="005C74C9"/>
    <w:rsid w:val="005C7610"/>
    <w:rsid w:val="005C77B3"/>
    <w:rsid w:val="005D5276"/>
    <w:rsid w:val="005D5D18"/>
    <w:rsid w:val="005E0A3B"/>
    <w:rsid w:val="005E303E"/>
    <w:rsid w:val="005F00F4"/>
    <w:rsid w:val="0060075D"/>
    <w:rsid w:val="006008AB"/>
    <w:rsid w:val="00602BA0"/>
    <w:rsid w:val="00604791"/>
    <w:rsid w:val="006061D7"/>
    <w:rsid w:val="00612967"/>
    <w:rsid w:val="006163F3"/>
    <w:rsid w:val="00624A8C"/>
    <w:rsid w:val="00631E03"/>
    <w:rsid w:val="00633AF5"/>
    <w:rsid w:val="00633B75"/>
    <w:rsid w:val="00636826"/>
    <w:rsid w:val="00637956"/>
    <w:rsid w:val="0064502E"/>
    <w:rsid w:val="00650BE4"/>
    <w:rsid w:val="00665E8C"/>
    <w:rsid w:val="0067061A"/>
    <w:rsid w:val="00671202"/>
    <w:rsid w:val="006758C0"/>
    <w:rsid w:val="006844E4"/>
    <w:rsid w:val="00685811"/>
    <w:rsid w:val="00690DDF"/>
    <w:rsid w:val="00696349"/>
    <w:rsid w:val="006A0927"/>
    <w:rsid w:val="006A533F"/>
    <w:rsid w:val="006A63CE"/>
    <w:rsid w:val="006A7CF5"/>
    <w:rsid w:val="006B18A1"/>
    <w:rsid w:val="006B2D3C"/>
    <w:rsid w:val="006B2E52"/>
    <w:rsid w:val="006B4E40"/>
    <w:rsid w:val="006B6C83"/>
    <w:rsid w:val="006C0B62"/>
    <w:rsid w:val="006C2B1E"/>
    <w:rsid w:val="006D0A02"/>
    <w:rsid w:val="006D6A29"/>
    <w:rsid w:val="006D7149"/>
    <w:rsid w:val="006D7CD7"/>
    <w:rsid w:val="006E2207"/>
    <w:rsid w:val="006F173D"/>
    <w:rsid w:val="006F21B5"/>
    <w:rsid w:val="006F3015"/>
    <w:rsid w:val="006F7C2B"/>
    <w:rsid w:val="00705936"/>
    <w:rsid w:val="007144C3"/>
    <w:rsid w:val="00720402"/>
    <w:rsid w:val="00736AE5"/>
    <w:rsid w:val="00740B3C"/>
    <w:rsid w:val="007419F2"/>
    <w:rsid w:val="00741D80"/>
    <w:rsid w:val="00747E12"/>
    <w:rsid w:val="0075124C"/>
    <w:rsid w:val="0075191C"/>
    <w:rsid w:val="00753370"/>
    <w:rsid w:val="00753721"/>
    <w:rsid w:val="007538B7"/>
    <w:rsid w:val="00753EFF"/>
    <w:rsid w:val="007550AA"/>
    <w:rsid w:val="00755F1F"/>
    <w:rsid w:val="00763D30"/>
    <w:rsid w:val="007645B6"/>
    <w:rsid w:val="007666EC"/>
    <w:rsid w:val="00767B61"/>
    <w:rsid w:val="00772119"/>
    <w:rsid w:val="00775026"/>
    <w:rsid w:val="007828CD"/>
    <w:rsid w:val="00783734"/>
    <w:rsid w:val="00784DDD"/>
    <w:rsid w:val="00792194"/>
    <w:rsid w:val="007931B1"/>
    <w:rsid w:val="0079427C"/>
    <w:rsid w:val="00796D60"/>
    <w:rsid w:val="007A4CFE"/>
    <w:rsid w:val="007A6697"/>
    <w:rsid w:val="007A725F"/>
    <w:rsid w:val="007B1F38"/>
    <w:rsid w:val="007B2B0A"/>
    <w:rsid w:val="007B6F56"/>
    <w:rsid w:val="007B7D79"/>
    <w:rsid w:val="007C316D"/>
    <w:rsid w:val="007C440E"/>
    <w:rsid w:val="007D1BFB"/>
    <w:rsid w:val="007D30E1"/>
    <w:rsid w:val="007D5A3C"/>
    <w:rsid w:val="007E0D61"/>
    <w:rsid w:val="007E12F6"/>
    <w:rsid w:val="007E577C"/>
    <w:rsid w:val="007E5B1A"/>
    <w:rsid w:val="007F07FA"/>
    <w:rsid w:val="007F46C9"/>
    <w:rsid w:val="007F706F"/>
    <w:rsid w:val="00801999"/>
    <w:rsid w:val="0081027B"/>
    <w:rsid w:val="00810C9E"/>
    <w:rsid w:val="0082540E"/>
    <w:rsid w:val="00825BD4"/>
    <w:rsid w:val="00831D00"/>
    <w:rsid w:val="008358EE"/>
    <w:rsid w:val="00835AFC"/>
    <w:rsid w:val="00843EAD"/>
    <w:rsid w:val="008506FB"/>
    <w:rsid w:val="00850E99"/>
    <w:rsid w:val="008617F5"/>
    <w:rsid w:val="008648CF"/>
    <w:rsid w:val="0087355F"/>
    <w:rsid w:val="008743CE"/>
    <w:rsid w:val="00876A26"/>
    <w:rsid w:val="00883AE4"/>
    <w:rsid w:val="00883E61"/>
    <w:rsid w:val="008855A6"/>
    <w:rsid w:val="00886D69"/>
    <w:rsid w:val="00892D12"/>
    <w:rsid w:val="00894900"/>
    <w:rsid w:val="00894F8A"/>
    <w:rsid w:val="00897358"/>
    <w:rsid w:val="008A2562"/>
    <w:rsid w:val="008B0EDE"/>
    <w:rsid w:val="008B30BA"/>
    <w:rsid w:val="008B6D47"/>
    <w:rsid w:val="008C0FE9"/>
    <w:rsid w:val="008C2223"/>
    <w:rsid w:val="008C3B28"/>
    <w:rsid w:val="008E0750"/>
    <w:rsid w:val="008E08DA"/>
    <w:rsid w:val="008E3BD9"/>
    <w:rsid w:val="008E61C7"/>
    <w:rsid w:val="008E624C"/>
    <w:rsid w:val="008E62C9"/>
    <w:rsid w:val="008E6E7D"/>
    <w:rsid w:val="008F263E"/>
    <w:rsid w:val="008F5EB7"/>
    <w:rsid w:val="008F6ACD"/>
    <w:rsid w:val="008F78A7"/>
    <w:rsid w:val="00901B7F"/>
    <w:rsid w:val="00901C5E"/>
    <w:rsid w:val="00903D97"/>
    <w:rsid w:val="00906626"/>
    <w:rsid w:val="00913E80"/>
    <w:rsid w:val="009162C1"/>
    <w:rsid w:val="00917DF3"/>
    <w:rsid w:val="00920A48"/>
    <w:rsid w:val="00920BCD"/>
    <w:rsid w:val="00921C55"/>
    <w:rsid w:val="00921C58"/>
    <w:rsid w:val="00922D42"/>
    <w:rsid w:val="00924598"/>
    <w:rsid w:val="00926D82"/>
    <w:rsid w:val="00940C1E"/>
    <w:rsid w:val="00950052"/>
    <w:rsid w:val="0095157F"/>
    <w:rsid w:val="00951CCC"/>
    <w:rsid w:val="00952D80"/>
    <w:rsid w:val="00954E61"/>
    <w:rsid w:val="00955A42"/>
    <w:rsid w:val="00961068"/>
    <w:rsid w:val="0096131E"/>
    <w:rsid w:val="0096276A"/>
    <w:rsid w:val="00963624"/>
    <w:rsid w:val="0098533E"/>
    <w:rsid w:val="00990BC9"/>
    <w:rsid w:val="009974EC"/>
    <w:rsid w:val="009B2231"/>
    <w:rsid w:val="009C07D4"/>
    <w:rsid w:val="009C19C9"/>
    <w:rsid w:val="009C278D"/>
    <w:rsid w:val="009C38AA"/>
    <w:rsid w:val="009C4D88"/>
    <w:rsid w:val="009C785C"/>
    <w:rsid w:val="009D114C"/>
    <w:rsid w:val="009D2D3C"/>
    <w:rsid w:val="009E2D41"/>
    <w:rsid w:val="009E42EB"/>
    <w:rsid w:val="009E6611"/>
    <w:rsid w:val="009E6B81"/>
    <w:rsid w:val="009F0A08"/>
    <w:rsid w:val="009F2CFE"/>
    <w:rsid w:val="009F414B"/>
    <w:rsid w:val="009F4991"/>
    <w:rsid w:val="009F4AA2"/>
    <w:rsid w:val="009F6730"/>
    <w:rsid w:val="009F6B6E"/>
    <w:rsid w:val="00A03BFA"/>
    <w:rsid w:val="00A103CA"/>
    <w:rsid w:val="00A105D5"/>
    <w:rsid w:val="00A161FC"/>
    <w:rsid w:val="00A208F6"/>
    <w:rsid w:val="00A21C03"/>
    <w:rsid w:val="00A23A32"/>
    <w:rsid w:val="00A27E69"/>
    <w:rsid w:val="00A52274"/>
    <w:rsid w:val="00A52A92"/>
    <w:rsid w:val="00A54194"/>
    <w:rsid w:val="00A543A5"/>
    <w:rsid w:val="00A566CB"/>
    <w:rsid w:val="00A67717"/>
    <w:rsid w:val="00A715D4"/>
    <w:rsid w:val="00A729A6"/>
    <w:rsid w:val="00A756F6"/>
    <w:rsid w:val="00A75751"/>
    <w:rsid w:val="00A768DC"/>
    <w:rsid w:val="00A773A8"/>
    <w:rsid w:val="00A81C09"/>
    <w:rsid w:val="00A83DC7"/>
    <w:rsid w:val="00A86076"/>
    <w:rsid w:val="00A8660D"/>
    <w:rsid w:val="00A87E82"/>
    <w:rsid w:val="00A921C6"/>
    <w:rsid w:val="00AA00B3"/>
    <w:rsid w:val="00AA050D"/>
    <w:rsid w:val="00AB17B5"/>
    <w:rsid w:val="00AC0281"/>
    <w:rsid w:val="00AC39C6"/>
    <w:rsid w:val="00AC5434"/>
    <w:rsid w:val="00AC5B11"/>
    <w:rsid w:val="00AC6B0B"/>
    <w:rsid w:val="00AE0C4A"/>
    <w:rsid w:val="00AE74EA"/>
    <w:rsid w:val="00AF0632"/>
    <w:rsid w:val="00AF0F20"/>
    <w:rsid w:val="00AF4E4E"/>
    <w:rsid w:val="00AF5946"/>
    <w:rsid w:val="00AF6470"/>
    <w:rsid w:val="00AF7DD8"/>
    <w:rsid w:val="00B01FE5"/>
    <w:rsid w:val="00B02075"/>
    <w:rsid w:val="00B059E5"/>
    <w:rsid w:val="00B06556"/>
    <w:rsid w:val="00B110DB"/>
    <w:rsid w:val="00B17A87"/>
    <w:rsid w:val="00B17DBC"/>
    <w:rsid w:val="00B21795"/>
    <w:rsid w:val="00B2377A"/>
    <w:rsid w:val="00B25266"/>
    <w:rsid w:val="00B27021"/>
    <w:rsid w:val="00B30900"/>
    <w:rsid w:val="00B339AD"/>
    <w:rsid w:val="00B341EC"/>
    <w:rsid w:val="00B350AB"/>
    <w:rsid w:val="00B37A2A"/>
    <w:rsid w:val="00B422A2"/>
    <w:rsid w:val="00B46E41"/>
    <w:rsid w:val="00B47E00"/>
    <w:rsid w:val="00B52091"/>
    <w:rsid w:val="00B56272"/>
    <w:rsid w:val="00B57170"/>
    <w:rsid w:val="00B649C4"/>
    <w:rsid w:val="00B706A1"/>
    <w:rsid w:val="00B830AD"/>
    <w:rsid w:val="00B86F36"/>
    <w:rsid w:val="00B93419"/>
    <w:rsid w:val="00B96325"/>
    <w:rsid w:val="00BA177D"/>
    <w:rsid w:val="00BA3125"/>
    <w:rsid w:val="00BB1FD5"/>
    <w:rsid w:val="00BB5205"/>
    <w:rsid w:val="00BC2BE9"/>
    <w:rsid w:val="00BC4027"/>
    <w:rsid w:val="00BC4617"/>
    <w:rsid w:val="00BC6C2A"/>
    <w:rsid w:val="00BD03E7"/>
    <w:rsid w:val="00BD133D"/>
    <w:rsid w:val="00BD4E1B"/>
    <w:rsid w:val="00BD66F7"/>
    <w:rsid w:val="00BD73D3"/>
    <w:rsid w:val="00BD7648"/>
    <w:rsid w:val="00BE0A30"/>
    <w:rsid w:val="00BE0FDC"/>
    <w:rsid w:val="00BE2915"/>
    <w:rsid w:val="00BE6C4A"/>
    <w:rsid w:val="00BE7EEC"/>
    <w:rsid w:val="00C00D10"/>
    <w:rsid w:val="00C01F00"/>
    <w:rsid w:val="00C07711"/>
    <w:rsid w:val="00C102E4"/>
    <w:rsid w:val="00C10A58"/>
    <w:rsid w:val="00C11E7E"/>
    <w:rsid w:val="00C14967"/>
    <w:rsid w:val="00C22C19"/>
    <w:rsid w:val="00C230B8"/>
    <w:rsid w:val="00C2353E"/>
    <w:rsid w:val="00C2669D"/>
    <w:rsid w:val="00C30C46"/>
    <w:rsid w:val="00C3212F"/>
    <w:rsid w:val="00C36452"/>
    <w:rsid w:val="00C36AF2"/>
    <w:rsid w:val="00C4117C"/>
    <w:rsid w:val="00C426DE"/>
    <w:rsid w:val="00C44444"/>
    <w:rsid w:val="00C5061A"/>
    <w:rsid w:val="00C52B5F"/>
    <w:rsid w:val="00C57E91"/>
    <w:rsid w:val="00C60657"/>
    <w:rsid w:val="00C660C1"/>
    <w:rsid w:val="00C66B85"/>
    <w:rsid w:val="00C673DF"/>
    <w:rsid w:val="00C75134"/>
    <w:rsid w:val="00C7610B"/>
    <w:rsid w:val="00C763B5"/>
    <w:rsid w:val="00C769B8"/>
    <w:rsid w:val="00C83FDB"/>
    <w:rsid w:val="00C92AD4"/>
    <w:rsid w:val="00C93F1B"/>
    <w:rsid w:val="00C97C9F"/>
    <w:rsid w:val="00CA692D"/>
    <w:rsid w:val="00CA6D2D"/>
    <w:rsid w:val="00CB012F"/>
    <w:rsid w:val="00CB42DA"/>
    <w:rsid w:val="00CB56FA"/>
    <w:rsid w:val="00CB5B2C"/>
    <w:rsid w:val="00CB6244"/>
    <w:rsid w:val="00CB6CEE"/>
    <w:rsid w:val="00CB73CC"/>
    <w:rsid w:val="00CC0C73"/>
    <w:rsid w:val="00CC14B2"/>
    <w:rsid w:val="00CC278A"/>
    <w:rsid w:val="00CD081F"/>
    <w:rsid w:val="00CD1E4C"/>
    <w:rsid w:val="00CD2656"/>
    <w:rsid w:val="00CD31D7"/>
    <w:rsid w:val="00CE1D90"/>
    <w:rsid w:val="00CE50FC"/>
    <w:rsid w:val="00CE6FEB"/>
    <w:rsid w:val="00CE7FD4"/>
    <w:rsid w:val="00CF0C90"/>
    <w:rsid w:val="00CF25BC"/>
    <w:rsid w:val="00CF3D97"/>
    <w:rsid w:val="00CF4819"/>
    <w:rsid w:val="00D00F91"/>
    <w:rsid w:val="00D0492C"/>
    <w:rsid w:val="00D117C0"/>
    <w:rsid w:val="00D13A66"/>
    <w:rsid w:val="00D14453"/>
    <w:rsid w:val="00D152C9"/>
    <w:rsid w:val="00D16ACE"/>
    <w:rsid w:val="00D17E0A"/>
    <w:rsid w:val="00D25E64"/>
    <w:rsid w:val="00D2694E"/>
    <w:rsid w:val="00D27589"/>
    <w:rsid w:val="00D347EC"/>
    <w:rsid w:val="00D42080"/>
    <w:rsid w:val="00D44A11"/>
    <w:rsid w:val="00D510DF"/>
    <w:rsid w:val="00D55522"/>
    <w:rsid w:val="00D56404"/>
    <w:rsid w:val="00D579BA"/>
    <w:rsid w:val="00D62AA3"/>
    <w:rsid w:val="00D63A98"/>
    <w:rsid w:val="00D64DBB"/>
    <w:rsid w:val="00D66A1B"/>
    <w:rsid w:val="00D66C75"/>
    <w:rsid w:val="00D70A95"/>
    <w:rsid w:val="00D72371"/>
    <w:rsid w:val="00D7275C"/>
    <w:rsid w:val="00D72776"/>
    <w:rsid w:val="00D74C4A"/>
    <w:rsid w:val="00D84D7D"/>
    <w:rsid w:val="00D86993"/>
    <w:rsid w:val="00D873C3"/>
    <w:rsid w:val="00D92533"/>
    <w:rsid w:val="00D979DA"/>
    <w:rsid w:val="00DA3735"/>
    <w:rsid w:val="00DA51FF"/>
    <w:rsid w:val="00DA7561"/>
    <w:rsid w:val="00DB43D2"/>
    <w:rsid w:val="00DB7270"/>
    <w:rsid w:val="00DC0CC2"/>
    <w:rsid w:val="00DC13A4"/>
    <w:rsid w:val="00DC1F79"/>
    <w:rsid w:val="00DD0283"/>
    <w:rsid w:val="00DD075E"/>
    <w:rsid w:val="00DD2FA8"/>
    <w:rsid w:val="00DD3354"/>
    <w:rsid w:val="00DD3409"/>
    <w:rsid w:val="00DD566D"/>
    <w:rsid w:val="00DD702C"/>
    <w:rsid w:val="00DE069E"/>
    <w:rsid w:val="00DF069B"/>
    <w:rsid w:val="00DF394C"/>
    <w:rsid w:val="00DF5C8C"/>
    <w:rsid w:val="00E0159F"/>
    <w:rsid w:val="00E10693"/>
    <w:rsid w:val="00E13CCF"/>
    <w:rsid w:val="00E14B56"/>
    <w:rsid w:val="00E1501A"/>
    <w:rsid w:val="00E157F1"/>
    <w:rsid w:val="00E17326"/>
    <w:rsid w:val="00E1789E"/>
    <w:rsid w:val="00E24684"/>
    <w:rsid w:val="00E35AE8"/>
    <w:rsid w:val="00E3775B"/>
    <w:rsid w:val="00E4236B"/>
    <w:rsid w:val="00E435AB"/>
    <w:rsid w:val="00E4539F"/>
    <w:rsid w:val="00E45B07"/>
    <w:rsid w:val="00E45D91"/>
    <w:rsid w:val="00E47D24"/>
    <w:rsid w:val="00E51784"/>
    <w:rsid w:val="00E5602B"/>
    <w:rsid w:val="00E568DB"/>
    <w:rsid w:val="00E64183"/>
    <w:rsid w:val="00E648B4"/>
    <w:rsid w:val="00E66A9B"/>
    <w:rsid w:val="00E77BE7"/>
    <w:rsid w:val="00E82B08"/>
    <w:rsid w:val="00E85FF2"/>
    <w:rsid w:val="00E946A5"/>
    <w:rsid w:val="00E966B1"/>
    <w:rsid w:val="00EA2457"/>
    <w:rsid w:val="00EA2DC1"/>
    <w:rsid w:val="00EB00E8"/>
    <w:rsid w:val="00EB364E"/>
    <w:rsid w:val="00EC00B5"/>
    <w:rsid w:val="00EC06F2"/>
    <w:rsid w:val="00EC285C"/>
    <w:rsid w:val="00EC7255"/>
    <w:rsid w:val="00ED1057"/>
    <w:rsid w:val="00ED29EE"/>
    <w:rsid w:val="00ED62AC"/>
    <w:rsid w:val="00ED721A"/>
    <w:rsid w:val="00EE16C6"/>
    <w:rsid w:val="00EE7D75"/>
    <w:rsid w:val="00EF34DA"/>
    <w:rsid w:val="00EF4189"/>
    <w:rsid w:val="00F027F4"/>
    <w:rsid w:val="00F02DD7"/>
    <w:rsid w:val="00F0530A"/>
    <w:rsid w:val="00F0626C"/>
    <w:rsid w:val="00F06340"/>
    <w:rsid w:val="00F071A6"/>
    <w:rsid w:val="00F106ED"/>
    <w:rsid w:val="00F10912"/>
    <w:rsid w:val="00F128ED"/>
    <w:rsid w:val="00F12B63"/>
    <w:rsid w:val="00F1482E"/>
    <w:rsid w:val="00F14A34"/>
    <w:rsid w:val="00F15A0A"/>
    <w:rsid w:val="00F17044"/>
    <w:rsid w:val="00F17C90"/>
    <w:rsid w:val="00F216EE"/>
    <w:rsid w:val="00F275F9"/>
    <w:rsid w:val="00F320A9"/>
    <w:rsid w:val="00F3252D"/>
    <w:rsid w:val="00F36B0B"/>
    <w:rsid w:val="00F50D86"/>
    <w:rsid w:val="00F50D8E"/>
    <w:rsid w:val="00F5392D"/>
    <w:rsid w:val="00F54429"/>
    <w:rsid w:val="00F54744"/>
    <w:rsid w:val="00F56099"/>
    <w:rsid w:val="00F5661C"/>
    <w:rsid w:val="00F602B9"/>
    <w:rsid w:val="00F655D0"/>
    <w:rsid w:val="00F80780"/>
    <w:rsid w:val="00F81BCF"/>
    <w:rsid w:val="00F84A99"/>
    <w:rsid w:val="00F8740A"/>
    <w:rsid w:val="00F87C4C"/>
    <w:rsid w:val="00F90D80"/>
    <w:rsid w:val="00F9297C"/>
    <w:rsid w:val="00F93900"/>
    <w:rsid w:val="00F941DA"/>
    <w:rsid w:val="00F94ABB"/>
    <w:rsid w:val="00F968D2"/>
    <w:rsid w:val="00F97A1F"/>
    <w:rsid w:val="00FA0DF6"/>
    <w:rsid w:val="00FA1989"/>
    <w:rsid w:val="00FB0C6B"/>
    <w:rsid w:val="00FB2D29"/>
    <w:rsid w:val="00FB328E"/>
    <w:rsid w:val="00FB3654"/>
    <w:rsid w:val="00FB5C4A"/>
    <w:rsid w:val="00FB78D2"/>
    <w:rsid w:val="00FB7DCF"/>
    <w:rsid w:val="00FC309F"/>
    <w:rsid w:val="00FC4809"/>
    <w:rsid w:val="00FC4C11"/>
    <w:rsid w:val="00FD41DF"/>
    <w:rsid w:val="00FE493E"/>
    <w:rsid w:val="00FE6844"/>
    <w:rsid w:val="00FF0339"/>
    <w:rsid w:val="00FF096F"/>
    <w:rsid w:val="00FF5367"/>
    <w:rsid w:val="0406C8ED"/>
    <w:rsid w:val="1305E321"/>
    <w:rsid w:val="14AEF2BD"/>
    <w:rsid w:val="1AE70C1B"/>
    <w:rsid w:val="20199E5D"/>
    <w:rsid w:val="207B1514"/>
    <w:rsid w:val="24538AE6"/>
    <w:rsid w:val="298C6083"/>
    <w:rsid w:val="2D4CFDE2"/>
    <w:rsid w:val="40032140"/>
    <w:rsid w:val="40051D19"/>
    <w:rsid w:val="421069AC"/>
    <w:rsid w:val="46CAB32D"/>
    <w:rsid w:val="628FE045"/>
    <w:rsid w:val="62DB7F36"/>
    <w:rsid w:val="7842D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D7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87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1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1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1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1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1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1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1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1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1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16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16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16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16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16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16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1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1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1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16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16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16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1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16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16C6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F5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B6F5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B6F5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F5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F56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541177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E6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62C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8E6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62C9"/>
    <w:rPr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53721"/>
    <w:pPr>
      <w:spacing w:before="240" w:after="0"/>
      <w:outlineLvl w:val="9"/>
    </w:pPr>
    <w:rPr>
      <w:kern w:val="0"/>
      <w:sz w:val="32"/>
      <w:szCs w:val="32"/>
      <w:lang w:eastAsia="nb-NO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753721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753721"/>
    <w:pPr>
      <w:spacing w:after="100"/>
      <w:ind w:left="240"/>
    </w:pPr>
  </w:style>
  <w:style w:type="character" w:styleId="Omtale">
    <w:name w:val="Mention"/>
    <w:basedOn w:val="Standardskriftforavsnitt"/>
    <w:uiPriority w:val="99"/>
    <w:unhideWhenUsed/>
    <w:rsid w:val="00EF41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ystverket.no/contentassets/6df4a4895042493d9468df3ab5176c15/rapport-2024-12-miljovennlig-tilbringertjeneste-til-sjos-24-09-19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E98C0D46F04D9048785888BBA877" ma:contentTypeVersion="12" ma:contentTypeDescription="Opprett et nytt dokument." ma:contentTypeScope="" ma:versionID="10317a485bc64a63e2aef7d642bebb80">
  <xsd:schema xmlns:xsd="http://www.w3.org/2001/XMLSchema" xmlns:xs="http://www.w3.org/2001/XMLSchema" xmlns:p="http://schemas.microsoft.com/office/2006/metadata/properties" xmlns:ns2="0b092196-70f7-44b1-b79d-04bdff8e40a3" targetNamespace="http://schemas.microsoft.com/office/2006/metadata/properties" ma:root="true" ma:fieldsID="4ff1fbe813527e0205cb80751befe896" ns2:_="">
    <xsd:import namespace="0b092196-70f7-44b1-b79d-04bdff8e4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196-70f7-44b1-b79d-04bdff8e4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92196-70f7-44b1-b79d-04bdff8e4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77A45-0720-4C8F-92F6-48D9C54D7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B4347-2F58-4EDB-9FA5-CE5D2743652B}"/>
</file>

<file path=customXml/itemProps3.xml><?xml version="1.0" encoding="utf-8"?>
<ds:datastoreItem xmlns:ds="http://schemas.openxmlformats.org/officeDocument/2006/customXml" ds:itemID="{3A60BE95-0204-41B4-87E6-70851900F108}"/>
</file>

<file path=customXml/itemProps4.xml><?xml version="1.0" encoding="utf-8"?>
<ds:datastoreItem xmlns:ds="http://schemas.openxmlformats.org/officeDocument/2006/customXml" ds:itemID="{C9BCA6A5-4362-4A7D-8300-349ACDAD5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Links>
    <vt:vector size="72" baseType="variant">
      <vt:variant>
        <vt:i4>7471143</vt:i4>
      </vt:variant>
      <vt:variant>
        <vt:i4>69</vt:i4>
      </vt:variant>
      <vt:variant>
        <vt:i4>0</vt:i4>
      </vt:variant>
      <vt:variant>
        <vt:i4>5</vt:i4>
      </vt:variant>
      <vt:variant>
        <vt:lpwstr>https://www.kystverket.no/contentassets/6df4a4895042493d9468df3ab5176c15/rapport-2024-12-miljovennlig-tilbringertjeneste-til-sjos-24-09-19.pdf</vt:lpwstr>
      </vt:variant>
      <vt:variant>
        <vt:lpwstr/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_Toc209010184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_Toc209010183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_Toc209010182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_Toc209010181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_Toc209010180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_Toc209010179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_Toc209010178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_Toc209010177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_Toc209010176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_Toc209010175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_Toc209010174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2025-09-19T15:30:00Z</dcterms:created>
  <dcterms:modified xsi:type="dcterms:W3CDTF">2025-09-19T15:30:00Z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0x0101008D44E98C0D46F04D9048785888BBA877</vt:lpwstr>
  </property>
</Properties>
</file>