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C209" w14:textId="77777777" w:rsidR="000B34B4" w:rsidRPr="00653460" w:rsidRDefault="000B34B4" w:rsidP="000B34B4">
      <w:pPr>
        <w:pStyle w:val="Brdtekst"/>
        <w:spacing w:line="276" w:lineRule="auto"/>
        <w:rPr>
          <w:rFonts w:ascii="Verdana" w:hAnsi="Verdana"/>
          <w:b/>
          <w:color w:val="000000" w:themeColor="text1"/>
          <w:sz w:val="20"/>
          <w:lang w:val="nb-NO"/>
        </w:rPr>
      </w:pPr>
      <w:r w:rsidRPr="00653460">
        <w:rPr>
          <w:rFonts w:ascii="Verdana" w:hAnsi="Verdana"/>
          <w:b/>
          <w:color w:val="000000" w:themeColor="text1"/>
          <w:sz w:val="20"/>
          <w:lang w:val="nb-NO"/>
        </w:rPr>
        <w:t>Vi ønsker at følgende skal prioriteres, beskrives og begrunnes i tilbudet:</w:t>
      </w:r>
    </w:p>
    <w:p w14:paraId="080ACAEF" w14:textId="77777777" w:rsidR="000B34B4" w:rsidRPr="00653460" w:rsidRDefault="000B34B4" w:rsidP="000B34B4">
      <w:pPr>
        <w:pStyle w:val="Brdtekst"/>
        <w:spacing w:line="276" w:lineRule="auto"/>
        <w:rPr>
          <w:rFonts w:ascii="Verdana" w:hAnsi="Verdana"/>
          <w:color w:val="000000" w:themeColor="text1"/>
          <w:sz w:val="20"/>
          <w:lang w:val="nb-NO"/>
        </w:rPr>
      </w:pPr>
      <w:r w:rsidRPr="00653460">
        <w:rPr>
          <w:rFonts w:ascii="Verdana" w:hAnsi="Verdana"/>
          <w:color w:val="000000" w:themeColor="text1"/>
          <w:sz w:val="20"/>
          <w:lang w:val="nb-NO"/>
        </w:rPr>
        <w:t xml:space="preserve">Ut fra kostnadsrammen på kr 3 millioner NOK og hva Fagrådet ønsker å oppnå, ber vi tilbyder beskrive og begrunne hvilke overvåkingsaktiviteter som bør prioriteres, eller ikke prioriteres. </w:t>
      </w:r>
    </w:p>
    <w:p w14:paraId="2117E973" w14:textId="77777777" w:rsidR="000B34B4" w:rsidRPr="00653460" w:rsidRDefault="000B34B4" w:rsidP="000B34B4">
      <w:pPr>
        <w:pStyle w:val="Brdtekst"/>
        <w:spacing w:line="276" w:lineRule="auto"/>
        <w:rPr>
          <w:rFonts w:ascii="Verdana" w:hAnsi="Verdana"/>
          <w:color w:val="000000" w:themeColor="text1"/>
          <w:sz w:val="20"/>
          <w:lang w:val="nb-NO"/>
        </w:rPr>
      </w:pPr>
    </w:p>
    <w:p w14:paraId="2D63A437" w14:textId="37D4CBC2" w:rsidR="000B34B4" w:rsidRPr="00653460" w:rsidRDefault="000B34B4" w:rsidP="000B34B4">
      <w:pPr>
        <w:pStyle w:val="Brdtekst"/>
        <w:spacing w:line="276" w:lineRule="auto"/>
        <w:rPr>
          <w:rFonts w:ascii="Verdana" w:hAnsi="Verdana"/>
          <w:color w:val="000000" w:themeColor="text1"/>
          <w:sz w:val="20"/>
          <w:lang w:val="nb-NO"/>
        </w:rPr>
      </w:pPr>
      <w:r w:rsidRPr="00382104">
        <w:rPr>
          <w:rFonts w:ascii="Verdana" w:hAnsi="Verdana"/>
          <w:color w:val="000000" w:themeColor="text1"/>
          <w:sz w:val="20"/>
          <w:lang w:val="nb-NO"/>
        </w:rPr>
        <w:t xml:space="preserve">Bruk tabellen til å begrunne hvordan foreslått aktivitet bidrar til Fagrådets mål med overvåkingsprogrammet, gitt i </w:t>
      </w:r>
      <w:r w:rsidR="00130FD4" w:rsidRPr="00382104">
        <w:rPr>
          <w:rFonts w:ascii="Verdana" w:hAnsi="Verdana"/>
          <w:color w:val="000000" w:themeColor="text1"/>
          <w:sz w:val="20"/>
          <w:lang w:val="nb-NO"/>
        </w:rPr>
        <w:t xml:space="preserve">bilag 1 Behovsbeskrivelse punkt 3. </w:t>
      </w:r>
      <w:r w:rsidRPr="00382104">
        <w:rPr>
          <w:rFonts w:ascii="Verdana" w:hAnsi="Verdana"/>
          <w:color w:val="000000" w:themeColor="text1"/>
          <w:sz w:val="20"/>
          <w:lang w:val="nb-NO"/>
        </w:rPr>
        <w:t>Ikke slett</w:t>
      </w:r>
      <w:r w:rsidRPr="00653460">
        <w:rPr>
          <w:rFonts w:ascii="Verdana" w:hAnsi="Verdana"/>
          <w:color w:val="000000" w:themeColor="text1"/>
          <w:sz w:val="20"/>
          <w:lang w:val="nb-NO"/>
        </w:rPr>
        <w:t xml:space="preserve"> aktiviteter som er oppført i tabellen, beskriv i stedet hvorfor aktiviteten ikke bør gjennomføres</w:t>
      </w:r>
      <w:r w:rsidR="001D4D5C">
        <w:rPr>
          <w:rFonts w:ascii="Verdana" w:hAnsi="Verdana"/>
          <w:color w:val="000000" w:themeColor="text1"/>
          <w:sz w:val="20"/>
          <w:lang w:val="nb-NO"/>
        </w:rPr>
        <w:t xml:space="preserve">. </w:t>
      </w:r>
      <w:r w:rsidRPr="00653460">
        <w:rPr>
          <w:rFonts w:ascii="Verdana" w:hAnsi="Verdana"/>
          <w:color w:val="000000" w:themeColor="text1"/>
          <w:sz w:val="20"/>
          <w:lang w:val="nb-NO"/>
        </w:rPr>
        <w:t>Legg gjerne til nye aktiviteter! Deler av dagens overvåkingsaktivitet og andre (noen forhåpentligvis helt gale) eksempler er fylt inn i tabellen som eksempler på beskrivelse og begrunnelse (rød skrift). Det er meningen tilbyder skal vurdere og endre denne teksten.</w:t>
      </w:r>
    </w:p>
    <w:p w14:paraId="0103A410" w14:textId="77777777" w:rsidR="000B34B4" w:rsidRPr="00653460" w:rsidRDefault="000B34B4" w:rsidP="000B34B4">
      <w:pPr>
        <w:pStyle w:val="Brdtekst"/>
        <w:spacing w:line="276" w:lineRule="auto"/>
        <w:rPr>
          <w:rFonts w:ascii="Verdana" w:hAnsi="Verdana"/>
          <w:color w:val="000000" w:themeColor="text1"/>
          <w:sz w:val="20"/>
          <w:lang w:val="nb-NO"/>
        </w:rPr>
        <w:sectPr w:rsidR="000B34B4" w:rsidRPr="00653460" w:rsidSect="000B34B4">
          <w:headerReference w:type="default" r:id="rId7"/>
          <w:footerReference w:type="default" r:id="rId8"/>
          <w:pgSz w:w="11900" w:h="16840"/>
          <w:pgMar w:top="1417" w:right="1417" w:bottom="1417" w:left="1417" w:header="0" w:footer="1858" w:gutter="0"/>
          <w:cols w:space="708"/>
          <w:docGrid w:linePitch="299"/>
        </w:sectPr>
      </w:pPr>
    </w:p>
    <w:p w14:paraId="03B9B05D" w14:textId="77777777" w:rsidR="000B34B4" w:rsidRDefault="000B34B4" w:rsidP="000B34B4">
      <w:pPr>
        <w:pStyle w:val="Brdtekst"/>
        <w:spacing w:line="276" w:lineRule="auto"/>
        <w:rPr>
          <w:rFonts w:ascii="Verdana" w:hAnsi="Verdana"/>
          <w:color w:val="000000" w:themeColor="text1"/>
          <w:sz w:val="20"/>
          <w:lang w:val="nb-NO"/>
        </w:rPr>
      </w:pPr>
    </w:p>
    <w:p w14:paraId="45FA23D8" w14:textId="77777777" w:rsidR="000B34B4" w:rsidRPr="00653460" w:rsidRDefault="000B34B4" w:rsidP="000B34B4">
      <w:pPr>
        <w:pStyle w:val="Brdtekst"/>
        <w:spacing w:line="276" w:lineRule="auto"/>
        <w:rPr>
          <w:rFonts w:ascii="Verdana" w:hAnsi="Verdana"/>
          <w:color w:val="000000" w:themeColor="text1"/>
          <w:sz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50"/>
        <w:gridCol w:w="4688"/>
        <w:gridCol w:w="4503"/>
      </w:tblGrid>
      <w:tr w:rsidR="007104C9" w:rsidRPr="00653460" w14:paraId="3A4EFA30" w14:textId="77777777" w:rsidTr="00045509">
        <w:trPr>
          <w:cantSplit/>
          <w:tblHeader/>
        </w:trPr>
        <w:tc>
          <w:tcPr>
            <w:tcW w:w="2850" w:type="dxa"/>
            <w:shd w:val="clear" w:color="auto" w:fill="D9D9D9" w:themeFill="background1" w:themeFillShade="D9"/>
          </w:tcPr>
          <w:p w14:paraId="283DF1C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b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b/>
                <w:color w:val="000000" w:themeColor="text1"/>
                <w:sz w:val="20"/>
                <w:lang w:val="nb-NO"/>
              </w:rPr>
              <w:t>Aktivitet</w:t>
            </w:r>
          </w:p>
        </w:tc>
        <w:tc>
          <w:tcPr>
            <w:tcW w:w="4688" w:type="dxa"/>
            <w:shd w:val="clear" w:color="auto" w:fill="D9D9D9" w:themeFill="background1" w:themeFillShade="D9"/>
          </w:tcPr>
          <w:p w14:paraId="6B71571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 xml:space="preserve">Beskrive </w:t>
            </w:r>
            <w:r w:rsidRPr="00653460">
              <w:rPr>
                <w:rFonts w:ascii="Verdana" w:hAnsi="Verdana"/>
                <w:b/>
                <w:i/>
                <w:color w:val="000000" w:themeColor="text1"/>
                <w:sz w:val="20"/>
                <w:lang w:val="nb-NO"/>
              </w:rPr>
              <w:t>hva</w:t>
            </w: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 xml:space="preserve"> som skal gjøres og </w:t>
            </w:r>
            <w:r w:rsidRPr="00653460">
              <w:rPr>
                <w:rFonts w:ascii="Verdana" w:hAnsi="Verdana"/>
                <w:b/>
                <w:i/>
                <w:color w:val="000000" w:themeColor="text1"/>
                <w:sz w:val="20"/>
                <w:lang w:val="nb-NO"/>
              </w:rPr>
              <w:t>hvordan</w:t>
            </w: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 xml:space="preserve">, samt </w:t>
            </w:r>
            <w:r w:rsidRPr="00653460">
              <w:rPr>
                <w:rFonts w:ascii="Verdana" w:hAnsi="Verdana"/>
                <w:b/>
                <w:i/>
                <w:color w:val="000000" w:themeColor="text1"/>
                <w:sz w:val="20"/>
                <w:lang w:val="nb-NO"/>
              </w:rPr>
              <w:t>hvor ofte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76276B4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 xml:space="preserve">Begrunne </w:t>
            </w:r>
            <w:r w:rsidRPr="00653460">
              <w:rPr>
                <w:rFonts w:ascii="Verdana" w:hAnsi="Verdana"/>
                <w:b/>
                <w:i/>
                <w:color w:val="000000" w:themeColor="text1"/>
                <w:sz w:val="20"/>
                <w:lang w:val="nb-NO"/>
              </w:rPr>
              <w:t>hvorfor</w:t>
            </w: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 xml:space="preserve"> aktiviteten foreslås og prioritering ift. kostnad</w:t>
            </w:r>
          </w:p>
        </w:tc>
      </w:tr>
      <w:tr w:rsidR="007104C9" w:rsidRPr="00653460" w14:paraId="5846A724" w14:textId="77777777" w:rsidTr="00045509">
        <w:trPr>
          <w:cantSplit/>
        </w:trPr>
        <w:tc>
          <w:tcPr>
            <w:tcW w:w="2850" w:type="dxa"/>
            <w:vMerge w:val="restart"/>
          </w:tcPr>
          <w:p w14:paraId="02E0D8B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>Faglige vurderinger for evaluering / utvikling av eksisterende overvåkingsprogram</w:t>
            </w:r>
          </w:p>
        </w:tc>
        <w:tc>
          <w:tcPr>
            <w:tcW w:w="4688" w:type="dxa"/>
          </w:tcPr>
          <w:p w14:paraId="06E6665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Kvalitetssikre plasseringen av eksisterende prøvelokaliteter: Sier de noe generelt om sitt område, eller er de lite representative / påvirket av spesielle tilførsler? Gjennomføres v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>/</w:t>
            </w: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faglig vurdering og bruk av spredningsmo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>deller for kjente punktutslipp (</w:t>
            </w:r>
            <w:hyperlink r:id="rId9" w:history="1">
              <w:r w:rsidRPr="00653460">
                <w:rPr>
                  <w:rStyle w:val="Hyperkobling"/>
                  <w:rFonts w:ascii="Verdana" w:hAnsi="Verdana"/>
                  <w:sz w:val="20"/>
                  <w:lang w:val="nb-NO"/>
                </w:rPr>
                <w:t>https://www.norskeutslipp.no/</w:t>
              </w:r>
            </w:hyperlink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  og andre datakilder), i løpet av 2025. Se eksempel på tilsvarende arbeid vi har gjort her: </w:t>
            </w:r>
            <w:hyperlink r:id="rId10" w:history="1">
              <w:r w:rsidRPr="00653460">
                <w:rPr>
                  <w:rStyle w:val="Hyperkobling"/>
                  <w:rFonts w:ascii="Verdana" w:hAnsi="Verdana"/>
                  <w:sz w:val="20"/>
                  <w:lang w:val="nb-NO"/>
                </w:rPr>
                <w:t>https://www.???.no/</w:t>
              </w:r>
            </w:hyperlink>
          </w:p>
        </w:tc>
        <w:tc>
          <w:tcPr>
            <w:tcW w:w="4503" w:type="dxa"/>
          </w:tcPr>
          <w:p w14:paraId="4FF1794B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For å kunne beskrive utviklingstrender er det viktig at lokalitetene er representative ift. dagens tilførsler / arealbruk. </w:t>
            </w:r>
          </w:p>
          <w:p w14:paraId="7DC7009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  <w:p w14:paraId="566F5170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Eventuelle endringsforslag tas opp med Fagrådet høsten 2025, slik at endret program kan kjøres fra 2026.</w:t>
            </w:r>
          </w:p>
        </w:tc>
      </w:tr>
      <w:tr w:rsidR="007104C9" w:rsidRPr="00653460" w14:paraId="346FD9C7" w14:textId="77777777" w:rsidTr="00045509">
        <w:trPr>
          <w:cantSplit/>
        </w:trPr>
        <w:tc>
          <w:tcPr>
            <w:tcW w:w="2850" w:type="dxa"/>
            <w:vMerge/>
          </w:tcPr>
          <w:p w14:paraId="2987001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3B1B87C3" w14:textId="77777777" w:rsidR="007104C9" w:rsidRPr="00653460" w:rsidRDefault="007104C9" w:rsidP="0004550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Verdana" w:hAnsi="Verdana"/>
                <w:color w:val="FF0000"/>
                <w:sz w:val="20"/>
                <w:szCs w:val="17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szCs w:val="17"/>
                <w:lang w:val="nb-NO"/>
              </w:rPr>
              <w:t xml:space="preserve">Vurdere / anbefale samordning av renseanleggenes resipientovervåking, som i dag er tilleggsavtaler til Fagrådets program. I dag har medlemskommunene ulike overvåkingsprogram, bør de fortsette som før eller harmoniseres? Her </w:t>
            </w:r>
            <w:r>
              <w:rPr>
                <w:rFonts w:ascii="Verdana" w:hAnsi="Verdana"/>
                <w:color w:val="FF0000"/>
                <w:sz w:val="20"/>
                <w:szCs w:val="17"/>
                <w:lang w:val="nb-NO"/>
              </w:rPr>
              <w:t>kan det være</w:t>
            </w:r>
            <w:r w:rsidRPr="00653460">
              <w:rPr>
                <w:rFonts w:ascii="Verdana" w:hAnsi="Verdana"/>
                <w:color w:val="FF0000"/>
                <w:sz w:val="20"/>
                <w:szCs w:val="17"/>
                <w:lang w:val="nb-NO"/>
              </w:rPr>
              <w:t xml:space="preserve"> forskjeller mellom Statsforvalterne i hva de krever?</w:t>
            </w:r>
          </w:p>
        </w:tc>
        <w:tc>
          <w:tcPr>
            <w:tcW w:w="4503" w:type="dxa"/>
          </w:tcPr>
          <w:p w14:paraId="2A34250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5C4CAB72" w14:textId="77777777" w:rsidTr="00045509">
        <w:trPr>
          <w:cantSplit/>
        </w:trPr>
        <w:tc>
          <w:tcPr>
            <w:tcW w:w="2850" w:type="dxa"/>
            <w:vMerge w:val="restart"/>
          </w:tcPr>
          <w:p w14:paraId="420273D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>Vannmasseundersøkelser, datafangst</w:t>
            </w:r>
          </w:p>
          <w:p w14:paraId="7323FDE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46D0D3E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545EDD60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565F812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28EA370B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3C4E693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2727B3C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3929C89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13013222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2FECFDB2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31CD6A1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Ved bruk av «ny teknologi» er det viktig å beskrive hvordan denne kan innfases slik at data blir godt kvalitetssikret. Beskriv det som kan </w:t>
            </w:r>
            <w:proofErr w:type="gram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implementeres</w:t>
            </w:r>
            <w:proofErr w:type="gram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i løpet av 5-års perioden, trenger ikke være klart til bruk fra 2025.</w:t>
            </w:r>
          </w:p>
        </w:tc>
        <w:tc>
          <w:tcPr>
            <w:tcW w:w="4688" w:type="dxa"/>
          </w:tcPr>
          <w:p w14:paraId="306C82D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lastRenderedPageBreak/>
              <w:t>Hovedtokt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: 14 stasjoner, 6 årlige tokt (mars, mai, juni, august, september og november), med UiOs forskningsskip </w:t>
            </w:r>
            <w:r w:rsidRPr="00653460">
              <w:rPr>
                <w:rFonts w:ascii="Verdana" w:hAnsi="Verdana"/>
                <w:i/>
                <w:color w:val="FF0000"/>
                <w:sz w:val="20"/>
                <w:lang w:val="nb-NO"/>
              </w:rPr>
              <w:t xml:space="preserve">«Trygve </w:t>
            </w:r>
            <w:proofErr w:type="spellStart"/>
            <w:r w:rsidRPr="00653460">
              <w:rPr>
                <w:rFonts w:ascii="Verdana" w:hAnsi="Verdana"/>
                <w:i/>
                <w:color w:val="FF0000"/>
                <w:sz w:val="20"/>
                <w:lang w:val="nb-NO"/>
              </w:rPr>
              <w:t>Braarud</w:t>
            </w:r>
            <w:proofErr w:type="spellEnd"/>
            <w:r w:rsidRPr="00653460">
              <w:rPr>
                <w:rFonts w:ascii="Verdana" w:hAnsi="Verdana"/>
                <w:i/>
                <w:color w:val="FF0000"/>
                <w:sz w:val="20"/>
                <w:lang w:val="nb-NO"/>
              </w:rPr>
              <w:t>»</w:t>
            </w:r>
          </w:p>
        </w:tc>
        <w:tc>
          <w:tcPr>
            <w:tcW w:w="4503" w:type="dxa"/>
          </w:tcPr>
          <w:p w14:paraId="4DE48E0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Videreføre eksisterende tidsserier. </w:t>
            </w:r>
          </w:p>
        </w:tc>
      </w:tr>
      <w:tr w:rsidR="007104C9" w:rsidRPr="00653460" w14:paraId="2FE4714E" w14:textId="77777777" w:rsidTr="00045509">
        <w:trPr>
          <w:cantSplit/>
        </w:trPr>
        <w:tc>
          <w:tcPr>
            <w:tcW w:w="2850" w:type="dxa"/>
            <w:vMerge/>
          </w:tcPr>
          <w:p w14:paraId="045A1A2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0FAAB0BA" w14:textId="77777777" w:rsidR="007104C9" w:rsidRPr="00653460" w:rsidRDefault="007104C9" w:rsidP="00045509">
            <w:pPr>
              <w:widowControl/>
              <w:autoSpaceDE/>
              <w:autoSpaceDN/>
              <w:spacing w:line="276" w:lineRule="auto"/>
              <w:contextualSpacing/>
              <w:rPr>
                <w:rFonts w:ascii="Verdana" w:hAnsi="Verdana"/>
                <w:color w:val="FF0000"/>
                <w:sz w:val="20"/>
                <w:szCs w:val="17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szCs w:val="17"/>
                <w:lang w:val="nb-NO"/>
              </w:rPr>
              <w:t>Vannmassestasjon SKJ-1 Skjebergkilen.</w:t>
            </w:r>
          </w:p>
          <w:p w14:paraId="224A7F8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finansiert av Vannområde Glomma Sør, totale kostnader</w:t>
            </w:r>
          </w:p>
        </w:tc>
        <w:tc>
          <w:tcPr>
            <w:tcW w:w="4503" w:type="dxa"/>
          </w:tcPr>
          <w:p w14:paraId="1F0B1B1D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67971E79" w14:textId="77777777" w:rsidTr="00045509">
        <w:trPr>
          <w:cantSplit/>
        </w:trPr>
        <w:tc>
          <w:tcPr>
            <w:tcW w:w="2850" w:type="dxa"/>
            <w:vMerge/>
          </w:tcPr>
          <w:p w14:paraId="69DB952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27F5CE8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Vannmassestasjon SP- 1 Sponvika finansiert av Statsforvalteren, totale kostnader</w:t>
            </w:r>
          </w:p>
        </w:tc>
        <w:tc>
          <w:tcPr>
            <w:tcW w:w="4503" w:type="dxa"/>
          </w:tcPr>
          <w:p w14:paraId="1C004D2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5D9A4CD0" w14:textId="77777777" w:rsidTr="00045509">
        <w:trPr>
          <w:cantSplit/>
        </w:trPr>
        <w:tc>
          <w:tcPr>
            <w:tcW w:w="2850" w:type="dxa"/>
            <w:vMerge/>
          </w:tcPr>
          <w:p w14:paraId="2B78E731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584A177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3 ekstra tokt på stasjonene Ø-1 Leira, I-1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Ramsø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og S-9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Haslau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finansiert av Borregaard, totale kostnader</w:t>
            </w:r>
          </w:p>
        </w:tc>
        <w:tc>
          <w:tcPr>
            <w:tcW w:w="4503" w:type="dxa"/>
          </w:tcPr>
          <w:p w14:paraId="2D733A2D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3CCB3784" w14:textId="77777777" w:rsidTr="00045509">
        <w:trPr>
          <w:cantSplit/>
        </w:trPr>
        <w:tc>
          <w:tcPr>
            <w:tcW w:w="2850" w:type="dxa"/>
            <w:vMerge/>
          </w:tcPr>
          <w:p w14:paraId="0381A022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EE8E04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Stasjon I-4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Kallera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og I-5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Isegransbukta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som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prøvetas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10 ganger pr år, finansiert av Fredrikstad Seafood, totale kostnader</w:t>
            </w:r>
          </w:p>
        </w:tc>
        <w:tc>
          <w:tcPr>
            <w:tcW w:w="4503" w:type="dxa"/>
          </w:tcPr>
          <w:p w14:paraId="66F1499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6653B7E3" w14:textId="77777777" w:rsidTr="00045509">
        <w:trPr>
          <w:cantSplit/>
        </w:trPr>
        <w:tc>
          <w:tcPr>
            <w:tcW w:w="2850" w:type="dxa"/>
            <w:vMerge/>
          </w:tcPr>
          <w:p w14:paraId="5B1D93F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8C1B8AE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Supplerende datafangst med andre farkoster, mindre båter, ROV, droner,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sensorikk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på båter i nyttetrafikk </w:t>
            </w:r>
          </w:p>
        </w:tc>
        <w:tc>
          <w:tcPr>
            <w:tcW w:w="4503" w:type="dxa"/>
          </w:tcPr>
          <w:p w14:paraId="5AD6B82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47F60311" w14:textId="77777777" w:rsidTr="00045509">
        <w:trPr>
          <w:cantSplit/>
        </w:trPr>
        <w:tc>
          <w:tcPr>
            <w:tcW w:w="2850" w:type="dxa"/>
            <w:vMerge/>
          </w:tcPr>
          <w:p w14:paraId="34C25A0E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F0595B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Supplerende datafangst: Satellitt-data</w:t>
            </w:r>
          </w:p>
        </w:tc>
        <w:tc>
          <w:tcPr>
            <w:tcW w:w="4503" w:type="dxa"/>
          </w:tcPr>
          <w:p w14:paraId="344D640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6B7A3C83" w14:textId="77777777" w:rsidTr="00045509">
        <w:trPr>
          <w:cantSplit/>
        </w:trPr>
        <w:tc>
          <w:tcPr>
            <w:tcW w:w="2850" w:type="dxa"/>
            <w:vMerge/>
          </w:tcPr>
          <w:p w14:paraId="43E0874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7B2A26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Supplerende datafangst: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Sensorikk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på faste målebøyer. </w:t>
            </w:r>
          </w:p>
        </w:tc>
        <w:tc>
          <w:tcPr>
            <w:tcW w:w="4503" w:type="dxa"/>
          </w:tcPr>
          <w:p w14:paraId="3B0D540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570E7CF7" w14:textId="77777777" w:rsidTr="00045509">
        <w:trPr>
          <w:cantSplit/>
        </w:trPr>
        <w:tc>
          <w:tcPr>
            <w:tcW w:w="2850" w:type="dxa"/>
            <w:vMerge/>
          </w:tcPr>
          <w:p w14:paraId="4B706FE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338152D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Supplerende datafangst: …</w:t>
            </w:r>
          </w:p>
        </w:tc>
        <w:tc>
          <w:tcPr>
            <w:tcW w:w="4503" w:type="dxa"/>
          </w:tcPr>
          <w:p w14:paraId="0355151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061AB96F" w14:textId="77777777" w:rsidTr="00045509">
        <w:trPr>
          <w:cantSplit/>
        </w:trPr>
        <w:tc>
          <w:tcPr>
            <w:tcW w:w="2850" w:type="dxa"/>
            <w:vMerge/>
          </w:tcPr>
          <w:p w14:paraId="61DCEDC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739A507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Supplerende datafangst: …</w:t>
            </w:r>
          </w:p>
        </w:tc>
        <w:tc>
          <w:tcPr>
            <w:tcW w:w="4503" w:type="dxa"/>
          </w:tcPr>
          <w:p w14:paraId="020DE46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207CD207" w14:textId="77777777" w:rsidTr="00045509">
        <w:trPr>
          <w:cantSplit/>
        </w:trPr>
        <w:tc>
          <w:tcPr>
            <w:tcW w:w="2850" w:type="dxa"/>
            <w:vMerge w:val="restart"/>
          </w:tcPr>
          <w:p w14:paraId="4A488CD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>Vannmasseundersøkelser, analyser</w:t>
            </w:r>
          </w:p>
        </w:tc>
        <w:tc>
          <w:tcPr>
            <w:tcW w:w="4688" w:type="dxa"/>
          </w:tcPr>
          <w:p w14:paraId="5C4F48A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Saltholdighet (profilerende sonde, feltmåling) alle tokt, alle 18 stasjoner</w:t>
            </w:r>
          </w:p>
        </w:tc>
        <w:tc>
          <w:tcPr>
            <w:tcW w:w="4503" w:type="dxa"/>
          </w:tcPr>
          <w:p w14:paraId="68A30BE0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Viktig parameter for å se ferskvannspåvirkning</w:t>
            </w:r>
          </w:p>
        </w:tc>
      </w:tr>
      <w:tr w:rsidR="007104C9" w:rsidRPr="00653460" w14:paraId="03B163C3" w14:textId="77777777" w:rsidTr="00045509">
        <w:trPr>
          <w:cantSplit/>
        </w:trPr>
        <w:tc>
          <w:tcPr>
            <w:tcW w:w="2850" w:type="dxa"/>
            <w:vMerge/>
          </w:tcPr>
          <w:p w14:paraId="6F920F4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51606A6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Temperatur (profilerende sonde, feltmåling) alle tokt, alle 18 stasjoner</w:t>
            </w:r>
          </w:p>
        </w:tc>
        <w:tc>
          <w:tcPr>
            <w:tcW w:w="4503" w:type="dxa"/>
          </w:tcPr>
          <w:p w14:paraId="7AE01025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Viktig for å beskrive klimaeffekter.</w:t>
            </w:r>
          </w:p>
        </w:tc>
      </w:tr>
      <w:tr w:rsidR="007104C9" w:rsidRPr="00653460" w14:paraId="40C6B33A" w14:textId="77777777" w:rsidTr="00045509">
        <w:trPr>
          <w:cantSplit/>
        </w:trPr>
        <w:tc>
          <w:tcPr>
            <w:tcW w:w="2850" w:type="dxa"/>
            <w:vMerge/>
          </w:tcPr>
          <w:p w14:paraId="474CF2D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E0C7CD2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Siktdyp (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secciskive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, feltmåling) alle tokt, alle 18 stasjoner</w:t>
            </w:r>
          </w:p>
        </w:tc>
        <w:tc>
          <w:tcPr>
            <w:tcW w:w="4503" w:type="dxa"/>
          </w:tcPr>
          <w:p w14:paraId="701D820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Viktig for å beskrive klimaeffekter.</w:t>
            </w:r>
          </w:p>
        </w:tc>
      </w:tr>
      <w:tr w:rsidR="007104C9" w:rsidRPr="00653460" w14:paraId="26C9667F" w14:textId="77777777" w:rsidTr="00045509">
        <w:trPr>
          <w:cantSplit/>
        </w:trPr>
        <w:tc>
          <w:tcPr>
            <w:tcW w:w="2850" w:type="dxa"/>
            <w:vMerge/>
          </w:tcPr>
          <w:p w14:paraId="21D69F0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419F72AF" w14:textId="77777777" w:rsidR="007104C9" w:rsidRPr="000B34B4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da-DK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Tot-P (2 m dyp) alle tokt, alle 18 stasjoner. </w:t>
            </w:r>
            <w:r w:rsidRPr="000B34B4">
              <w:rPr>
                <w:rFonts w:ascii="Verdana" w:hAnsi="Verdana"/>
                <w:color w:val="FF0000"/>
                <w:sz w:val="20"/>
                <w:lang w:val="da-DK"/>
              </w:rPr>
              <w:t>XX lab, se vedlagt akkrediteringsbevis xx</w:t>
            </w:r>
          </w:p>
        </w:tc>
        <w:tc>
          <w:tcPr>
            <w:tcW w:w="4503" w:type="dxa"/>
          </w:tcPr>
          <w:p w14:paraId="1CFF84A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Videreføre eksisterende tidsserier. Sentral eutrofiparameter. </w:t>
            </w:r>
          </w:p>
        </w:tc>
      </w:tr>
      <w:tr w:rsidR="007104C9" w:rsidRPr="00653460" w14:paraId="328C9297" w14:textId="77777777" w:rsidTr="00045509">
        <w:trPr>
          <w:cantSplit/>
        </w:trPr>
        <w:tc>
          <w:tcPr>
            <w:tcW w:w="2850" w:type="dxa"/>
            <w:vMerge/>
          </w:tcPr>
          <w:p w14:paraId="176DE25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D90F307" w14:textId="77777777" w:rsidR="007104C9" w:rsidRPr="000B34B4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da-DK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Fosfat (2, 5 og 10 m dyp) alle tokt, alle 18 stasjoner. </w:t>
            </w:r>
            <w:r w:rsidRPr="000B34B4">
              <w:rPr>
                <w:rFonts w:ascii="Verdana" w:hAnsi="Verdana"/>
                <w:color w:val="FF0000"/>
                <w:sz w:val="20"/>
                <w:lang w:val="da-DK"/>
              </w:rPr>
              <w:t>XX lab, se vedlagt akkrediteringsbevis xx</w:t>
            </w:r>
          </w:p>
        </w:tc>
        <w:tc>
          <w:tcPr>
            <w:tcW w:w="4503" w:type="dxa"/>
          </w:tcPr>
          <w:p w14:paraId="6CC8420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Sentral eutrofiparameter.</w:t>
            </w:r>
          </w:p>
        </w:tc>
      </w:tr>
      <w:tr w:rsidR="007104C9" w:rsidRPr="00653460" w14:paraId="1FBE9649" w14:textId="77777777" w:rsidTr="00045509">
        <w:trPr>
          <w:cantSplit/>
        </w:trPr>
        <w:tc>
          <w:tcPr>
            <w:tcW w:w="2850" w:type="dxa"/>
            <w:vMerge/>
          </w:tcPr>
          <w:p w14:paraId="55E0703D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E3EB5A5" w14:textId="77777777" w:rsidR="007104C9" w:rsidRPr="000B34B4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da-DK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Tot-N (2 m dyp) alle tokt, alle 18 stasjoner. </w:t>
            </w:r>
            <w:r w:rsidRPr="000B34B4">
              <w:rPr>
                <w:rFonts w:ascii="Verdana" w:hAnsi="Verdana"/>
                <w:color w:val="FF0000"/>
                <w:sz w:val="20"/>
                <w:lang w:val="da-DK"/>
              </w:rPr>
              <w:t>XX lab, se vedlagt akkrediteringsbevis xx</w:t>
            </w:r>
          </w:p>
        </w:tc>
        <w:tc>
          <w:tcPr>
            <w:tcW w:w="4503" w:type="dxa"/>
          </w:tcPr>
          <w:p w14:paraId="66CB3A7B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Sentral eutrofiparameter.</w:t>
            </w:r>
          </w:p>
        </w:tc>
      </w:tr>
      <w:tr w:rsidR="007104C9" w:rsidRPr="00653460" w14:paraId="0949D8E2" w14:textId="77777777" w:rsidTr="00045509">
        <w:trPr>
          <w:cantSplit/>
        </w:trPr>
        <w:tc>
          <w:tcPr>
            <w:tcW w:w="2850" w:type="dxa"/>
            <w:vMerge/>
          </w:tcPr>
          <w:p w14:paraId="6D982C55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01E9B37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Nitrat / nitritt (2, 5 og 10 m dyp) alle tokt, alle 18 stasjoner. XX lab, se vedlagt akkrediteringsbevis xx</w:t>
            </w:r>
          </w:p>
        </w:tc>
        <w:tc>
          <w:tcPr>
            <w:tcW w:w="4503" w:type="dxa"/>
          </w:tcPr>
          <w:p w14:paraId="7D9695F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Viktig for å se effekt når renseanleggene innfører nitrogenrensing.</w:t>
            </w:r>
          </w:p>
        </w:tc>
      </w:tr>
      <w:tr w:rsidR="007104C9" w:rsidRPr="00653460" w14:paraId="1F9678DF" w14:textId="77777777" w:rsidTr="00045509">
        <w:trPr>
          <w:cantSplit/>
        </w:trPr>
        <w:tc>
          <w:tcPr>
            <w:tcW w:w="2850" w:type="dxa"/>
            <w:vMerge/>
          </w:tcPr>
          <w:p w14:paraId="71121B55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5EAF85C9" w14:textId="77777777" w:rsidR="007104C9" w:rsidRPr="000B34B4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da-DK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Ammonium (2, 5 og 10 m dyp) alle tokt, alle 18 stasjoner. </w:t>
            </w:r>
            <w:r w:rsidRPr="000B34B4">
              <w:rPr>
                <w:rFonts w:ascii="Verdana" w:hAnsi="Verdana"/>
                <w:color w:val="FF0000"/>
                <w:sz w:val="20"/>
                <w:lang w:val="da-DK"/>
              </w:rPr>
              <w:t>XX lab, se vedlagt akkrediteringsbevis xx</w:t>
            </w:r>
          </w:p>
        </w:tc>
        <w:tc>
          <w:tcPr>
            <w:tcW w:w="4503" w:type="dxa"/>
          </w:tcPr>
          <w:p w14:paraId="0EAC5E3E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Viktig for å se effekt når renseanleggene innfører nitrogenrensing.</w:t>
            </w:r>
          </w:p>
        </w:tc>
      </w:tr>
      <w:tr w:rsidR="007104C9" w:rsidRPr="00653460" w14:paraId="2384DB9D" w14:textId="77777777" w:rsidTr="00045509">
        <w:trPr>
          <w:cantSplit/>
        </w:trPr>
        <w:tc>
          <w:tcPr>
            <w:tcW w:w="2850" w:type="dxa"/>
            <w:vMerge/>
          </w:tcPr>
          <w:p w14:paraId="6AA7C40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4118F3AD" w14:textId="77777777" w:rsidR="007104C9" w:rsidRPr="000B34B4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da-DK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Silikat (2, 5 og 10 m dyp) alle tokt, alle 18 stasjoner. </w:t>
            </w:r>
            <w:r w:rsidRPr="000B34B4">
              <w:rPr>
                <w:rFonts w:ascii="Verdana" w:hAnsi="Verdana"/>
                <w:color w:val="FF0000"/>
                <w:sz w:val="20"/>
                <w:lang w:val="da-DK"/>
              </w:rPr>
              <w:t>XX lab, se vedlagt akkrediteringsbevis xx</w:t>
            </w:r>
          </w:p>
        </w:tc>
        <w:tc>
          <w:tcPr>
            <w:tcW w:w="4503" w:type="dxa"/>
          </w:tcPr>
          <w:p w14:paraId="7548FC3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</w:t>
            </w:r>
          </w:p>
        </w:tc>
      </w:tr>
      <w:tr w:rsidR="007104C9" w:rsidRPr="00653460" w14:paraId="03497CAC" w14:textId="77777777" w:rsidTr="00045509">
        <w:trPr>
          <w:cantSplit/>
        </w:trPr>
        <w:tc>
          <w:tcPr>
            <w:tcW w:w="2850" w:type="dxa"/>
            <w:vMerge/>
          </w:tcPr>
          <w:p w14:paraId="3AE9E0A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395CB04D" w14:textId="77777777" w:rsidR="007104C9" w:rsidRPr="000B34B4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da-DK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DOC (2 m dyp) alle tokt, alle 18 stasjoner. </w:t>
            </w:r>
            <w:r w:rsidRPr="000B34B4">
              <w:rPr>
                <w:rFonts w:ascii="Verdana" w:hAnsi="Verdana"/>
                <w:color w:val="FF0000"/>
                <w:sz w:val="20"/>
                <w:lang w:val="da-DK"/>
              </w:rPr>
              <w:t>XX lab, se vedlagt akkrediteringsbevis xx</w:t>
            </w:r>
          </w:p>
        </w:tc>
        <w:tc>
          <w:tcPr>
            <w:tcW w:w="4503" w:type="dxa"/>
          </w:tcPr>
          <w:p w14:paraId="33E44BF2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Viktig for å beskrive klimaeffekter.</w:t>
            </w:r>
          </w:p>
        </w:tc>
      </w:tr>
      <w:tr w:rsidR="007104C9" w:rsidRPr="00653460" w14:paraId="3E8B4CFA" w14:textId="77777777" w:rsidTr="00045509">
        <w:trPr>
          <w:cantSplit/>
        </w:trPr>
        <w:tc>
          <w:tcPr>
            <w:tcW w:w="2850" w:type="dxa"/>
            <w:vMerge/>
          </w:tcPr>
          <w:p w14:paraId="35407960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057D15C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O</w:t>
            </w:r>
            <w:r w:rsidRPr="00653460">
              <w:rPr>
                <w:rFonts w:ascii="Verdana" w:hAnsi="Verdana"/>
                <w:color w:val="FF0000"/>
                <w:sz w:val="20"/>
                <w:vertAlign w:val="subscript"/>
                <w:lang w:val="nb-NO"/>
              </w:rPr>
              <w:t>2</w:t>
            </w: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(profilerende sonde, feltmåling) alle tokt, 16 stasjoner</w:t>
            </w:r>
          </w:p>
        </w:tc>
        <w:tc>
          <w:tcPr>
            <w:tcW w:w="4503" w:type="dxa"/>
          </w:tcPr>
          <w:p w14:paraId="2AB8F265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Videreføre eksisterende tidsserier. Kan kuttes ut i Drammensfjorden, her vet vi allerede at forholdene er elendige og planlagte tiltak vil ikke endre dette</w:t>
            </w:r>
          </w:p>
        </w:tc>
      </w:tr>
      <w:tr w:rsidR="007104C9" w:rsidRPr="00653460" w14:paraId="7B833976" w14:textId="77777777" w:rsidTr="00045509">
        <w:trPr>
          <w:cantSplit/>
        </w:trPr>
        <w:tc>
          <w:tcPr>
            <w:tcW w:w="2850" w:type="dxa"/>
            <w:vMerge/>
          </w:tcPr>
          <w:p w14:paraId="0114E7B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A0A299B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Klorofyll a og klorofyll-a fluorescens, </w:t>
            </w:r>
            <w:proofErr w:type="gram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5 tokt,</w:t>
            </w:r>
            <w:proofErr w:type="gram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alle 18 stasjoner. XX lab, se vedlagt akkrediteringsbevis xx</w:t>
            </w:r>
          </w:p>
        </w:tc>
        <w:tc>
          <w:tcPr>
            <w:tcW w:w="4503" w:type="dxa"/>
          </w:tcPr>
          <w:p w14:paraId="12EAD5C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Sentral eutrofiparameter. Ikke relevant å måle i november-toktet</w:t>
            </w:r>
          </w:p>
        </w:tc>
      </w:tr>
      <w:tr w:rsidR="007104C9" w:rsidRPr="00653460" w14:paraId="73533181" w14:textId="77777777" w:rsidTr="00045509">
        <w:trPr>
          <w:cantSplit/>
        </w:trPr>
        <w:tc>
          <w:tcPr>
            <w:tcW w:w="2850" w:type="dxa"/>
            <w:vMerge/>
          </w:tcPr>
          <w:p w14:paraId="744067E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5DE71C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Planteplankton, 5 tokt, 7 stasjoner (Krokstadfjorden, Midtre Drammensfjorden, Larviksfjorden, Vestfjorden, Kippenes, Ringdalsfjorden,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Haslau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) XX lab, se vedlagt CV for personell</w:t>
            </w:r>
          </w:p>
        </w:tc>
        <w:tc>
          <w:tcPr>
            <w:tcW w:w="4503" w:type="dxa"/>
          </w:tcPr>
          <w:p w14:paraId="21BF4140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Sentral eutrofiparameter. Ikke relevant å måle i november-toktet</w:t>
            </w:r>
          </w:p>
        </w:tc>
      </w:tr>
      <w:tr w:rsidR="007104C9" w:rsidRPr="00653460" w14:paraId="40DFF19F" w14:textId="77777777" w:rsidTr="00045509">
        <w:trPr>
          <w:cantSplit/>
        </w:trPr>
        <w:tc>
          <w:tcPr>
            <w:tcW w:w="2850" w:type="dxa"/>
            <w:vMerge/>
          </w:tcPr>
          <w:p w14:paraId="599F24D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49551310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proofErr w:type="gram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Parameter ???</w:t>
            </w:r>
            <w:proofErr w:type="gram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</w:t>
            </w:r>
          </w:p>
          <w:p w14:paraId="5FC9272D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  <w:p w14:paraId="42F0C56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Nytt avløpsdirektiv vil muligens endre hva vi skal </w:t>
            </w:r>
            <w:proofErr w:type="gram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fokusere</w:t>
            </w:r>
            <w:proofErr w:type="gram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på av nye parametere.</w:t>
            </w:r>
          </w:p>
        </w:tc>
        <w:tc>
          <w:tcPr>
            <w:tcW w:w="4503" w:type="dxa"/>
          </w:tcPr>
          <w:p w14:paraId="29D3163B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Vi vet det vil komme krav om dokumentasjon av miljøgifter mm. i utløpet fra renseanleggene, bør avløpsgebyrene også brukes til å måle miljøgifter i fjorden hvis ikke renseanleggene slipper ut vesentlige mengder?</w:t>
            </w:r>
          </w:p>
        </w:tc>
      </w:tr>
      <w:tr w:rsidR="007104C9" w:rsidRPr="00653460" w14:paraId="32BBD36B" w14:textId="77777777" w:rsidTr="00045509">
        <w:trPr>
          <w:cantSplit/>
        </w:trPr>
        <w:tc>
          <w:tcPr>
            <w:tcW w:w="2850" w:type="dxa"/>
            <w:vMerge/>
          </w:tcPr>
          <w:p w14:paraId="6A4535F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7C33BFA2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Klimaovervåking av overflatetemperaturen?</w:t>
            </w:r>
          </w:p>
        </w:tc>
        <w:tc>
          <w:tcPr>
            <w:tcW w:w="4503" w:type="dxa"/>
          </w:tcPr>
          <w:p w14:paraId="684B9C91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3AAE9C8D" w14:textId="77777777" w:rsidTr="00045509">
        <w:trPr>
          <w:cantSplit/>
        </w:trPr>
        <w:tc>
          <w:tcPr>
            <w:tcW w:w="2850" w:type="dxa"/>
            <w:vMerge w:val="restart"/>
          </w:tcPr>
          <w:p w14:paraId="6AAA834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>Bløtbunn-undersøkelser</w:t>
            </w:r>
          </w:p>
        </w:tc>
        <w:tc>
          <w:tcPr>
            <w:tcW w:w="4688" w:type="dxa"/>
          </w:tcPr>
          <w:p w14:paraId="2A7AA7E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Feltarbeid: Viderefører bløtbunn-undersøkelsene på Fagrådets 7 lokaliteter. Hvert tredje år, første gang i 2026</w:t>
            </w:r>
          </w:p>
        </w:tc>
        <w:tc>
          <w:tcPr>
            <w:tcW w:w="4503" w:type="dxa"/>
          </w:tcPr>
          <w:p w14:paraId="3E88782D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…</w:t>
            </w:r>
          </w:p>
        </w:tc>
      </w:tr>
      <w:tr w:rsidR="007104C9" w:rsidRPr="00653460" w14:paraId="32A2F1A9" w14:textId="77777777" w:rsidTr="00045509">
        <w:trPr>
          <w:cantSplit/>
        </w:trPr>
        <w:tc>
          <w:tcPr>
            <w:tcW w:w="2850" w:type="dxa"/>
            <w:vMerge/>
          </w:tcPr>
          <w:p w14:paraId="57B8A08B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0F3CDB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SPI-undersøkelser</w:t>
            </w:r>
          </w:p>
        </w:tc>
        <w:tc>
          <w:tcPr>
            <w:tcW w:w="4503" w:type="dxa"/>
          </w:tcPr>
          <w:p w14:paraId="04288BF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0079CA01" w14:textId="77777777" w:rsidTr="00045509">
        <w:trPr>
          <w:cantSplit/>
        </w:trPr>
        <w:tc>
          <w:tcPr>
            <w:tcW w:w="2850" w:type="dxa"/>
            <w:vMerge/>
          </w:tcPr>
          <w:p w14:paraId="301DA1F5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7BDB0B5E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Analyse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sedimentprøver</w:t>
            </w:r>
            <w:proofErr w:type="spellEnd"/>
          </w:p>
        </w:tc>
        <w:tc>
          <w:tcPr>
            <w:tcW w:w="4503" w:type="dxa"/>
          </w:tcPr>
          <w:p w14:paraId="1D500D69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Kornfordeling (innhold av finstoff &lt; 0,063 mm) fra øvre 0-5 cm av sedimentet, TOC og TN fra øvre 0-1 cm av sedimentet. </w:t>
            </w:r>
          </w:p>
        </w:tc>
      </w:tr>
      <w:tr w:rsidR="007104C9" w:rsidRPr="00653460" w14:paraId="5DC5235D" w14:textId="77777777" w:rsidTr="00045509">
        <w:trPr>
          <w:cantSplit/>
        </w:trPr>
        <w:tc>
          <w:tcPr>
            <w:tcW w:w="2850" w:type="dxa"/>
            <w:vMerge/>
          </w:tcPr>
          <w:p w14:paraId="5B472AC1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5440164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Analyse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bløtbunnsfauna</w:t>
            </w:r>
            <w:proofErr w:type="spellEnd"/>
          </w:p>
        </w:tc>
        <w:tc>
          <w:tcPr>
            <w:tcW w:w="4503" w:type="dxa"/>
          </w:tcPr>
          <w:p w14:paraId="39A30013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12417591" w14:textId="77777777" w:rsidTr="00045509">
        <w:trPr>
          <w:cantSplit/>
        </w:trPr>
        <w:tc>
          <w:tcPr>
            <w:tcW w:w="2850" w:type="dxa"/>
            <w:vMerge w:val="restart"/>
          </w:tcPr>
          <w:p w14:paraId="6EEA9766" w14:textId="77777777" w:rsidR="007104C9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Bløtbunn-undersøkelsene på 28 lokaliteter som tilleggsoppdrag for Vestfold-kommunene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 xml:space="preserve">. </w:t>
            </w:r>
          </w:p>
          <w:p w14:paraId="38BF247C" w14:textId="77777777" w:rsidR="007104C9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  <w:p w14:paraId="17E7696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>
              <w:rPr>
                <w:rFonts w:ascii="Verdana" w:hAnsi="Verdana"/>
                <w:color w:val="FF0000"/>
                <w:sz w:val="20"/>
                <w:lang w:val="nb-NO"/>
              </w:rPr>
              <w:t xml:space="preserve">Rapporteringsfrist er 01. 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lastRenderedPageBreak/>
              <w:t>desember, siden data skal brukes i kommunenes egne årsrapporter.</w:t>
            </w:r>
          </w:p>
        </w:tc>
        <w:tc>
          <w:tcPr>
            <w:tcW w:w="4688" w:type="dxa"/>
          </w:tcPr>
          <w:p w14:paraId="23C3BC1C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lastRenderedPageBreak/>
              <w:t xml:space="preserve">Feltarbeid: Hvert år, etter ønske fra kommunene. Prøvetaking og behandling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ihht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. NS-EN ISO 16665:2013 og NS-EN ISO 5667-19:2004. Det tas én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blandprøve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fra hver stasjon, bestående av sediment fra tre grabber.</w:t>
            </w:r>
          </w:p>
        </w:tc>
        <w:tc>
          <w:tcPr>
            <w:tcW w:w="4503" w:type="dxa"/>
          </w:tcPr>
          <w:p w14:paraId="27144548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733BDDC4" w14:textId="77777777" w:rsidTr="00045509">
        <w:trPr>
          <w:cantSplit/>
        </w:trPr>
        <w:tc>
          <w:tcPr>
            <w:tcW w:w="2850" w:type="dxa"/>
            <w:vMerge/>
          </w:tcPr>
          <w:p w14:paraId="7447F8F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08270BE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Analyse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sedimentprøver</w:t>
            </w:r>
            <w:proofErr w:type="spellEnd"/>
          </w:p>
        </w:tc>
        <w:tc>
          <w:tcPr>
            <w:tcW w:w="4503" w:type="dxa"/>
          </w:tcPr>
          <w:p w14:paraId="5D004D3F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Kornfordeling (innhold av finstoff &lt; 0,063 mm) fra øvre 0-5 cm av sedimentet, TOC og TN fra øvre 0-1 cm av sedimentet. Miljøgifter tas fra øvre 0-2 cm </w:t>
            </w:r>
          </w:p>
        </w:tc>
      </w:tr>
      <w:tr w:rsidR="007104C9" w:rsidRPr="00653460" w14:paraId="2CA0B97E" w14:textId="77777777" w:rsidTr="00045509">
        <w:trPr>
          <w:cantSplit/>
        </w:trPr>
        <w:tc>
          <w:tcPr>
            <w:tcW w:w="2850" w:type="dxa"/>
            <w:vMerge/>
          </w:tcPr>
          <w:p w14:paraId="5AB78D21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4EAE1E9A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Analyse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bløtbunnsfauna</w:t>
            </w:r>
            <w:proofErr w:type="spellEnd"/>
          </w:p>
        </w:tc>
        <w:tc>
          <w:tcPr>
            <w:tcW w:w="4503" w:type="dxa"/>
          </w:tcPr>
          <w:p w14:paraId="08D8DE34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489BA674" w14:textId="77777777" w:rsidTr="00045509">
        <w:trPr>
          <w:cantSplit/>
        </w:trPr>
        <w:tc>
          <w:tcPr>
            <w:tcW w:w="2850" w:type="dxa"/>
            <w:vMerge/>
          </w:tcPr>
          <w:p w14:paraId="2CF8F2B7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5841C16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proofErr w:type="spellStart"/>
            <w:r>
              <w:rPr>
                <w:rFonts w:ascii="Verdana" w:hAnsi="Verdana"/>
                <w:color w:val="FF0000"/>
                <w:sz w:val="20"/>
                <w:lang w:val="nb-NO"/>
              </w:rPr>
              <w:t>S</w:t>
            </w:r>
            <w:r w:rsidRPr="006B36AD">
              <w:rPr>
                <w:rFonts w:ascii="Verdana" w:hAnsi="Verdana"/>
                <w:color w:val="FF0000"/>
                <w:sz w:val="20"/>
                <w:lang w:val="nb-NO"/>
              </w:rPr>
              <w:t>edimentprøver</w:t>
            </w:r>
            <w:proofErr w:type="spellEnd"/>
            <w:r w:rsidRPr="006B36AD">
              <w:rPr>
                <w:rFonts w:ascii="Verdana" w:hAnsi="Verdana"/>
                <w:color w:val="FF0000"/>
                <w:sz w:val="20"/>
                <w:lang w:val="nb-NO"/>
              </w:rPr>
              <w:t xml:space="preserve"> 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 xml:space="preserve">nærmere land </w:t>
            </w:r>
            <w:r w:rsidRPr="006B36AD">
              <w:rPr>
                <w:rFonts w:ascii="Verdana" w:hAnsi="Verdana"/>
                <w:color w:val="FF0000"/>
                <w:sz w:val="20"/>
                <w:lang w:val="nb-NO"/>
              </w:rPr>
              <w:t>som analyseres for TOC, Tot-N og kornfordeling. I dag gjøres det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>te</w:t>
            </w:r>
            <w:r w:rsidRPr="006B36AD">
              <w:rPr>
                <w:rFonts w:ascii="Verdana" w:hAnsi="Verdana"/>
                <w:color w:val="FF0000"/>
                <w:sz w:val="20"/>
                <w:lang w:val="nb-NO"/>
              </w:rPr>
              <w:t xml:space="preserve"> av den enkelte kommune. </w:t>
            </w:r>
          </w:p>
        </w:tc>
        <w:tc>
          <w:tcPr>
            <w:tcW w:w="4503" w:type="dxa"/>
          </w:tcPr>
          <w:p w14:paraId="18366E62" w14:textId="77777777" w:rsidR="007104C9" w:rsidRPr="00653460" w:rsidRDefault="007104C9" w:rsidP="00045509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64BBA951" w14:textId="77777777" w:rsidTr="00045509">
        <w:trPr>
          <w:cantSplit/>
        </w:trPr>
        <w:tc>
          <w:tcPr>
            <w:tcW w:w="2850" w:type="dxa"/>
            <w:vMerge w:val="restart"/>
          </w:tcPr>
          <w:p w14:paraId="164D9A2B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 xml:space="preserve">Hardbunn </w:t>
            </w:r>
            <w:proofErr w:type="spellStart"/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>bentosundersøkelser</w:t>
            </w:r>
            <w:proofErr w:type="spellEnd"/>
          </w:p>
        </w:tc>
        <w:tc>
          <w:tcPr>
            <w:tcW w:w="4688" w:type="dxa"/>
          </w:tcPr>
          <w:p w14:paraId="3A2017EC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15 stasjoner </w:t>
            </w:r>
            <w:proofErr w:type="gram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med  fjæresoneregistreringer</w:t>
            </w:r>
            <w:proofErr w:type="gramEnd"/>
          </w:p>
        </w:tc>
        <w:tc>
          <w:tcPr>
            <w:tcW w:w="4503" w:type="dxa"/>
          </w:tcPr>
          <w:p w14:paraId="7C428A5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iht. Veileder 02:2018</w:t>
            </w:r>
          </w:p>
        </w:tc>
      </w:tr>
      <w:tr w:rsidR="007104C9" w:rsidRPr="00653460" w14:paraId="2A6542ED" w14:textId="77777777" w:rsidTr="00045509">
        <w:trPr>
          <w:cantSplit/>
        </w:trPr>
        <w:tc>
          <w:tcPr>
            <w:tcW w:w="2850" w:type="dxa"/>
            <w:vMerge/>
          </w:tcPr>
          <w:p w14:paraId="0E5B7A2C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66A931E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8 stasjoner med undersøkelse av nedre voksegrense</w:t>
            </w:r>
          </w:p>
        </w:tc>
        <w:tc>
          <w:tcPr>
            <w:tcW w:w="4503" w:type="dxa"/>
          </w:tcPr>
          <w:p w14:paraId="219ADB63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MSMDI (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Multi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Spe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 xml:space="preserve">cies </w:t>
            </w:r>
            <w:proofErr w:type="spellStart"/>
            <w:r>
              <w:rPr>
                <w:rFonts w:ascii="Verdana" w:hAnsi="Verdana"/>
                <w:color w:val="FF0000"/>
                <w:sz w:val="20"/>
                <w:lang w:val="nb-NO"/>
              </w:rPr>
              <w:t>Macroalgae</w:t>
            </w:r>
            <w:proofErr w:type="spellEnd"/>
            <w:r>
              <w:rPr>
                <w:rFonts w:ascii="Verdana" w:hAnsi="Verdana"/>
                <w:color w:val="FF0000"/>
                <w:sz w:val="20"/>
                <w:lang w:val="nb-NO"/>
              </w:rPr>
              <w:t xml:space="preserve"> Depth Index)</w:t>
            </w: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, med indekser for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vanntypene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: åpen eksponert kyst (S1), moderat eksponert kyst/fjord (S2) og beskyttet kyst/fjord (S3) (Klassifiseringsveileder 02:2018)</w:t>
            </w:r>
          </w:p>
        </w:tc>
      </w:tr>
      <w:tr w:rsidR="007104C9" w:rsidRPr="00653460" w14:paraId="31E85B68" w14:textId="77777777" w:rsidTr="00045509">
        <w:trPr>
          <w:cantSplit/>
        </w:trPr>
        <w:tc>
          <w:tcPr>
            <w:tcW w:w="2850" w:type="dxa"/>
            <w:vMerge/>
          </w:tcPr>
          <w:p w14:paraId="09C53D1E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EC65228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?? stasjoner med rammeundersøkelser</w:t>
            </w:r>
          </w:p>
        </w:tc>
        <w:tc>
          <w:tcPr>
            <w:tcW w:w="4503" w:type="dxa"/>
          </w:tcPr>
          <w:p w14:paraId="494AB37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20B592D3" w14:textId="77777777" w:rsidTr="00045509">
        <w:trPr>
          <w:cantSplit/>
        </w:trPr>
        <w:tc>
          <w:tcPr>
            <w:tcW w:w="2850" w:type="dxa"/>
            <w:vMerge w:val="restart"/>
          </w:tcPr>
          <w:p w14:paraId="3A07779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>Andre biologiske undersøkelser</w:t>
            </w:r>
          </w:p>
        </w:tc>
        <w:tc>
          <w:tcPr>
            <w:tcW w:w="4688" w:type="dxa"/>
          </w:tcPr>
          <w:p w14:paraId="4B833797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Andre av vannforskriftens biologiske kvalitetselementer?</w:t>
            </w:r>
          </w:p>
        </w:tc>
        <w:tc>
          <w:tcPr>
            <w:tcW w:w="4503" w:type="dxa"/>
          </w:tcPr>
          <w:p w14:paraId="03F878FF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21F652FF" w14:textId="77777777" w:rsidTr="00045509">
        <w:trPr>
          <w:cantSplit/>
        </w:trPr>
        <w:tc>
          <w:tcPr>
            <w:tcW w:w="2850" w:type="dxa"/>
            <w:vMerge/>
          </w:tcPr>
          <w:p w14:paraId="70CE6112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386EE720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Genetiske metoder for å identifisere uønskede arter?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eDNA</w:t>
            </w:r>
            <w:proofErr w:type="spellEnd"/>
          </w:p>
        </w:tc>
        <w:tc>
          <w:tcPr>
            <w:tcW w:w="4503" w:type="dxa"/>
          </w:tcPr>
          <w:p w14:paraId="11A58C92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72DD1876" w14:textId="77777777" w:rsidTr="00045509">
        <w:trPr>
          <w:cantSplit/>
        </w:trPr>
        <w:tc>
          <w:tcPr>
            <w:tcW w:w="2850" w:type="dxa"/>
            <w:vMerge/>
          </w:tcPr>
          <w:p w14:paraId="01DABB62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3F5361AA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>
              <w:rPr>
                <w:rFonts w:ascii="Verdana" w:hAnsi="Verdana"/>
                <w:color w:val="FF0000"/>
                <w:sz w:val="20"/>
                <w:lang w:val="nb-NO"/>
              </w:rPr>
              <w:t>Miljøgifter i organismer, biomarkører?</w:t>
            </w:r>
          </w:p>
        </w:tc>
        <w:tc>
          <w:tcPr>
            <w:tcW w:w="4503" w:type="dxa"/>
          </w:tcPr>
          <w:p w14:paraId="7CD68009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6F9C08C6" w14:textId="77777777" w:rsidTr="00045509">
        <w:trPr>
          <w:cantSplit/>
        </w:trPr>
        <w:tc>
          <w:tcPr>
            <w:tcW w:w="2850" w:type="dxa"/>
            <w:vMerge/>
          </w:tcPr>
          <w:p w14:paraId="27005636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52F82C75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Dyreplankton? Reker-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Hyperbentos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?</w:t>
            </w:r>
          </w:p>
        </w:tc>
        <w:tc>
          <w:tcPr>
            <w:tcW w:w="4503" w:type="dxa"/>
          </w:tcPr>
          <w:p w14:paraId="15CE725A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63A0BD4B" w14:textId="77777777" w:rsidTr="00045509">
        <w:trPr>
          <w:cantSplit/>
        </w:trPr>
        <w:tc>
          <w:tcPr>
            <w:tcW w:w="2850" w:type="dxa"/>
            <w:vMerge/>
          </w:tcPr>
          <w:p w14:paraId="50097975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6855C2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Biologisk mangfold· Biogeografisk kart? Kartlegging av biotoper i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gruntvannsområder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i henhold til gjeldende standarder</w:t>
            </w:r>
          </w:p>
        </w:tc>
        <w:tc>
          <w:tcPr>
            <w:tcW w:w="4503" w:type="dxa"/>
          </w:tcPr>
          <w:p w14:paraId="152C945E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366D45C7" w14:textId="77777777" w:rsidTr="00045509">
        <w:trPr>
          <w:cantSplit/>
        </w:trPr>
        <w:tc>
          <w:tcPr>
            <w:tcW w:w="2850" w:type="dxa"/>
            <w:vMerge w:val="restart"/>
          </w:tcPr>
          <w:p w14:paraId="288ADD29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lastRenderedPageBreak/>
              <w:t>Modell-baserte vurderinger</w:t>
            </w:r>
          </w:p>
        </w:tc>
        <w:tc>
          <w:tcPr>
            <w:tcW w:w="4688" w:type="dxa"/>
          </w:tcPr>
          <w:p w14:paraId="72532B7C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Tilførselsberegninger: Tilførslene av fosfor og nitrogen fra hele nedbørfeltet til Ytre Oslofjord estimeres ved </w:t>
            </w:r>
            <w:proofErr w:type="gram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modellen ?</w:t>
            </w:r>
            <w:proofErr w:type="gram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?. Estimerte tilførsler fra de fire største elvene som renner inn i Ytre Oslofjord er basert på ?? samt daglige vannføringsdata fra NVE.</w:t>
            </w:r>
          </w:p>
        </w:tc>
        <w:tc>
          <w:tcPr>
            <w:tcW w:w="4503" w:type="dxa"/>
          </w:tcPr>
          <w:p w14:paraId="7BB819B9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28E84952" w14:textId="77777777" w:rsidTr="00045509">
        <w:trPr>
          <w:cantSplit/>
        </w:trPr>
        <w:tc>
          <w:tcPr>
            <w:tcW w:w="2850" w:type="dxa"/>
            <w:vMerge/>
          </w:tcPr>
          <w:p w14:paraId="191AA2D6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2DE5A06B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Strømningsforhold og spredningsmodell for utslippene fra de kommunale renseanleggene som har Ytre Oslofjord som primærresipient. Beskrive innlagring av utslippet.</w:t>
            </w:r>
          </w:p>
        </w:tc>
        <w:tc>
          <w:tcPr>
            <w:tcW w:w="4503" w:type="dxa"/>
          </w:tcPr>
          <w:p w14:paraId="5D47F6F2" w14:textId="77777777" w:rsidR="007104C9" w:rsidRPr="00653460" w:rsidRDefault="007104C9" w:rsidP="00BC6F5A">
            <w:pPr>
              <w:pStyle w:val="Brdtekst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Kan dette erstatte deler av resipientovervåkingen til renseanleggene?</w:t>
            </w:r>
          </w:p>
          <w:p w14:paraId="2CD98618" w14:textId="77777777" w:rsidR="007104C9" w:rsidRPr="00653460" w:rsidRDefault="007104C9" w:rsidP="00BC6F5A">
            <w:pPr>
              <w:pStyle w:val="Brdtekst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Beskrive spredning og fortynning av «nye» stoffer som renseanleggene får krav om å dokumentere, f.eks. microplast og legemiddelrester.</w:t>
            </w:r>
          </w:p>
        </w:tc>
      </w:tr>
      <w:tr w:rsidR="007104C9" w:rsidRPr="00653460" w14:paraId="53318484" w14:textId="77777777" w:rsidTr="00045509">
        <w:trPr>
          <w:cantSplit/>
        </w:trPr>
        <w:tc>
          <w:tcPr>
            <w:tcW w:w="2850" w:type="dxa"/>
            <w:vMerge/>
          </w:tcPr>
          <w:p w14:paraId="7251AA59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42011730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Beregne avlastningsbehov og effekten av rensetiltak i de ulike fjordbassengene. Hva er oppløsning /detaljeringsgrad på modeller som leverandøren kan tilby?</w:t>
            </w:r>
          </w:p>
        </w:tc>
        <w:tc>
          <w:tcPr>
            <w:tcW w:w="4503" w:type="dxa"/>
          </w:tcPr>
          <w:p w14:paraId="3EE353D8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10974F26" w14:textId="77777777" w:rsidTr="00045509">
        <w:trPr>
          <w:cantSplit/>
        </w:trPr>
        <w:tc>
          <w:tcPr>
            <w:tcW w:w="2850" w:type="dxa"/>
            <w:vMerge/>
          </w:tcPr>
          <w:p w14:paraId="2DB5A11C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2BF26AE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Økosystemmodellering hvor bl.a. strømning og eutrofiering / forbruk av næringsstoffer rapporteres</w:t>
            </w:r>
          </w:p>
        </w:tc>
        <w:tc>
          <w:tcPr>
            <w:tcW w:w="4503" w:type="dxa"/>
          </w:tcPr>
          <w:p w14:paraId="0DFB7DC1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72579C95" w14:textId="77777777" w:rsidTr="00045509">
        <w:trPr>
          <w:cantSplit/>
        </w:trPr>
        <w:tc>
          <w:tcPr>
            <w:tcW w:w="2850" w:type="dxa"/>
            <w:vMerge/>
          </w:tcPr>
          <w:p w14:paraId="17C42CD0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5BF7F06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Tette igjen «datahull» i rom (mellom prøvestasjoner) eller tid (mellom tokt)</w:t>
            </w:r>
          </w:p>
        </w:tc>
        <w:tc>
          <w:tcPr>
            <w:tcW w:w="4503" w:type="dxa"/>
          </w:tcPr>
          <w:p w14:paraId="51CE1B72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75CBD0C0" w14:textId="77777777" w:rsidTr="00045509">
        <w:trPr>
          <w:cantSplit/>
        </w:trPr>
        <w:tc>
          <w:tcPr>
            <w:tcW w:w="2850" w:type="dxa"/>
            <w:vMerge w:val="restart"/>
          </w:tcPr>
          <w:p w14:paraId="261EEC1A" w14:textId="77777777" w:rsidR="007104C9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t>Rapportering</w:t>
            </w:r>
          </w:p>
          <w:p w14:paraId="0B54718C" w14:textId="77777777" w:rsidR="007104C9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  <w:p w14:paraId="4194C201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000000" w:themeColor="text1"/>
                <w:sz w:val="20"/>
                <w:lang w:val="nb-NO"/>
              </w:rPr>
              <w:lastRenderedPageBreak/>
              <w:t>Alle resultatene fra gjennomført miljøovervåking skal være tilgjengelige for offentligheten og kunne presenteres for offentligheten på Fagrådets hjemmeside. All rapportering og annen kommunikasjon skal foregå på norsk.</w:t>
            </w:r>
          </w:p>
        </w:tc>
        <w:tc>
          <w:tcPr>
            <w:tcW w:w="4688" w:type="dxa"/>
          </w:tcPr>
          <w:p w14:paraId="02E37868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lastRenderedPageBreak/>
              <w:t>WEB-tjenester / tilgjengeliggjøring av data</w:t>
            </w:r>
          </w:p>
        </w:tc>
        <w:tc>
          <w:tcPr>
            <w:tcW w:w="4503" w:type="dxa"/>
          </w:tcPr>
          <w:p w14:paraId="6B8EF1AA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Hvorfor trenger vi dette når vi får toktrapporter og data i Vannmiljø?</w:t>
            </w:r>
          </w:p>
        </w:tc>
      </w:tr>
      <w:tr w:rsidR="007104C9" w:rsidRPr="00653460" w14:paraId="06CFD0AB" w14:textId="77777777" w:rsidTr="00045509">
        <w:trPr>
          <w:cantSplit/>
        </w:trPr>
        <w:tc>
          <w:tcPr>
            <w:tcW w:w="2850" w:type="dxa"/>
            <w:vMerge/>
          </w:tcPr>
          <w:p w14:paraId="27144698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4FE4FDF9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Toktrapporter: Oversendes senest 1 uke etter hvert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hovedtokt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. Se eksempel på tilsvarende toktrapporter her: </w:t>
            </w:r>
            <w:hyperlink r:id="rId11" w:history="1">
              <w:r w:rsidRPr="00653460">
                <w:rPr>
                  <w:rStyle w:val="Hyperkobling"/>
                  <w:rFonts w:ascii="Verdana" w:hAnsi="Verdana"/>
                  <w:sz w:val="20"/>
                  <w:lang w:val="nb-NO"/>
                </w:rPr>
                <w:t>https://www.???.no/</w:t>
              </w:r>
            </w:hyperlink>
          </w:p>
        </w:tc>
        <w:tc>
          <w:tcPr>
            <w:tcW w:w="4503" w:type="dxa"/>
          </w:tcPr>
          <w:p w14:paraId="1EF0219C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Fungere som </w:t>
            </w:r>
            <w:proofErr w:type="spellStart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underveisinformasjon</w:t>
            </w:r>
            <w:proofErr w:type="spellEnd"/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 og nyhetssak på f.eks. vannområdenes 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>Facebook-sider</w:t>
            </w: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.</w:t>
            </w:r>
          </w:p>
        </w:tc>
      </w:tr>
      <w:tr w:rsidR="007104C9" w:rsidRPr="00653460" w14:paraId="28D50EBC" w14:textId="77777777" w:rsidTr="00045509">
        <w:trPr>
          <w:cantSplit/>
        </w:trPr>
        <w:tc>
          <w:tcPr>
            <w:tcW w:w="2850" w:type="dxa"/>
            <w:vMerge/>
          </w:tcPr>
          <w:p w14:paraId="6D84D2CF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B98533A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>
              <w:rPr>
                <w:rFonts w:ascii="Verdana" w:hAnsi="Verdana"/>
                <w:color w:val="FF0000"/>
                <w:sz w:val="20"/>
                <w:lang w:val="nb-NO"/>
              </w:rPr>
              <w:t>Deltagelse på Fagrådets styremøte før jul og på generalforsamlingen, med innlegg om overvåkingsaktivitetene og resultatene. Forberedelser, reisekostnader og deltagelse.</w:t>
            </w:r>
          </w:p>
        </w:tc>
        <w:tc>
          <w:tcPr>
            <w:tcW w:w="4503" w:type="dxa"/>
          </w:tcPr>
          <w:p w14:paraId="3DBD8DA5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5043BDBD" w14:textId="77777777" w:rsidTr="00045509">
        <w:trPr>
          <w:cantSplit/>
        </w:trPr>
        <w:tc>
          <w:tcPr>
            <w:tcW w:w="2850" w:type="dxa"/>
            <w:vMerge/>
          </w:tcPr>
          <w:p w14:paraId="10A31B0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5C501E53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Varsling av ekstreme hendelser?</w:t>
            </w:r>
          </w:p>
        </w:tc>
        <w:tc>
          <w:tcPr>
            <w:tcW w:w="4503" w:type="dxa"/>
          </w:tcPr>
          <w:p w14:paraId="08A84700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Fotodokumentasjon, planteplankton og hydrografi ved fiskedød</w:t>
            </w:r>
          </w:p>
        </w:tc>
      </w:tr>
      <w:tr w:rsidR="007104C9" w:rsidRPr="00653460" w14:paraId="2757DEA3" w14:textId="77777777" w:rsidTr="00045509">
        <w:trPr>
          <w:cantSplit/>
        </w:trPr>
        <w:tc>
          <w:tcPr>
            <w:tcW w:w="2850" w:type="dxa"/>
            <w:vMerge/>
          </w:tcPr>
          <w:p w14:paraId="51D2C9CF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E94F559" w14:textId="77777777" w:rsidR="007104C9" w:rsidRPr="00653460" w:rsidRDefault="007104C9" w:rsidP="00BC6F5A">
            <w:pPr>
              <w:widowControl/>
              <w:autoSpaceDE/>
              <w:autoSpaceDN/>
              <w:spacing w:line="276" w:lineRule="auto"/>
              <w:contextualSpacing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 xml:space="preserve">Årlig </w:t>
            </w:r>
            <w:r w:rsidRPr="00653460">
              <w:rPr>
                <w:rFonts w:ascii="Verdana" w:hAnsi="Verdana"/>
                <w:color w:val="FF0000"/>
                <w:sz w:val="20"/>
                <w:szCs w:val="17"/>
                <w:lang w:val="nb-NO"/>
              </w:rPr>
              <w:t>fagrapport. Utkast skal være oversendt senest 15.februar påfølgende år. Fagrådet har frist til å gi sine kommentarer 30.mars, og endelig fagrapporter skal være oversendt Fagrådet 25.april.</w:t>
            </w:r>
          </w:p>
        </w:tc>
        <w:tc>
          <w:tcPr>
            <w:tcW w:w="4503" w:type="dxa"/>
          </w:tcPr>
          <w:p w14:paraId="5395276E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Oppsummering og framstilling av alle årets data. Er dette fortsatt viktig når data uansett legges inn i Vannmiljø?</w:t>
            </w:r>
          </w:p>
        </w:tc>
      </w:tr>
      <w:tr w:rsidR="007104C9" w:rsidRPr="00653460" w14:paraId="31AA63E7" w14:textId="77777777" w:rsidTr="00045509">
        <w:trPr>
          <w:cantSplit/>
        </w:trPr>
        <w:tc>
          <w:tcPr>
            <w:tcW w:w="2850" w:type="dxa"/>
            <w:vMerge/>
          </w:tcPr>
          <w:p w14:paraId="7104D719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61BCC9A6" w14:textId="77777777" w:rsidR="007104C9" w:rsidRPr="00653460" w:rsidRDefault="007104C9" w:rsidP="00BC6F5A">
            <w:pPr>
              <w:widowControl/>
              <w:autoSpaceDE/>
              <w:autoSpaceDN/>
              <w:spacing w:line="276" w:lineRule="auto"/>
              <w:contextualSpacing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szCs w:val="17"/>
                <w:lang w:val="nb-NO"/>
              </w:rPr>
              <w:t>Årsrapport: Utkast skal være oversendt senest 15.april påfølgende år. Fagrådet har frist til å gi sine kommentarer 01.mai, og endelig rapport skal være oversendt Fagrådet senest 15.mai.</w:t>
            </w:r>
          </w:p>
        </w:tc>
        <w:tc>
          <w:tcPr>
            <w:tcW w:w="4503" w:type="dxa"/>
          </w:tcPr>
          <w:p w14:paraId="2290D0FB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Oppsummering og framstilling av alle årets data, men også med faglige vurderinger og kommentarer. Hvordan var tilstanden i år sammenlignet med tidligere år?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 xml:space="preserve"> Trender / utvikling og konklusjoner.</w:t>
            </w:r>
          </w:p>
        </w:tc>
      </w:tr>
      <w:tr w:rsidR="007104C9" w:rsidRPr="00653460" w14:paraId="11257409" w14:textId="77777777" w:rsidTr="00045509">
        <w:trPr>
          <w:cantSplit/>
        </w:trPr>
        <w:tc>
          <w:tcPr>
            <w:tcW w:w="2850" w:type="dxa"/>
            <w:vMerge/>
          </w:tcPr>
          <w:p w14:paraId="70C76F94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2E1078BA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Faktaark / politikerinfo, hvert år, samtidig som fagrapporten. Her kan det f.eks. velges ut enkelte fenomener / historier med spesiell interesse.</w:t>
            </w:r>
          </w:p>
        </w:tc>
        <w:tc>
          <w:tcPr>
            <w:tcW w:w="4503" w:type="dxa"/>
          </w:tcPr>
          <w:p w14:paraId="48F44A11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25539746" w14:textId="77777777" w:rsidTr="00045509">
        <w:trPr>
          <w:cantSplit/>
        </w:trPr>
        <w:tc>
          <w:tcPr>
            <w:tcW w:w="2850" w:type="dxa"/>
            <w:vMerge/>
          </w:tcPr>
          <w:p w14:paraId="64E126C7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2C999243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Innlegging av data i Vannmiljø</w:t>
            </w:r>
            <w:r>
              <w:rPr>
                <w:rFonts w:ascii="Verdana" w:hAnsi="Verdana"/>
                <w:color w:val="FF0000"/>
                <w:sz w:val="20"/>
                <w:lang w:val="nb-NO"/>
              </w:rPr>
              <w:t>. Leverandør</w:t>
            </w:r>
            <w:r w:rsidRPr="0005522A">
              <w:rPr>
                <w:rFonts w:ascii="Verdana" w:hAnsi="Verdana"/>
                <w:color w:val="FF0000"/>
                <w:sz w:val="20"/>
                <w:lang w:val="nb-NO"/>
              </w:rPr>
              <w:t>en må avklare med Fagrådet om det er data som ikke synes relevant for registrering i databasen og dermed ikke legges inn.</w:t>
            </w:r>
          </w:p>
        </w:tc>
        <w:tc>
          <w:tcPr>
            <w:tcW w:w="4503" w:type="dxa"/>
          </w:tcPr>
          <w:p w14:paraId="1A8CD262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  <w:p w14:paraId="276FBC5D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1B00585D" w14:textId="77777777" w:rsidTr="00045509">
        <w:trPr>
          <w:cantSplit/>
        </w:trPr>
        <w:tc>
          <w:tcPr>
            <w:tcW w:w="2850" w:type="dxa"/>
            <w:vMerge/>
          </w:tcPr>
          <w:p w14:paraId="12DF265C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000000" w:themeColor="text1"/>
                <w:sz w:val="20"/>
                <w:lang w:val="nb-NO"/>
              </w:rPr>
            </w:pPr>
          </w:p>
        </w:tc>
        <w:tc>
          <w:tcPr>
            <w:tcW w:w="4688" w:type="dxa"/>
          </w:tcPr>
          <w:p w14:paraId="15CF474E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  <w:r w:rsidRPr="00653460">
              <w:rPr>
                <w:rFonts w:ascii="Verdana" w:hAnsi="Verdana"/>
                <w:color w:val="FF0000"/>
                <w:sz w:val="20"/>
                <w:lang w:val="nb-NO"/>
              </w:rPr>
              <w:t>Samlerapport ved slutten av avtaleperioden</w:t>
            </w:r>
          </w:p>
        </w:tc>
        <w:tc>
          <w:tcPr>
            <w:tcW w:w="4503" w:type="dxa"/>
          </w:tcPr>
          <w:p w14:paraId="4BEF316F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color w:val="FF0000"/>
                <w:sz w:val="20"/>
                <w:lang w:val="nb-NO"/>
              </w:rPr>
            </w:pPr>
          </w:p>
        </w:tc>
      </w:tr>
      <w:tr w:rsidR="007104C9" w:rsidRPr="00653460" w14:paraId="3BB2AC8F" w14:textId="77777777" w:rsidTr="00045509">
        <w:tc>
          <w:tcPr>
            <w:tcW w:w="2850" w:type="dxa"/>
            <w:shd w:val="clear" w:color="auto" w:fill="D9D9D9" w:themeFill="background1" w:themeFillShade="D9"/>
          </w:tcPr>
          <w:p w14:paraId="774A9CC2" w14:textId="399DA6AE" w:rsidR="007104C9" w:rsidRPr="001F68FD" w:rsidRDefault="007104C9" w:rsidP="00BC6F5A">
            <w:pPr>
              <w:pStyle w:val="Brdtekst"/>
              <w:spacing w:line="276" w:lineRule="auto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  <w:tc>
          <w:tcPr>
            <w:tcW w:w="4688" w:type="dxa"/>
            <w:shd w:val="clear" w:color="auto" w:fill="D9D9D9" w:themeFill="background1" w:themeFillShade="D9"/>
          </w:tcPr>
          <w:p w14:paraId="046CA86E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b/>
                <w:color w:val="000000" w:themeColor="text1"/>
                <w:sz w:val="20"/>
                <w:lang w:val="nb-NO"/>
              </w:rPr>
            </w:pPr>
          </w:p>
        </w:tc>
        <w:tc>
          <w:tcPr>
            <w:tcW w:w="4503" w:type="dxa"/>
            <w:shd w:val="clear" w:color="auto" w:fill="D9D9D9" w:themeFill="background1" w:themeFillShade="D9"/>
          </w:tcPr>
          <w:p w14:paraId="57863171" w14:textId="77777777" w:rsidR="007104C9" w:rsidRPr="00653460" w:rsidRDefault="007104C9" w:rsidP="00BC6F5A">
            <w:pPr>
              <w:pStyle w:val="Brdtekst"/>
              <w:spacing w:line="276" w:lineRule="auto"/>
              <w:rPr>
                <w:rFonts w:ascii="Verdana" w:hAnsi="Verdana"/>
                <w:b/>
                <w:color w:val="000000" w:themeColor="text1"/>
                <w:sz w:val="20"/>
                <w:lang w:val="nb-NO"/>
              </w:rPr>
            </w:pPr>
          </w:p>
        </w:tc>
      </w:tr>
    </w:tbl>
    <w:p w14:paraId="28F2539E" w14:textId="77777777" w:rsidR="000B34B4" w:rsidRPr="00653460" w:rsidRDefault="000B34B4" w:rsidP="000B34B4">
      <w:pPr>
        <w:pStyle w:val="Brdtekst"/>
        <w:spacing w:line="276" w:lineRule="auto"/>
        <w:rPr>
          <w:rFonts w:ascii="Verdana" w:hAnsi="Verdana"/>
          <w:color w:val="000000" w:themeColor="text1"/>
          <w:sz w:val="20"/>
          <w:lang w:val="nb-NO"/>
        </w:rPr>
        <w:sectPr w:rsidR="000B34B4" w:rsidRPr="00653460" w:rsidSect="000B34B4">
          <w:pgSz w:w="16840" w:h="11900" w:orient="landscape"/>
          <w:pgMar w:top="1417" w:right="1417" w:bottom="1417" w:left="1417" w:header="0" w:footer="1858" w:gutter="0"/>
          <w:cols w:space="708"/>
          <w:docGrid w:linePitch="299"/>
        </w:sectPr>
      </w:pPr>
    </w:p>
    <w:p w14:paraId="34373A0D" w14:textId="77777777" w:rsidR="00C36BC5" w:rsidRDefault="00C36BC5"/>
    <w:sectPr w:rsidR="00C36BC5" w:rsidSect="000B34B4">
      <w:pgSz w:w="11900" w:h="16840"/>
      <w:pgMar w:top="1417" w:right="1417" w:bottom="1417" w:left="1417" w:header="0" w:footer="18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C97E" w14:textId="77777777" w:rsidR="00C022B4" w:rsidRDefault="00C022B4">
      <w:r>
        <w:separator/>
      </w:r>
    </w:p>
  </w:endnote>
  <w:endnote w:type="continuationSeparator" w:id="0">
    <w:p w14:paraId="65FE57EE" w14:textId="77777777" w:rsidR="00C022B4" w:rsidRDefault="00C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47F3" w14:textId="77777777" w:rsidR="004E4252" w:rsidRDefault="00000000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7DDE7AE" wp14:editId="370DB91B">
              <wp:simplePos x="0" y="0"/>
              <wp:positionH relativeFrom="page">
                <wp:posOffset>1390650</wp:posOffset>
              </wp:positionH>
              <wp:positionV relativeFrom="page">
                <wp:posOffset>9363075</wp:posOffset>
              </wp:positionV>
              <wp:extent cx="2914650" cy="1714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83FD2" w14:textId="77777777" w:rsidR="004E4252" w:rsidRPr="00451573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451573">
                            <w:rPr>
                              <w:color w:val="4B4B4B"/>
                              <w:w w:val="110"/>
                              <w:sz w:val="16"/>
                              <w:lang w:val="nb-NO"/>
                            </w:rPr>
                            <w:t>Anskaffe</w:t>
                          </w:r>
                          <w:r w:rsidRPr="00451573">
                            <w:rPr>
                              <w:color w:val="757575"/>
                              <w:w w:val="110"/>
                              <w:sz w:val="16"/>
                              <w:lang w:val="nb-NO"/>
                            </w:rPr>
                            <w:t>l</w:t>
                          </w:r>
                          <w:r w:rsidRPr="00451573">
                            <w:rPr>
                              <w:color w:val="343434"/>
                              <w:w w:val="110"/>
                              <w:sz w:val="16"/>
                              <w:lang w:val="nb-NO"/>
                            </w:rPr>
                            <w:t xml:space="preserve">se </w:t>
                          </w:r>
                          <w:r w:rsidRPr="00451573">
                            <w:rPr>
                              <w:color w:val="4B4B4B"/>
                              <w:w w:val="110"/>
                              <w:sz w:val="16"/>
                              <w:highlight w:val="yellow"/>
                              <w:lang w:val="nb-NO"/>
                            </w:rPr>
                            <w:t>XX</w:t>
                          </w:r>
                          <w:r w:rsidRPr="00451573">
                            <w:rPr>
                              <w:color w:val="757575"/>
                              <w:w w:val="110"/>
                              <w:sz w:val="16"/>
                              <w:lang w:val="nb-NO"/>
                            </w:rPr>
                            <w:t>/</w:t>
                          </w:r>
                          <w:r w:rsidRPr="00451573">
                            <w:rPr>
                              <w:color w:val="4B4B4B"/>
                              <w:w w:val="110"/>
                              <w:sz w:val="16"/>
                              <w:lang w:val="nb-NO"/>
                            </w:rPr>
                            <w:t>202</w:t>
                          </w:r>
                          <w:r>
                            <w:rPr>
                              <w:color w:val="4B4B4B"/>
                              <w:w w:val="110"/>
                              <w:sz w:val="16"/>
                              <w:lang w:val="nb-NO"/>
                            </w:rPr>
                            <w:t>4</w:t>
                          </w:r>
                          <w:r w:rsidRPr="00451573">
                            <w:rPr>
                              <w:color w:val="4B4B4B"/>
                              <w:spacing w:val="14"/>
                              <w:w w:val="110"/>
                              <w:sz w:val="16"/>
                              <w:lang w:val="nb-NO"/>
                            </w:rPr>
                            <w:t xml:space="preserve"> </w:t>
                          </w:r>
                          <w:r w:rsidRPr="00451573">
                            <w:rPr>
                              <w:color w:val="050505"/>
                              <w:w w:val="110"/>
                              <w:sz w:val="16"/>
                              <w:lang w:val="nb-NO"/>
                            </w:rPr>
                            <w:t>–</w:t>
                          </w:r>
                          <w:r w:rsidRPr="00451573">
                            <w:rPr>
                              <w:color w:val="050505"/>
                              <w:spacing w:val="-9"/>
                              <w:w w:val="110"/>
                              <w:sz w:val="16"/>
                              <w:lang w:val="nb-NO"/>
                            </w:rPr>
                            <w:t xml:space="preserve"> Vedlegg 1 - Behovsbeskrivelse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DE7A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09.5pt;margin-top:737.25pt;width:229.5pt;height:13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jslgEAACIDAAAOAAAAZHJzL2Uyb0RvYy54bWysUsGO0zAQvSPxD5bvNE21LBA1XQErENIK&#10;kJb9ANexG4vYY2bcJv17xm7aIvaGuNjjmfHze2+8vpv8IA4GyUFoZb1YSmGChs6FXSuffnx69VYK&#10;Sip0aoBgWnk0JO82L1+sx9iYFfQwdAYFgwRqxtjKPqXYVBXp3nhFC4gmcNECepX4iLuqQzUyuh+q&#10;1XJ5W42AXUTQhoiz96ei3BR8a41O36wlk8TQSuaWyopl3ea12qxVs0MVe6dnGuofWHjlAj96gbpX&#10;SYk9umdQ3mkEApsWGnwF1jptigZWUy//UvPYq2iKFjaH4sUm+n+w+uvhMX5HkaYPMPEAiwiKD6B/&#10;EntTjZGauSd7Sg1xdxY6WfR5ZwmCL7K3x4ufZkpCc3L1rr65fc0lzbX6TX3DcQa93o5I6bMBL3LQ&#10;SuR5FQbq8EDp1Hpumcmc3s9M0rSdhOsyae7MmS10R9Yy8jhbSb/2Co0Uw5fAfuXZnwM8B9tzgGn4&#10;COWHZEkB3u8TWFcIXHFnAjyIImH+NHnSf55L1/Vrb34DAAD//wMAUEsDBBQABgAIAAAAIQDlqjbR&#10;4QAAAA0BAAAPAAAAZHJzL2Rvd25yZXYueG1sTI/BTsMwEETvSPyDtUjcqJ2qSdsQp6oQnJAQaThw&#10;dGI3sRqvQ+y24e9ZTnDcmdHsm2I3u4FdzBSsRwnJQgAz2HptsZPwUb88bICFqFCrwaOR8G0C7Mrb&#10;m0Ll2l+xMpdD7BiVYMiVhD7GMec8tL1xKiz8aJC8o5+cinROHdeTulK5G/hSiIw7ZZE+9Go0T71p&#10;T4ezk7D/xOrZfr0179WxsnW9FfianaS8v5v3j8CimeNfGH7xCR1KYmr8GXVgg4RlsqUtkYzVepUC&#10;o0i23pDUkJSKJAVeFvz/ivIHAAD//wMAUEsBAi0AFAAGAAgAAAAhALaDOJL+AAAA4QEAABMAAAAA&#10;AAAAAAAAAAAAAAAAAFtDb250ZW50X1R5cGVzXS54bWxQSwECLQAUAAYACAAAACEAOP0h/9YAAACU&#10;AQAACwAAAAAAAAAAAAAAAAAvAQAAX3JlbHMvLnJlbHNQSwECLQAUAAYACAAAACEAn4xI7JYBAAAi&#10;AwAADgAAAAAAAAAAAAAAAAAuAgAAZHJzL2Uyb0RvYy54bWxQSwECLQAUAAYACAAAACEA5ao20eEA&#10;AAANAQAADwAAAAAAAAAAAAAAAADwAwAAZHJzL2Rvd25yZXYueG1sUEsFBgAAAAAEAAQA8wAAAP4E&#10;AAAAAA==&#10;" filled="f" stroked="f">
              <v:textbox inset="0,0,0,0">
                <w:txbxContent>
                  <w:p w14:paraId="26283FD2" w14:textId="77777777" w:rsidR="004E4252" w:rsidRPr="00451573" w:rsidRDefault="00000000">
                    <w:pPr>
                      <w:spacing w:before="15"/>
                      <w:ind w:left="20"/>
                      <w:rPr>
                        <w:sz w:val="16"/>
                        <w:lang w:val="nb-NO"/>
                      </w:rPr>
                    </w:pPr>
                    <w:r w:rsidRPr="00451573">
                      <w:rPr>
                        <w:color w:val="4B4B4B"/>
                        <w:w w:val="110"/>
                        <w:sz w:val="16"/>
                        <w:lang w:val="nb-NO"/>
                      </w:rPr>
                      <w:t>Anskaffe</w:t>
                    </w:r>
                    <w:r w:rsidRPr="00451573">
                      <w:rPr>
                        <w:color w:val="757575"/>
                        <w:w w:val="110"/>
                        <w:sz w:val="16"/>
                        <w:lang w:val="nb-NO"/>
                      </w:rPr>
                      <w:t>l</w:t>
                    </w:r>
                    <w:r w:rsidRPr="00451573">
                      <w:rPr>
                        <w:color w:val="343434"/>
                        <w:w w:val="110"/>
                        <w:sz w:val="16"/>
                        <w:lang w:val="nb-NO"/>
                      </w:rPr>
                      <w:t xml:space="preserve">se </w:t>
                    </w:r>
                    <w:r w:rsidRPr="00451573">
                      <w:rPr>
                        <w:color w:val="4B4B4B"/>
                        <w:w w:val="110"/>
                        <w:sz w:val="16"/>
                        <w:highlight w:val="yellow"/>
                        <w:lang w:val="nb-NO"/>
                      </w:rPr>
                      <w:t>XX</w:t>
                    </w:r>
                    <w:r w:rsidRPr="00451573">
                      <w:rPr>
                        <w:color w:val="757575"/>
                        <w:w w:val="110"/>
                        <w:sz w:val="16"/>
                        <w:lang w:val="nb-NO"/>
                      </w:rPr>
                      <w:t>/</w:t>
                    </w:r>
                    <w:r w:rsidRPr="00451573">
                      <w:rPr>
                        <w:color w:val="4B4B4B"/>
                        <w:w w:val="110"/>
                        <w:sz w:val="16"/>
                        <w:lang w:val="nb-NO"/>
                      </w:rPr>
                      <w:t>202</w:t>
                    </w:r>
                    <w:r>
                      <w:rPr>
                        <w:color w:val="4B4B4B"/>
                        <w:w w:val="110"/>
                        <w:sz w:val="16"/>
                        <w:lang w:val="nb-NO"/>
                      </w:rPr>
                      <w:t>4</w:t>
                    </w:r>
                    <w:r w:rsidRPr="00451573">
                      <w:rPr>
                        <w:color w:val="4B4B4B"/>
                        <w:spacing w:val="14"/>
                        <w:w w:val="110"/>
                        <w:sz w:val="16"/>
                        <w:lang w:val="nb-NO"/>
                      </w:rPr>
                      <w:t xml:space="preserve"> </w:t>
                    </w:r>
                    <w:r w:rsidRPr="00451573">
                      <w:rPr>
                        <w:color w:val="050505"/>
                        <w:w w:val="110"/>
                        <w:sz w:val="16"/>
                        <w:lang w:val="nb-NO"/>
                      </w:rPr>
                      <w:t>–</w:t>
                    </w:r>
                    <w:r w:rsidRPr="00451573">
                      <w:rPr>
                        <w:color w:val="050505"/>
                        <w:spacing w:val="-9"/>
                        <w:w w:val="110"/>
                        <w:sz w:val="16"/>
                        <w:lang w:val="nb-NO"/>
                      </w:rPr>
                      <w:t xml:space="preserve"> Vedlegg 1 - Behovsbeskrivelse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8311CF" wp14:editId="534EF33C">
              <wp:simplePos x="0" y="0"/>
              <wp:positionH relativeFrom="page">
                <wp:posOffset>1388795</wp:posOffset>
              </wp:positionH>
              <wp:positionV relativeFrom="page">
                <wp:posOffset>9337472</wp:posOffset>
              </wp:positionV>
              <wp:extent cx="537464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46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4640">
                            <a:moveTo>
                              <a:pt x="0" y="0"/>
                            </a:moveTo>
                            <a:lnTo>
                              <a:pt x="5374218" y="0"/>
                            </a:lnTo>
                          </a:path>
                        </a:pathLst>
                      </a:custGeom>
                      <a:ln w="54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718D7" id="Graphic 4" o:spid="_x0000_s1026" style="position:absolute;margin-left:109.35pt;margin-top:735.25pt;width:42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4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CdEwIAAFsEAAAOAAAAZHJzL2Uyb0RvYy54bWysVMFu2zAMvQ/YPwi6L06yrC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fvp4u7hZcLM1+2bz29TkTOXjXb2n8MVAiqMOTxQG&#10;DcrRUvVo6d6NJrKSUUObNAxSsIYoBWu4HTT0KsR7kVw0RXchEs9aOJgNJG94w5ypXbzWXaNiKfMZ&#10;j/BYJWMHBBsxDfdqMFJqtq+Lsy6xWNzcpdEgsE352FgbWRDutg8WxUHFwUxfrIMj/AHzSGGtqB5w&#10;yXWCWXfSaZAmirSF8viCouNpLiT92is0Utivjscljv5o4GhsRwODfYD0QFKDOOem/6HQi5i+kIGV&#10;fYZxGFU+ihZLP2PjTQef9wGqJiqaZmhgdNrwBKcCT68tPpHrfUJd/gmr3wAAAP//AwBQSwMEFAAG&#10;AAgAAAAhAGmpDyLgAAAADgEAAA8AAABkcnMvZG93bnJldi54bWxMj8FOwzAQRO9I/IO1SNyonUKb&#10;KMSpEFIl4ABq4QPceEki4rWJ3Tbw9WzFAY67Mzv7plpNbhAHHGPvSUM2UyCQGm97ajW8va6vChAx&#10;GbJm8IQavjDCqj4/q0xp/ZE2eNimVnAIxdJo6FIKpZSx6dCZOPMBibV3PzqTeBxbaUdz5HA3yLlS&#10;S+lMT/yhMwHvO2w+tnvHGN/0EGS4/ly/PPXPI1GcNo+F1pcX090tiIRT+jPDCZ9voGamnd+TjWLQ&#10;MM+KnK0s3ORqAeJkUctFBmL3u8tB1pX8X6P+AQAA//8DAFBLAQItABQABgAIAAAAIQC2gziS/gAA&#10;AOEBAAATAAAAAAAAAAAAAAAAAAAAAABbQ29udGVudF9UeXBlc10ueG1sUEsBAi0AFAAGAAgAAAAh&#10;ADj9If/WAAAAlAEAAAsAAAAAAAAAAAAAAAAALwEAAF9yZWxzLy5yZWxzUEsBAi0AFAAGAAgAAAAh&#10;AMBnsJ0TAgAAWwQAAA4AAAAAAAAAAAAAAAAALgIAAGRycy9lMm9Eb2MueG1sUEsBAi0AFAAGAAgA&#10;AAAhAGmpDyLgAAAADgEAAA8AAAAAAAAAAAAAAAAAbQQAAGRycy9kb3ducmV2LnhtbFBLBQYAAAAA&#10;BAAEAPMAAAB6BQAAAAA=&#10;" path="m,l5374218,e" filled="f" strokeweight=".15189mm">
              <v:path arrowok="t"/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D6381D" wp14:editId="333378EB">
              <wp:simplePos x="0" y="0"/>
              <wp:positionH relativeFrom="page">
                <wp:posOffset>6638528</wp:posOffset>
              </wp:positionH>
              <wp:positionV relativeFrom="page">
                <wp:posOffset>9210477</wp:posOffset>
              </wp:positionV>
              <wp:extent cx="15303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86A39" w14:textId="77777777" w:rsidR="004E4252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4B4B4B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B4B4B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4B4B4B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4B4B4B"/>
                              <w:spacing w:val="-10"/>
                              <w:w w:val="110"/>
                              <w:sz w:val="16"/>
                            </w:rPr>
                            <w:t>14</w:t>
                          </w:r>
                          <w:r>
                            <w:rPr>
                              <w:color w:val="4B4B4B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6381D" id="Textbox 5" o:spid="_x0000_s1028" type="#_x0000_t202" style="position:absolute;margin-left:522.7pt;margin-top:725.25pt;width:12.0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7klwEAACEDAAAOAAAAZHJzL2Uyb0RvYy54bWysUt2OEyEUvjfxHQj3lmmb9WfS6UbdaEw2&#10;arLuA1AGOhMHDp5DO9O398BOW+PeGW/gAIeP74fN7eQHcbRIPYRGLheVFDYYaPuwb+Tjj0+v3kpB&#10;SYdWDxBsI0+W5O325YvNGGu7gg6G1qJgkED1GBvZpRRrpch01mtaQLSBDx2g14mXuFct6pHR/aBW&#10;VfVajYBtRDCWiHfvng7ltuA7Z0365hzZJIZGMrdURizjLo9qu9H1HnXsejPT0P/Awus+8KMXqDud&#10;tDhg/wzK9waBwKWFAa/Aud7YooHVLKu/1Dx0Otqihc2heLGJ/h+s+Xp8iN9RpOkDTBxgEUHxHsxP&#10;Ym/UGKmee7KnVBN3Z6GTQ59nliD4Int7uvhppyRMRrtZV+sbKQwfLdfv3lTFb3W9HJHSZwte5KKR&#10;yHEVAvp4Tyk/r+tzy8zl6flMJE27SfRtI1c5xLyzg/bEUkZOs5H066DRSjF8CWxXjv5c4LnYnQtM&#10;w0coHyQrCvD+kMD1hcAVdybAORRe85/JQf+5Ll3Xn739DQAA//8DAFBLAwQUAAYACAAAACEAC93K&#10;0eEAAAAPAQAADwAAAGRycy9kb3ducmV2LnhtbEyPwU7DMBBE70j8g7VI3KhNlQQa4lQVghMSIg0H&#10;jk7sJlbjdYjdNvw9mxPcZnZHs2+L7ewGdjZTsB4l3K8EMIOt1xY7CZ/1690jsBAVajV4NBJ+TIBt&#10;eX1VqFz7C1bmvI8doxIMuZLQxzjmnIe2N06FlR8N0u7gJ6ci2anjelIXKncDXwuRcacs0oVejea5&#10;N+1xf3ISdl9Yvdjv9+ajOlS2rjcC37KjlLc38+4JWDRz/AvDgk/oUBJT40+oAxvIiyRNKEsqSUUK&#10;bMmIbEOqWWYP6xR4WfD/f5S/AAAA//8DAFBLAQItABQABgAIAAAAIQC2gziS/gAAAOEBAAATAAAA&#10;AAAAAAAAAAAAAAAAAABbQ29udGVudF9UeXBlc10ueG1sUEsBAi0AFAAGAAgAAAAhADj9If/WAAAA&#10;lAEAAAsAAAAAAAAAAAAAAAAALwEAAF9yZWxzLy5yZWxzUEsBAi0AFAAGAAgAAAAhAD6eHuSXAQAA&#10;IQMAAA4AAAAAAAAAAAAAAAAALgIAAGRycy9lMm9Eb2MueG1sUEsBAi0AFAAGAAgAAAAhAAvdytHh&#10;AAAADwEAAA8AAAAAAAAAAAAAAAAA8QMAAGRycy9kb3ducmV2LnhtbFBLBQYAAAAABAAEAPMAAAD/&#10;BAAAAAA=&#10;" filled="f" stroked="f">
              <v:textbox inset="0,0,0,0">
                <w:txbxContent>
                  <w:p w14:paraId="3AF86A39" w14:textId="77777777" w:rsidR="004E4252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4B4B4B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color w:val="4B4B4B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4B4B4B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color w:val="4B4B4B"/>
                        <w:spacing w:val="-10"/>
                        <w:w w:val="110"/>
                        <w:sz w:val="16"/>
                      </w:rPr>
                      <w:t>14</w:t>
                    </w:r>
                    <w:r>
                      <w:rPr>
                        <w:color w:val="4B4B4B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15CF" w14:textId="77777777" w:rsidR="00C022B4" w:rsidRDefault="00C022B4">
      <w:r>
        <w:separator/>
      </w:r>
    </w:p>
  </w:footnote>
  <w:footnote w:type="continuationSeparator" w:id="0">
    <w:p w14:paraId="68CA4D92" w14:textId="77777777" w:rsidR="00C022B4" w:rsidRDefault="00C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7465" w14:textId="08478145" w:rsidR="004E4252" w:rsidRDefault="00000000" w:rsidP="002D044A">
    <w:pPr>
      <w:pStyle w:val="Topptekst"/>
      <w:jc w:val="right"/>
    </w:pPr>
    <w:r>
      <w:rPr>
        <w:noProof/>
        <w:lang w:val="nb-NO" w:eastAsia="nb-NO"/>
      </w:rPr>
      <w:drawing>
        <wp:anchor distT="0" distB="0" distL="114300" distR="114300" simplePos="0" relativeHeight="251663360" behindDoc="0" locked="0" layoutInCell="1" allowOverlap="1" wp14:anchorId="1CB94235" wp14:editId="0A2DBDFA">
          <wp:simplePos x="0" y="0"/>
          <wp:positionH relativeFrom="column">
            <wp:posOffset>4491355</wp:posOffset>
          </wp:positionH>
          <wp:positionV relativeFrom="paragraph">
            <wp:posOffset>314325</wp:posOffset>
          </wp:positionV>
          <wp:extent cx="1214120" cy="723900"/>
          <wp:effectExtent l="0" t="0" r="0" b="0"/>
          <wp:wrapSquare wrapText="bothSides"/>
          <wp:docPr id="9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1" t="20273" b="20273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00822080"/>
        <w:docPartObj>
          <w:docPartGallery w:val="Watermarks"/>
          <w:docPartUnique/>
        </w:docPartObj>
      </w:sdtPr>
      <w:sdtContent>
        <w:r w:rsidR="000B34B4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1" locked="0" layoutInCell="0" allowOverlap="1" wp14:anchorId="5BAD65D3" wp14:editId="57919D2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19050" t="1152525" r="0" b="543560"/>
                  <wp:wrapNone/>
                  <wp:docPr id="1364641388" name="Tekstbok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48FA2" w14:textId="77777777" w:rsidR="000B34B4" w:rsidRDefault="000B34B4" w:rsidP="000B34B4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UTKAST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AD65D3" id="_x0000_t202" coordsize="21600,21600" o:spt="202" path="m,l,21600r21600,l21600,xe">
                  <v:stroke joinstyle="miter"/>
                  <v:path gradientshapeok="t" o:connecttype="rect"/>
                </v:shapetype>
                <v:shape id="Tekstboks 1" o:spid="_x0000_s1026" type="#_x0000_t202" style="position:absolute;left:0;text-align:left;margin-left:0;margin-top:0;width:412.4pt;height:247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9048FA2" w14:textId="77777777" w:rsidR="000B34B4" w:rsidRDefault="000B34B4" w:rsidP="000B34B4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UTKAST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p w14:paraId="15F732AA" w14:textId="77777777" w:rsidR="004E4252" w:rsidRDefault="004E4252" w:rsidP="002D044A">
    <w:pPr>
      <w:pStyle w:val="Topptekst"/>
      <w:jc w:val="right"/>
    </w:pPr>
  </w:p>
  <w:p w14:paraId="475F73C8" w14:textId="77777777" w:rsidR="004E4252" w:rsidRDefault="004E4252" w:rsidP="002D044A">
    <w:pPr>
      <w:pStyle w:val="Topptekst"/>
      <w:jc w:val="right"/>
    </w:pPr>
  </w:p>
  <w:p w14:paraId="33E99932" w14:textId="77777777" w:rsidR="004E4252" w:rsidRDefault="004E4252" w:rsidP="002D044A">
    <w:pPr>
      <w:pStyle w:val="Topptekst"/>
      <w:jc w:val="right"/>
    </w:pPr>
  </w:p>
  <w:p w14:paraId="23A6EF54" w14:textId="77777777" w:rsidR="004E4252" w:rsidRDefault="004E4252" w:rsidP="002D044A">
    <w:pPr>
      <w:pStyle w:val="Topptekst"/>
      <w:jc w:val="right"/>
    </w:pPr>
  </w:p>
  <w:p w14:paraId="56382D06" w14:textId="77777777" w:rsidR="004E4252" w:rsidRDefault="004E4252" w:rsidP="002D044A">
    <w:pPr>
      <w:pStyle w:val="Topptekst"/>
      <w:jc w:val="right"/>
    </w:pPr>
  </w:p>
  <w:p w14:paraId="44243245" w14:textId="77777777" w:rsidR="004E4252" w:rsidRDefault="004E4252" w:rsidP="002D044A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1603D"/>
    <w:multiLevelType w:val="hybridMultilevel"/>
    <w:tmpl w:val="976451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86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B4"/>
    <w:rsid w:val="00071B2C"/>
    <w:rsid w:val="00086963"/>
    <w:rsid w:val="000B34B4"/>
    <w:rsid w:val="000E4134"/>
    <w:rsid w:val="00130FD4"/>
    <w:rsid w:val="001D4D5C"/>
    <w:rsid w:val="001F68FD"/>
    <w:rsid w:val="002311E2"/>
    <w:rsid w:val="00382104"/>
    <w:rsid w:val="00391C88"/>
    <w:rsid w:val="00450AA8"/>
    <w:rsid w:val="004C0D3C"/>
    <w:rsid w:val="004D4F7C"/>
    <w:rsid w:val="004E4252"/>
    <w:rsid w:val="00542C62"/>
    <w:rsid w:val="005555BA"/>
    <w:rsid w:val="00564EF1"/>
    <w:rsid w:val="005C1918"/>
    <w:rsid w:val="005F685B"/>
    <w:rsid w:val="007104C9"/>
    <w:rsid w:val="00722816"/>
    <w:rsid w:val="00783115"/>
    <w:rsid w:val="00907802"/>
    <w:rsid w:val="00AC38E4"/>
    <w:rsid w:val="00B13D41"/>
    <w:rsid w:val="00BA611F"/>
    <w:rsid w:val="00BB59C5"/>
    <w:rsid w:val="00BC6F5A"/>
    <w:rsid w:val="00C022B4"/>
    <w:rsid w:val="00C36BC5"/>
    <w:rsid w:val="00E5758C"/>
    <w:rsid w:val="00EE1AD4"/>
    <w:rsid w:val="00F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A0AD"/>
  <w15:chartTrackingRefBased/>
  <w15:docId w15:val="{071F39F9-1BBE-4CBB-AEAD-6984B5D8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3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3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3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3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34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34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34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34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34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34B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3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3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3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B34B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34B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B34B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3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34B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34B4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0B34B4"/>
    <w:rPr>
      <w:sz w:val="17"/>
      <w:szCs w:val="17"/>
    </w:rPr>
  </w:style>
  <w:style w:type="character" w:customStyle="1" w:styleId="BrdtekstTegn">
    <w:name w:val="Brødtekst Tegn"/>
    <w:basedOn w:val="Standardskriftforavsnitt"/>
    <w:link w:val="Brdtekst"/>
    <w:uiPriority w:val="1"/>
    <w:rsid w:val="000B34B4"/>
    <w:rPr>
      <w:rFonts w:ascii="Arial" w:eastAsia="Arial" w:hAnsi="Arial" w:cs="Arial"/>
      <w:kern w:val="0"/>
      <w:sz w:val="17"/>
      <w:szCs w:val="17"/>
      <w:lang w:val="nn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0B34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B34B4"/>
    <w:rPr>
      <w:rFonts w:ascii="Arial" w:eastAsia="Arial" w:hAnsi="Arial" w:cs="Arial"/>
      <w:kern w:val="0"/>
      <w:lang w:val="nn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0B34B4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0B34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???.n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???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skeutslipp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1665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Nguyen</dc:creator>
  <cp:keywords/>
  <dc:description/>
  <cp:lastModifiedBy>Therese Nguyen</cp:lastModifiedBy>
  <cp:revision>9</cp:revision>
  <dcterms:created xsi:type="dcterms:W3CDTF">2024-09-04T13:35:00Z</dcterms:created>
  <dcterms:modified xsi:type="dcterms:W3CDTF">2024-09-11T07:37:00Z</dcterms:modified>
</cp:coreProperties>
</file>