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3.xml" ContentType="application/vnd.openxmlformats-officedocument.customXml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DF5C" w14:textId="32EC179E" w:rsidR="00A87FD6" w:rsidRDefault="549B9656" w:rsidP="00A3346C">
      <w:pPr>
        <w:rPr>
          <w:rFonts w:ascii="Calibri" w:eastAsia="Calibri" w:hAnsi="Calibri" w:cs="Calibri"/>
          <w:b/>
          <w:bCs/>
          <w:sz w:val="44"/>
          <w:szCs w:val="44"/>
        </w:rPr>
      </w:pPr>
      <w:r w:rsidRPr="549B9656">
        <w:rPr>
          <w:rFonts w:ascii="Calibri" w:eastAsia="Calibri" w:hAnsi="Calibri" w:cs="Calibri"/>
          <w:b/>
          <w:sz w:val="44"/>
          <w:szCs w:val="44"/>
          <w:lang w:bidi="en-GB"/>
        </w:rPr>
        <w:t xml:space="preserve">Appendices to agreement for pre-commercial procurement </w:t>
      </w:r>
    </w:p>
    <w:p w14:paraId="16B0AD5B" w14:textId="430B2C8D" w:rsidR="00147208" w:rsidRPr="00A87FD6" w:rsidRDefault="00147208" w:rsidP="00A3346C">
      <w:pPr>
        <w:rPr>
          <w:rFonts w:ascii="Calibri" w:eastAsia="Calibri" w:hAnsi="Calibri" w:cs="Calibri"/>
          <w:b/>
          <w:bCs/>
          <w:sz w:val="44"/>
          <w:szCs w:val="44"/>
        </w:rPr>
      </w:pPr>
    </w:p>
    <w:sdt>
      <w:sdtPr>
        <w:rPr>
          <w:rFonts w:asciiTheme="minorHAnsi" w:eastAsiaTheme="minorHAnsi" w:hAnsiTheme="minorHAnsi" w:cstheme="minorBidi"/>
          <w:b w:val="0"/>
          <w:bCs w:val="0"/>
          <w:kern w:val="0"/>
          <w:sz w:val="22"/>
          <w:szCs w:val="22"/>
        </w:rPr>
        <w:id w:val="-2131927920"/>
        <w:docPartObj>
          <w:docPartGallery w:val="Table of Contents"/>
          <w:docPartUnique/>
        </w:docPartObj>
      </w:sdtPr>
      <w:sdtEndPr>
        <w:rPr>
          <w:rFonts w:eastAsiaTheme="minorEastAsia" w:cs="Times New Roman"/>
          <w:sz w:val="24"/>
          <w:szCs w:val="24"/>
        </w:rPr>
      </w:sdtEndPr>
      <w:sdtContent>
        <w:p w14:paraId="435EB140" w14:textId="02B24CB8" w:rsidR="00355FF1" w:rsidRDefault="00355FF1">
          <w:pPr>
            <w:pStyle w:val="Overskriftforinnholdsfortegnelse"/>
          </w:pPr>
          <w:r w:rsidRPr="00355FF1">
            <w:rPr>
              <w:lang w:bidi="en-GB"/>
            </w:rPr>
            <w:t>Table of contents</w:t>
          </w:r>
        </w:p>
        <w:p w14:paraId="3A846662" w14:textId="77777777" w:rsidR="0060290D" w:rsidRPr="0060290D" w:rsidRDefault="0060290D" w:rsidP="0060290D"/>
        <w:p w14:paraId="33F46C98" w14:textId="2656A72A" w:rsidR="006A5163" w:rsidRDefault="000C5CCF">
          <w:pPr>
            <w:pStyle w:val="INNH1"/>
            <w:tabs>
              <w:tab w:val="right" w:leader="dot" w:pos="9016"/>
            </w:tabs>
            <w:rPr>
              <w:rFonts w:cstheme="minorBidi"/>
              <w:noProof/>
              <w:kern w:val="2"/>
              <w:sz w:val="22"/>
              <w:szCs w:val="22"/>
              <w:lang w:val="nb-NO" w:eastAsia="nb-NO"/>
              <w14:ligatures w14:val="standardContextual"/>
            </w:rPr>
          </w:pPr>
          <w:r w:rsidRPr="0060290D">
            <w:rPr>
              <w:lang w:bidi="en-GB"/>
            </w:rPr>
            <w:fldChar w:fldCharType="begin"/>
          </w:r>
          <w:r w:rsidRPr="0060290D">
            <w:rPr>
              <w:lang w:bidi="en-GB"/>
            </w:rPr>
            <w:instrText xml:space="preserve"> TOC \o "1-1" \h \z \u </w:instrText>
          </w:r>
          <w:r w:rsidRPr="0060290D">
            <w:rPr>
              <w:lang w:bidi="en-GB"/>
            </w:rPr>
            <w:fldChar w:fldCharType="separate"/>
          </w:r>
          <w:hyperlink w:anchor="_Toc139625959" w:history="1">
            <w:r w:rsidR="006A5163" w:rsidRPr="00A77619">
              <w:rPr>
                <w:rStyle w:val="Hyperkobling"/>
                <w:noProof/>
                <w:lang w:bidi="en-GB"/>
              </w:rPr>
              <w:t>Guide for completing the appendices to the agreement for pre-commercial procurement:</w:t>
            </w:r>
            <w:r w:rsidR="006A5163">
              <w:rPr>
                <w:noProof/>
                <w:webHidden/>
              </w:rPr>
              <w:tab/>
            </w:r>
            <w:r w:rsidR="006A5163">
              <w:rPr>
                <w:noProof/>
                <w:webHidden/>
              </w:rPr>
              <w:fldChar w:fldCharType="begin"/>
            </w:r>
            <w:r w:rsidR="006A5163">
              <w:rPr>
                <w:noProof/>
                <w:webHidden/>
              </w:rPr>
              <w:instrText xml:space="preserve"> PAGEREF _Toc139625959 \h </w:instrText>
            </w:r>
            <w:r w:rsidR="006A5163">
              <w:rPr>
                <w:noProof/>
                <w:webHidden/>
              </w:rPr>
            </w:r>
            <w:r w:rsidR="006A5163">
              <w:rPr>
                <w:noProof/>
                <w:webHidden/>
              </w:rPr>
              <w:fldChar w:fldCharType="separate"/>
            </w:r>
            <w:r w:rsidR="006A5163">
              <w:rPr>
                <w:noProof/>
                <w:webHidden/>
              </w:rPr>
              <w:t>2</w:t>
            </w:r>
            <w:r w:rsidR="006A5163">
              <w:rPr>
                <w:noProof/>
                <w:webHidden/>
              </w:rPr>
              <w:fldChar w:fldCharType="end"/>
            </w:r>
          </w:hyperlink>
        </w:p>
        <w:p w14:paraId="42F6E201" w14:textId="74B30F75"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0" w:history="1">
            <w:r w:rsidRPr="00A77619">
              <w:rPr>
                <w:rStyle w:val="Hyperkobling"/>
                <w:noProof/>
                <w:lang w:bidi="en-GB"/>
              </w:rPr>
              <w:t>Appendix 1: The customer's description of needs and requirements for the proposed solution, prototype and field testing.</w:t>
            </w:r>
            <w:r>
              <w:rPr>
                <w:noProof/>
                <w:webHidden/>
              </w:rPr>
              <w:tab/>
            </w:r>
            <w:r>
              <w:rPr>
                <w:noProof/>
                <w:webHidden/>
              </w:rPr>
              <w:fldChar w:fldCharType="begin"/>
            </w:r>
            <w:r>
              <w:rPr>
                <w:noProof/>
                <w:webHidden/>
              </w:rPr>
              <w:instrText xml:space="preserve"> PAGEREF _Toc139625960 \h </w:instrText>
            </w:r>
            <w:r>
              <w:rPr>
                <w:noProof/>
                <w:webHidden/>
              </w:rPr>
            </w:r>
            <w:r>
              <w:rPr>
                <w:noProof/>
                <w:webHidden/>
              </w:rPr>
              <w:fldChar w:fldCharType="separate"/>
            </w:r>
            <w:r>
              <w:rPr>
                <w:noProof/>
                <w:webHidden/>
              </w:rPr>
              <w:t>3</w:t>
            </w:r>
            <w:r>
              <w:rPr>
                <w:noProof/>
                <w:webHidden/>
              </w:rPr>
              <w:fldChar w:fldCharType="end"/>
            </w:r>
          </w:hyperlink>
        </w:p>
        <w:p w14:paraId="14491197" w14:textId="674DA58B"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1" w:history="1">
            <w:r w:rsidRPr="00A77619">
              <w:rPr>
                <w:rStyle w:val="Hyperkobling"/>
                <w:noProof/>
                <w:lang w:bidi="en-GB"/>
              </w:rPr>
              <w:t>Appendix 2: The contractor's product idea</w:t>
            </w:r>
            <w:r>
              <w:rPr>
                <w:noProof/>
                <w:webHidden/>
              </w:rPr>
              <w:tab/>
            </w:r>
            <w:r>
              <w:rPr>
                <w:noProof/>
                <w:webHidden/>
              </w:rPr>
              <w:fldChar w:fldCharType="begin"/>
            </w:r>
            <w:r>
              <w:rPr>
                <w:noProof/>
                <w:webHidden/>
              </w:rPr>
              <w:instrText xml:space="preserve"> PAGEREF _Toc139625961 \h </w:instrText>
            </w:r>
            <w:r>
              <w:rPr>
                <w:noProof/>
                <w:webHidden/>
              </w:rPr>
            </w:r>
            <w:r>
              <w:rPr>
                <w:noProof/>
                <w:webHidden/>
              </w:rPr>
              <w:fldChar w:fldCharType="separate"/>
            </w:r>
            <w:r>
              <w:rPr>
                <w:noProof/>
                <w:webHidden/>
              </w:rPr>
              <w:t>8</w:t>
            </w:r>
            <w:r>
              <w:rPr>
                <w:noProof/>
                <w:webHidden/>
              </w:rPr>
              <w:fldChar w:fldCharType="end"/>
            </w:r>
          </w:hyperlink>
        </w:p>
        <w:p w14:paraId="52347D6F" w14:textId="5EDBAE07"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2" w:history="1">
            <w:r w:rsidRPr="00A77619">
              <w:rPr>
                <w:rStyle w:val="Hyperkobling"/>
                <w:noProof/>
                <w:lang w:bidi="en-GB"/>
              </w:rPr>
              <w:t>Appendix 3: The Customer's technical platform</w:t>
            </w:r>
            <w:r>
              <w:rPr>
                <w:noProof/>
                <w:webHidden/>
              </w:rPr>
              <w:tab/>
            </w:r>
            <w:r>
              <w:rPr>
                <w:noProof/>
                <w:webHidden/>
              </w:rPr>
              <w:fldChar w:fldCharType="begin"/>
            </w:r>
            <w:r>
              <w:rPr>
                <w:noProof/>
                <w:webHidden/>
              </w:rPr>
              <w:instrText xml:space="preserve"> PAGEREF _Toc139625962 \h </w:instrText>
            </w:r>
            <w:r>
              <w:rPr>
                <w:noProof/>
                <w:webHidden/>
              </w:rPr>
            </w:r>
            <w:r>
              <w:rPr>
                <w:noProof/>
                <w:webHidden/>
              </w:rPr>
              <w:fldChar w:fldCharType="separate"/>
            </w:r>
            <w:r>
              <w:rPr>
                <w:noProof/>
                <w:webHidden/>
              </w:rPr>
              <w:t>11</w:t>
            </w:r>
            <w:r>
              <w:rPr>
                <w:noProof/>
                <w:webHidden/>
              </w:rPr>
              <w:fldChar w:fldCharType="end"/>
            </w:r>
          </w:hyperlink>
        </w:p>
        <w:p w14:paraId="42BCF247" w14:textId="4865F336"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3" w:history="1">
            <w:r w:rsidRPr="00A77619">
              <w:rPr>
                <w:rStyle w:val="Hyperkobling"/>
                <w:noProof/>
                <w:lang w:bidi="en-GB"/>
              </w:rPr>
              <w:t>Appendix 4: Overall progress plan</w:t>
            </w:r>
            <w:r>
              <w:rPr>
                <w:noProof/>
                <w:webHidden/>
              </w:rPr>
              <w:tab/>
            </w:r>
            <w:r>
              <w:rPr>
                <w:noProof/>
                <w:webHidden/>
              </w:rPr>
              <w:fldChar w:fldCharType="begin"/>
            </w:r>
            <w:r>
              <w:rPr>
                <w:noProof/>
                <w:webHidden/>
              </w:rPr>
              <w:instrText xml:space="preserve"> PAGEREF _Toc139625963 \h </w:instrText>
            </w:r>
            <w:r>
              <w:rPr>
                <w:noProof/>
                <w:webHidden/>
              </w:rPr>
            </w:r>
            <w:r>
              <w:rPr>
                <w:noProof/>
                <w:webHidden/>
              </w:rPr>
              <w:fldChar w:fldCharType="separate"/>
            </w:r>
            <w:r>
              <w:rPr>
                <w:noProof/>
                <w:webHidden/>
              </w:rPr>
              <w:t>13</w:t>
            </w:r>
            <w:r>
              <w:rPr>
                <w:noProof/>
                <w:webHidden/>
              </w:rPr>
              <w:fldChar w:fldCharType="end"/>
            </w:r>
          </w:hyperlink>
        </w:p>
        <w:p w14:paraId="65A7574C" w14:textId="0F1B3F74"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4" w:history="1">
            <w:r w:rsidRPr="00A77619">
              <w:rPr>
                <w:rStyle w:val="Hyperkobling"/>
                <w:noProof/>
                <w:lang w:bidi="en-GB"/>
              </w:rPr>
              <w:t>Appendix 5: Call-off agreements for phases 2 and 3</w:t>
            </w:r>
            <w:r>
              <w:rPr>
                <w:noProof/>
                <w:webHidden/>
              </w:rPr>
              <w:tab/>
            </w:r>
            <w:r>
              <w:rPr>
                <w:noProof/>
                <w:webHidden/>
              </w:rPr>
              <w:fldChar w:fldCharType="begin"/>
            </w:r>
            <w:r>
              <w:rPr>
                <w:noProof/>
                <w:webHidden/>
              </w:rPr>
              <w:instrText xml:space="preserve"> PAGEREF _Toc139625964 \h </w:instrText>
            </w:r>
            <w:r>
              <w:rPr>
                <w:noProof/>
                <w:webHidden/>
              </w:rPr>
            </w:r>
            <w:r>
              <w:rPr>
                <w:noProof/>
                <w:webHidden/>
              </w:rPr>
              <w:fldChar w:fldCharType="separate"/>
            </w:r>
            <w:r>
              <w:rPr>
                <w:noProof/>
                <w:webHidden/>
              </w:rPr>
              <w:t>14</w:t>
            </w:r>
            <w:r>
              <w:rPr>
                <w:noProof/>
                <w:webHidden/>
              </w:rPr>
              <w:fldChar w:fldCharType="end"/>
            </w:r>
          </w:hyperlink>
        </w:p>
        <w:p w14:paraId="5FCCDFB7" w14:textId="678C385E"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5" w:history="1">
            <w:r w:rsidRPr="00A77619">
              <w:rPr>
                <w:rStyle w:val="Hyperkobling"/>
                <w:noProof/>
                <w:lang w:bidi="en-GB"/>
              </w:rPr>
              <w:t>Appendix 6: Administrative provisions</w:t>
            </w:r>
            <w:r>
              <w:rPr>
                <w:noProof/>
                <w:webHidden/>
              </w:rPr>
              <w:tab/>
            </w:r>
            <w:r>
              <w:rPr>
                <w:noProof/>
                <w:webHidden/>
              </w:rPr>
              <w:fldChar w:fldCharType="begin"/>
            </w:r>
            <w:r>
              <w:rPr>
                <w:noProof/>
                <w:webHidden/>
              </w:rPr>
              <w:instrText xml:space="preserve"> PAGEREF _Toc139625965 \h </w:instrText>
            </w:r>
            <w:r>
              <w:rPr>
                <w:noProof/>
                <w:webHidden/>
              </w:rPr>
            </w:r>
            <w:r>
              <w:rPr>
                <w:noProof/>
                <w:webHidden/>
              </w:rPr>
              <w:fldChar w:fldCharType="separate"/>
            </w:r>
            <w:r>
              <w:rPr>
                <w:noProof/>
                <w:webHidden/>
              </w:rPr>
              <w:t>15</w:t>
            </w:r>
            <w:r>
              <w:rPr>
                <w:noProof/>
                <w:webHidden/>
              </w:rPr>
              <w:fldChar w:fldCharType="end"/>
            </w:r>
          </w:hyperlink>
        </w:p>
        <w:p w14:paraId="51AF58E7" w14:textId="2F4AD5AA"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6" w:history="1">
            <w:r w:rsidRPr="00A77619">
              <w:rPr>
                <w:rStyle w:val="Hyperkobling"/>
                <w:noProof/>
                <w:lang w:bidi="en-GB"/>
              </w:rPr>
              <w:t>Appendix 7: Price for proposed solution, hourly rates and price terms</w:t>
            </w:r>
            <w:r>
              <w:rPr>
                <w:noProof/>
                <w:webHidden/>
              </w:rPr>
              <w:tab/>
            </w:r>
            <w:r>
              <w:rPr>
                <w:noProof/>
                <w:webHidden/>
              </w:rPr>
              <w:fldChar w:fldCharType="begin"/>
            </w:r>
            <w:r>
              <w:rPr>
                <w:noProof/>
                <w:webHidden/>
              </w:rPr>
              <w:instrText xml:space="preserve"> PAGEREF _Toc139625966 \h </w:instrText>
            </w:r>
            <w:r>
              <w:rPr>
                <w:noProof/>
                <w:webHidden/>
              </w:rPr>
            </w:r>
            <w:r>
              <w:rPr>
                <w:noProof/>
                <w:webHidden/>
              </w:rPr>
              <w:fldChar w:fldCharType="separate"/>
            </w:r>
            <w:r>
              <w:rPr>
                <w:noProof/>
                <w:webHidden/>
              </w:rPr>
              <w:t>19</w:t>
            </w:r>
            <w:r>
              <w:rPr>
                <w:noProof/>
                <w:webHidden/>
              </w:rPr>
              <w:fldChar w:fldCharType="end"/>
            </w:r>
          </w:hyperlink>
        </w:p>
        <w:p w14:paraId="4EF2858F" w14:textId="3C9D4BA9"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7" w:history="1">
            <w:r w:rsidRPr="00A77619">
              <w:rPr>
                <w:rStyle w:val="Hyperkobling"/>
                <w:noProof/>
                <w:lang w:bidi="en-GB"/>
              </w:rPr>
              <w:t>Appendix 8: Amendments to the agreement prior to the agreement being entered into</w:t>
            </w:r>
            <w:r>
              <w:rPr>
                <w:noProof/>
                <w:webHidden/>
              </w:rPr>
              <w:tab/>
            </w:r>
            <w:r>
              <w:rPr>
                <w:noProof/>
                <w:webHidden/>
              </w:rPr>
              <w:fldChar w:fldCharType="begin"/>
            </w:r>
            <w:r>
              <w:rPr>
                <w:noProof/>
                <w:webHidden/>
              </w:rPr>
              <w:instrText xml:space="preserve"> PAGEREF _Toc139625967 \h </w:instrText>
            </w:r>
            <w:r>
              <w:rPr>
                <w:noProof/>
                <w:webHidden/>
              </w:rPr>
            </w:r>
            <w:r>
              <w:rPr>
                <w:noProof/>
                <w:webHidden/>
              </w:rPr>
              <w:fldChar w:fldCharType="separate"/>
            </w:r>
            <w:r>
              <w:rPr>
                <w:noProof/>
                <w:webHidden/>
              </w:rPr>
              <w:t>22</w:t>
            </w:r>
            <w:r>
              <w:rPr>
                <w:noProof/>
                <w:webHidden/>
              </w:rPr>
              <w:fldChar w:fldCharType="end"/>
            </w:r>
          </w:hyperlink>
        </w:p>
        <w:p w14:paraId="48FAB184" w14:textId="3A0A1544" w:rsidR="006A5163" w:rsidRDefault="006A5163">
          <w:pPr>
            <w:pStyle w:val="INNH1"/>
            <w:tabs>
              <w:tab w:val="right" w:leader="dot" w:pos="9016"/>
            </w:tabs>
            <w:rPr>
              <w:rFonts w:cstheme="minorBidi"/>
              <w:noProof/>
              <w:kern w:val="2"/>
              <w:sz w:val="22"/>
              <w:szCs w:val="22"/>
              <w:lang w:val="nb-NO" w:eastAsia="nb-NO"/>
              <w14:ligatures w14:val="standardContextual"/>
            </w:rPr>
          </w:pPr>
          <w:hyperlink w:anchor="_Toc139625968" w:history="1">
            <w:r w:rsidRPr="00A77619">
              <w:rPr>
                <w:rStyle w:val="Hyperkobling"/>
                <w:noProof/>
                <w:lang w:bidi="en-GB"/>
              </w:rPr>
              <w:t>Appendix 9: Amendments to the agreement after the agreement has been entered into</w:t>
            </w:r>
            <w:r>
              <w:rPr>
                <w:noProof/>
                <w:webHidden/>
              </w:rPr>
              <w:tab/>
            </w:r>
            <w:r>
              <w:rPr>
                <w:noProof/>
                <w:webHidden/>
              </w:rPr>
              <w:fldChar w:fldCharType="begin"/>
            </w:r>
            <w:r>
              <w:rPr>
                <w:noProof/>
                <w:webHidden/>
              </w:rPr>
              <w:instrText xml:space="preserve"> PAGEREF _Toc139625968 \h </w:instrText>
            </w:r>
            <w:r>
              <w:rPr>
                <w:noProof/>
                <w:webHidden/>
              </w:rPr>
            </w:r>
            <w:r>
              <w:rPr>
                <w:noProof/>
                <w:webHidden/>
              </w:rPr>
              <w:fldChar w:fldCharType="separate"/>
            </w:r>
            <w:r>
              <w:rPr>
                <w:noProof/>
                <w:webHidden/>
              </w:rPr>
              <w:t>23</w:t>
            </w:r>
            <w:r>
              <w:rPr>
                <w:noProof/>
                <w:webHidden/>
              </w:rPr>
              <w:fldChar w:fldCharType="end"/>
            </w:r>
          </w:hyperlink>
        </w:p>
        <w:p w14:paraId="22C2C941" w14:textId="5478E460" w:rsidR="00355FF1" w:rsidRDefault="000C5CCF">
          <w:r w:rsidRPr="0060290D">
            <w:rPr>
              <w:lang w:bidi="en-GB"/>
            </w:rPr>
            <w:fldChar w:fldCharType="end"/>
          </w:r>
        </w:p>
      </w:sdtContent>
    </w:sdt>
    <w:p w14:paraId="3BA0DBDD" w14:textId="77777777" w:rsidR="007F39D1" w:rsidRDefault="007F39D1">
      <w:pPr>
        <w:rPr>
          <w:rFonts w:ascii="Calibri" w:eastAsia="Calibri" w:hAnsi="Calibri" w:cs="Calibri"/>
        </w:rPr>
      </w:pPr>
    </w:p>
    <w:p w14:paraId="4519CD99" w14:textId="5526F729" w:rsidR="00DE332B" w:rsidRDefault="00DE332B">
      <w:pPr>
        <w:rPr>
          <w:rFonts w:ascii="Calibri" w:eastAsia="Calibri" w:hAnsi="Calibri" w:cs="Calibri"/>
        </w:rPr>
      </w:pPr>
      <w:r>
        <w:rPr>
          <w:rFonts w:ascii="Calibri" w:eastAsia="Calibri" w:hAnsi="Calibri" w:cs="Calibri"/>
          <w:lang w:bidi="en-GB"/>
        </w:rPr>
        <w:br w:type="page"/>
      </w:r>
    </w:p>
    <w:p w14:paraId="638B4697" w14:textId="70C70D2C" w:rsidR="549B9656" w:rsidRPr="00CE5A37" w:rsidRDefault="549B9656" w:rsidP="00CE5A37">
      <w:pPr>
        <w:pStyle w:val="Overskrift1"/>
        <w:rPr>
          <w:b w:val="0"/>
          <w:bCs w:val="0"/>
          <w:sz w:val="36"/>
          <w:szCs w:val="36"/>
        </w:rPr>
      </w:pPr>
      <w:bookmarkStart w:id="0" w:name="_Toc139625959"/>
      <w:r w:rsidRPr="00CE5A37">
        <w:rPr>
          <w:sz w:val="36"/>
          <w:szCs w:val="36"/>
          <w:lang w:bidi="en-GB"/>
        </w:rPr>
        <w:lastRenderedPageBreak/>
        <w:t>Guide for completing the appendices to the agreement for pre-commercial procurement:</w:t>
      </w:r>
      <w:bookmarkEnd w:id="0"/>
      <w:r w:rsidRPr="00CE5A37">
        <w:rPr>
          <w:sz w:val="36"/>
          <w:szCs w:val="36"/>
          <w:lang w:bidi="en-GB"/>
        </w:rPr>
        <w:t xml:space="preserve"> </w:t>
      </w:r>
    </w:p>
    <w:p w14:paraId="10CB7056" w14:textId="346DD143" w:rsidR="549B9656" w:rsidRPr="00E45A94" w:rsidRDefault="549B9656" w:rsidP="00E45A94">
      <w:pPr>
        <w:widowControl w:val="0"/>
        <w:autoSpaceDE w:val="0"/>
        <w:autoSpaceDN w:val="0"/>
        <w:spacing w:before="120" w:line="268" w:lineRule="exact"/>
        <w:ind w:left="993" w:hanging="993"/>
        <w:rPr>
          <w:rFonts w:eastAsia="Cambria Math" w:cstheme="minorHAnsi"/>
          <w:b/>
          <w:bCs/>
          <w:lang w:eastAsia="nb-NO"/>
        </w:rPr>
      </w:pPr>
    </w:p>
    <w:p w14:paraId="4533FFBD" w14:textId="461973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1 </w:t>
      </w:r>
      <w:r w:rsidRPr="00E45A94">
        <w:rPr>
          <w:rFonts w:eastAsia="Cambria Math" w:cstheme="minorHAnsi"/>
          <w:b/>
          <w:lang w:bidi="en-GB"/>
        </w:rPr>
        <w:tab/>
      </w:r>
      <w:r w:rsidRPr="00E45A94">
        <w:rPr>
          <w:rFonts w:eastAsia="Cambria Math" w:cstheme="minorHAnsi"/>
          <w:lang w:bidi="en-GB"/>
        </w:rPr>
        <w:t xml:space="preserve">is completed by the customer and must not be completed or changed by the contractor </w:t>
      </w:r>
    </w:p>
    <w:p w14:paraId="23D5D5A5" w14:textId="14B29026"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2 </w:t>
      </w:r>
      <w:r w:rsidRPr="00E45A94">
        <w:rPr>
          <w:rFonts w:eastAsia="Cambria Math" w:cstheme="minorHAnsi"/>
          <w:b/>
          <w:lang w:bidi="en-GB"/>
        </w:rPr>
        <w:tab/>
        <w:t xml:space="preserve">must be completed by the contractor </w:t>
      </w:r>
    </w:p>
    <w:p w14:paraId="34DEB202" w14:textId="080D7B7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Appendix 3</w:t>
      </w:r>
      <w:r w:rsidRPr="00E45A94">
        <w:rPr>
          <w:rFonts w:eastAsia="Cambria Math" w:cstheme="minorHAnsi"/>
          <w:b/>
          <w:lang w:bidi="en-GB"/>
        </w:rPr>
        <w:tab/>
      </w:r>
      <w:r w:rsidRPr="00E45A94">
        <w:rPr>
          <w:rFonts w:eastAsia="Cambria Math" w:cstheme="minorHAnsi"/>
          <w:lang w:bidi="en-GB"/>
        </w:rPr>
        <w:t xml:space="preserve">is completed by the customer and must not be completed or changed by the contractor </w:t>
      </w:r>
    </w:p>
    <w:p w14:paraId="7E8842A1" w14:textId="6EF9D519"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4 </w:t>
      </w:r>
      <w:r w:rsidRPr="00E45A94">
        <w:rPr>
          <w:rFonts w:eastAsia="Cambria Math" w:cstheme="minorHAnsi"/>
          <w:b/>
          <w:lang w:bidi="en-GB"/>
        </w:rPr>
        <w:tab/>
      </w:r>
      <w:r w:rsidRPr="00E45A94">
        <w:rPr>
          <w:rFonts w:eastAsia="Cambria Math" w:cstheme="minorHAnsi"/>
          <w:lang w:bidi="en-GB"/>
        </w:rPr>
        <w:t>is partly completed by the customer and</w:t>
      </w:r>
      <w:r w:rsidRPr="00E45A94">
        <w:rPr>
          <w:rFonts w:eastAsia="Cambria Math" w:cstheme="minorHAnsi"/>
          <w:b/>
          <w:lang w:bidi="en-GB"/>
        </w:rPr>
        <w:t xml:space="preserve"> must be completed by the contractor in accordance with the instructions in the appendix</w:t>
      </w:r>
    </w:p>
    <w:p w14:paraId="6208D18B" w14:textId="3056148F"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5 </w:t>
      </w:r>
      <w:r w:rsidRPr="00E45A94">
        <w:rPr>
          <w:rFonts w:eastAsia="Cambria Math" w:cstheme="minorHAnsi"/>
          <w:b/>
          <w:lang w:bidi="en-GB"/>
        </w:rPr>
        <w:tab/>
      </w:r>
      <w:r w:rsidRPr="00E45A94">
        <w:rPr>
          <w:rFonts w:eastAsia="Cambria Math" w:cstheme="minorHAnsi"/>
          <w:lang w:bidi="en-GB"/>
        </w:rPr>
        <w:t>is partly completed by the customer and</w:t>
      </w:r>
      <w:r w:rsidRPr="00E45A94">
        <w:rPr>
          <w:rFonts w:eastAsia="Cambria Math" w:cstheme="minorHAnsi"/>
          <w:b/>
          <w:lang w:bidi="en-GB"/>
        </w:rPr>
        <w:t xml:space="preserve"> must be completed by the contractor in accordance with the instructions in the appendix</w:t>
      </w:r>
    </w:p>
    <w:p w14:paraId="353BE3A2" w14:textId="3D1B87F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6 </w:t>
      </w:r>
      <w:r w:rsidRPr="00E45A94">
        <w:rPr>
          <w:rFonts w:eastAsia="Cambria Math" w:cstheme="minorHAnsi"/>
          <w:b/>
          <w:lang w:bidi="en-GB"/>
        </w:rPr>
        <w:tab/>
      </w:r>
      <w:r w:rsidRPr="00E45A94">
        <w:rPr>
          <w:rFonts w:eastAsia="Cambria Math" w:cstheme="minorHAnsi"/>
          <w:lang w:bidi="en-GB"/>
        </w:rPr>
        <w:t>is partly completed by the customer and</w:t>
      </w:r>
      <w:r w:rsidRPr="00E45A94">
        <w:rPr>
          <w:rFonts w:eastAsia="Cambria Math" w:cstheme="minorHAnsi"/>
          <w:b/>
          <w:lang w:bidi="en-GB"/>
        </w:rPr>
        <w:t xml:space="preserve"> must be completed by the contractor in accordance with the instructions in the appendix</w:t>
      </w:r>
    </w:p>
    <w:p w14:paraId="33CA8FF1" w14:textId="1F0F67AB"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7 </w:t>
      </w:r>
      <w:r w:rsidRPr="00E45A94">
        <w:rPr>
          <w:rFonts w:eastAsia="Cambria Math" w:cstheme="minorHAnsi"/>
          <w:b/>
          <w:lang w:bidi="en-GB"/>
        </w:rPr>
        <w:tab/>
      </w:r>
      <w:r w:rsidRPr="00E45A94">
        <w:rPr>
          <w:rFonts w:eastAsia="Cambria Math" w:cstheme="minorHAnsi"/>
          <w:lang w:bidi="en-GB"/>
        </w:rPr>
        <w:t>is partly completed by the customer and</w:t>
      </w:r>
      <w:r w:rsidRPr="00E45A94">
        <w:rPr>
          <w:rFonts w:eastAsia="Cambria Math" w:cstheme="minorHAnsi"/>
          <w:b/>
          <w:lang w:bidi="en-GB"/>
        </w:rPr>
        <w:t xml:space="preserve"> must be completed by the contractor in accordance with the instructions in the appendix</w:t>
      </w:r>
    </w:p>
    <w:p w14:paraId="0BEC3898" w14:textId="7F5B9C68"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8 </w:t>
      </w:r>
      <w:r w:rsidRPr="00E45A94">
        <w:rPr>
          <w:rFonts w:eastAsia="Cambria Math" w:cstheme="minorHAnsi"/>
          <w:b/>
          <w:lang w:bidi="en-GB"/>
        </w:rPr>
        <w:tab/>
      </w:r>
      <w:r w:rsidRPr="00E45A94">
        <w:rPr>
          <w:rFonts w:eastAsia="Cambria Math" w:cstheme="minorHAnsi"/>
          <w:lang w:bidi="en-GB"/>
        </w:rPr>
        <w:t xml:space="preserve">is completed by the customer and/or </w:t>
      </w:r>
      <w:r w:rsidRPr="00E45A94">
        <w:rPr>
          <w:rFonts w:eastAsia="Cambria Math" w:cstheme="minorHAnsi"/>
          <w:b/>
          <w:lang w:bidi="en-GB"/>
        </w:rPr>
        <w:t>contractor as necessary</w:t>
      </w:r>
    </w:p>
    <w:p w14:paraId="78038C35" w14:textId="192A0D5A" w:rsidR="549B9656" w:rsidRPr="00E45A94" w:rsidRDefault="6E989314" w:rsidP="00E45A94">
      <w:pPr>
        <w:widowControl w:val="0"/>
        <w:autoSpaceDE w:val="0"/>
        <w:autoSpaceDN w:val="0"/>
        <w:spacing w:before="120" w:line="268" w:lineRule="exact"/>
        <w:ind w:left="993" w:hanging="993"/>
        <w:rPr>
          <w:rFonts w:eastAsia="Cambria Math" w:cstheme="minorHAnsi"/>
          <w:b/>
          <w:bCs/>
          <w:lang w:eastAsia="nb-NO"/>
        </w:rPr>
      </w:pPr>
      <w:r w:rsidRPr="00E45A94">
        <w:rPr>
          <w:rFonts w:eastAsia="Cambria Math" w:cstheme="minorHAnsi"/>
          <w:b/>
          <w:lang w:bidi="en-GB"/>
        </w:rPr>
        <w:t xml:space="preserve">Appendix 9 </w:t>
      </w:r>
      <w:r w:rsidRPr="00E45A94">
        <w:rPr>
          <w:rFonts w:eastAsia="Cambria Math" w:cstheme="minorHAnsi"/>
          <w:b/>
          <w:lang w:bidi="en-GB"/>
        </w:rPr>
        <w:tab/>
      </w:r>
      <w:r w:rsidRPr="00E45A94">
        <w:rPr>
          <w:rFonts w:eastAsia="Cambria Math" w:cstheme="minorHAnsi"/>
          <w:lang w:bidi="en-GB"/>
        </w:rPr>
        <w:t>to be completed by the parties after the agreement has been entered into in the event of amendments.</w:t>
      </w:r>
    </w:p>
    <w:p w14:paraId="096B7D9A" w14:textId="146E29B7" w:rsidR="549B9656" w:rsidRDefault="549B9656" w:rsidP="6E989314">
      <w:pPr>
        <w:rPr>
          <w:rFonts w:ascii="Calibri" w:eastAsia="Calibri" w:hAnsi="Calibri" w:cs="Calibri"/>
          <w:b/>
          <w:bCs/>
        </w:rPr>
      </w:pPr>
      <w:r w:rsidRPr="6E989314">
        <w:rPr>
          <w:rFonts w:ascii="Calibri" w:eastAsia="Calibri" w:hAnsi="Calibri" w:cs="Calibri"/>
          <w:b/>
          <w:lang w:bidi="en-GB"/>
        </w:rPr>
        <w:t xml:space="preserve"> </w:t>
      </w:r>
    </w:p>
    <w:p w14:paraId="4886BAD7" w14:textId="77777777" w:rsidR="00AA242D" w:rsidRDefault="00AA242D" w:rsidP="00C32135">
      <w:pPr>
        <w:widowControl w:val="0"/>
        <w:tabs>
          <w:tab w:val="left" w:pos="824"/>
          <w:tab w:val="left" w:pos="825"/>
        </w:tabs>
        <w:autoSpaceDE w:val="0"/>
        <w:autoSpaceDN w:val="0"/>
        <w:spacing w:line="268" w:lineRule="exact"/>
        <w:rPr>
          <w:rFonts w:cstheme="minorHAnsi"/>
        </w:rPr>
      </w:pPr>
    </w:p>
    <w:p w14:paraId="3C6C8C68" w14:textId="0505BF40" w:rsidR="00C32135" w:rsidRPr="00C429C4" w:rsidRDefault="00C32135" w:rsidP="00C32135">
      <w:pPr>
        <w:widowControl w:val="0"/>
        <w:tabs>
          <w:tab w:val="left" w:pos="824"/>
          <w:tab w:val="left" w:pos="825"/>
        </w:tabs>
        <w:autoSpaceDE w:val="0"/>
        <w:autoSpaceDN w:val="0"/>
        <w:spacing w:line="268" w:lineRule="exact"/>
        <w:rPr>
          <w:rFonts w:cstheme="minorHAnsi"/>
        </w:rPr>
      </w:pPr>
      <w:r w:rsidRPr="00C429C4">
        <w:rPr>
          <w:rFonts w:cstheme="minorHAnsi"/>
          <w:lang w:bidi="en-GB"/>
        </w:rPr>
        <w:t>As a general rule, the tender response must be completed by the contractor directly under the relevant section in the applicable appendix in order to make this more legible for the customer and to ensure that the evaluation is carried out on the correct basis. If this is not possible, relevant information with a clear reference must be inserted in the appendix. It is the responsibility of the contractor to ensure that any attachments are clearly referenced and named.</w:t>
      </w:r>
    </w:p>
    <w:p w14:paraId="2B5342C8" w14:textId="77777777" w:rsidR="00C32135" w:rsidRPr="00C429C4" w:rsidRDefault="00C32135" w:rsidP="00C32135">
      <w:pPr>
        <w:widowControl w:val="0"/>
        <w:tabs>
          <w:tab w:val="left" w:pos="824"/>
          <w:tab w:val="left" w:pos="825"/>
        </w:tabs>
        <w:autoSpaceDE w:val="0"/>
        <w:autoSpaceDN w:val="0"/>
        <w:spacing w:line="268" w:lineRule="exact"/>
        <w:rPr>
          <w:rFonts w:cstheme="minorHAnsi"/>
        </w:rPr>
      </w:pPr>
    </w:p>
    <w:p w14:paraId="02820218" w14:textId="3D39F881" w:rsidR="00DE332B" w:rsidRDefault="00DE332B">
      <w:pPr>
        <w:rPr>
          <w:rFonts w:ascii="Calibri" w:eastAsia="Calibri" w:hAnsi="Calibri" w:cs="Calibri"/>
          <w:b/>
          <w:bCs/>
        </w:rPr>
      </w:pPr>
      <w:r>
        <w:rPr>
          <w:rFonts w:ascii="Calibri" w:eastAsia="Calibri" w:hAnsi="Calibri" w:cs="Calibri"/>
          <w:b/>
          <w:lang w:bidi="en-GB"/>
        </w:rPr>
        <w:br w:type="page"/>
      </w:r>
    </w:p>
    <w:p w14:paraId="5C261A89" w14:textId="74E05138" w:rsidR="008633C7" w:rsidRPr="00040D4C" w:rsidRDefault="549B9656" w:rsidP="00040D4C">
      <w:pPr>
        <w:pStyle w:val="Overskrift1"/>
        <w:rPr>
          <w:b w:val="0"/>
          <w:bCs w:val="0"/>
          <w:sz w:val="36"/>
          <w:szCs w:val="36"/>
        </w:rPr>
      </w:pPr>
      <w:bookmarkStart w:id="1" w:name="_Toc139625960"/>
      <w:r w:rsidRPr="00040D4C">
        <w:rPr>
          <w:sz w:val="36"/>
          <w:szCs w:val="36"/>
          <w:lang w:bidi="en-GB"/>
        </w:rPr>
        <w:lastRenderedPageBreak/>
        <w:t>Appendix 1: The customer's description of needs and requirements for the proposed solution, prototype and field testing.</w:t>
      </w:r>
      <w:bookmarkEnd w:id="1"/>
      <w:r w:rsidRPr="00040D4C">
        <w:rPr>
          <w:sz w:val="36"/>
          <w:szCs w:val="36"/>
          <w:lang w:bidi="en-GB"/>
        </w:rPr>
        <w:t xml:space="preserve"> </w:t>
      </w:r>
    </w:p>
    <w:p w14:paraId="3D274F9D" w14:textId="652B6683" w:rsidR="00234AD0" w:rsidRDefault="00234AD0" w:rsidP="008865AA">
      <w:pPr>
        <w:rPr>
          <w:b/>
          <w:bCs/>
          <w:sz w:val="26"/>
          <w:szCs w:val="26"/>
        </w:rPr>
      </w:pPr>
    </w:p>
    <w:p w14:paraId="0B0373A8" w14:textId="75BBBA15" w:rsidR="006922E6" w:rsidRDefault="00280600" w:rsidP="00313888">
      <w:pPr>
        <w:rPr>
          <w:b/>
          <w:bCs/>
          <w:sz w:val="26"/>
          <w:szCs w:val="26"/>
        </w:rPr>
      </w:pPr>
      <w:r w:rsidRPr="008865AA">
        <w:rPr>
          <w:b/>
          <w:sz w:val="26"/>
          <w:szCs w:val="26"/>
          <w:lang w:bidi="en-GB"/>
        </w:rPr>
        <w:t xml:space="preserve">Description of needs </w:t>
      </w:r>
    </w:p>
    <w:p w14:paraId="4323A5E8" w14:textId="77777777" w:rsidR="00E30EF0" w:rsidRPr="00C2349C" w:rsidRDefault="00E30EF0" w:rsidP="00313888">
      <w:pPr>
        <w:rPr>
          <w:b/>
          <w:sz w:val="26"/>
          <w:szCs w:val="26"/>
        </w:rPr>
      </w:pPr>
    </w:p>
    <w:p w14:paraId="42115B21" w14:textId="77777777" w:rsidR="003E5083" w:rsidRDefault="00D30A7F" w:rsidP="00313888">
      <w:pPr>
        <w:rPr>
          <w:b/>
          <w:bCs/>
        </w:rPr>
      </w:pPr>
      <w:r w:rsidRPr="00047B14">
        <w:rPr>
          <w:b/>
          <w:lang w:bidi="en-GB"/>
        </w:rPr>
        <w:t>Introduction</w:t>
      </w:r>
    </w:p>
    <w:p w14:paraId="52512AE9" w14:textId="77777777" w:rsidR="00E30EF0" w:rsidRDefault="00E30EF0" w:rsidP="00313888">
      <w:pPr>
        <w:rPr>
          <w:i/>
          <w:iCs/>
          <w:color w:val="FF0000"/>
        </w:rPr>
      </w:pPr>
    </w:p>
    <w:p w14:paraId="5B467D09" w14:textId="272C85BF" w:rsidR="00A110FE" w:rsidRPr="00A110FE" w:rsidRDefault="008F6E2A" w:rsidP="00A110FE">
      <w:r>
        <w:rPr>
          <w:lang w:bidi="en-GB"/>
        </w:rPr>
        <w:t>Statsforvalterens fellestjenester (STAF) (County Governor Shared Services) is the customer in this pre-commercial procurement. STAF is an independent enterprise and provides services to the county governors and develops digital solutions. One of these services is to provide assistance relating to public procurement, such as in this project concerning pink salmon. Procurement takes place in close cooperation with the County Governor of Troms and Finnmark, which is the “need owner” of the solution. The County Governor of Troms and Finnmark is the state’s representative in the county and is responsible for following up decisions, objectives and guidelines issued by the Storting and the Government. The County Governor is also an important link between the municipalities and central authorities. For further information, reference is made to the County Governor of Troms and Finnmark.</w:t>
      </w:r>
    </w:p>
    <w:p w14:paraId="4A6EC2FA" w14:textId="3507B2C1" w:rsidR="00CB6073" w:rsidRPr="00CB6073" w:rsidRDefault="00F522B2" w:rsidP="00A110FE">
      <w:r>
        <w:rPr>
          <w:lang w:bidi="en-GB"/>
        </w:rPr>
        <w:t>There are significant challenges associated with the arrival of pink salmon in the rivers. A great deal of manual work is required to remove and prevent pink salmon from spawning in rivers, while at the same time avoiding any potential impact to fish that are native to these rivers. We are looking for a solution that can distinguish pink salmon from Atlantic salmon in a cost and resource-effective manner without involving physical human contact and which can prevent pink salmon from spawning in the river.</w:t>
      </w:r>
    </w:p>
    <w:p w14:paraId="1EB24429" w14:textId="77777777" w:rsidR="008F1DAD" w:rsidRDefault="008F1DAD" w:rsidP="00A110FE"/>
    <w:p w14:paraId="7BDA10F1" w14:textId="1B2D28CD" w:rsidR="00042049" w:rsidRDefault="00E30954" w:rsidP="00A110FE">
      <w:r>
        <w:rPr>
          <w:lang w:bidi="en-GB"/>
        </w:rPr>
        <w:t>Our research of the market has revealed that there are no complete solutions which satisfy the level of performance and function that we require in terms of identification, sorting and capacity.</w:t>
      </w:r>
    </w:p>
    <w:p w14:paraId="276A27A2" w14:textId="77777777" w:rsidR="000D3979" w:rsidRDefault="000D3979" w:rsidP="00A110FE"/>
    <w:p w14:paraId="63EF3DD3" w14:textId="715B132D" w:rsidR="000D3979" w:rsidRPr="00CB6073" w:rsidRDefault="00A84F61" w:rsidP="00A110FE">
      <w:r>
        <w:rPr>
          <w:lang w:bidi="en-GB"/>
        </w:rPr>
        <w:t>STAF is setting the market the challenge of coming up with ideas and developing a well-functioning solution that meets our needs.</w:t>
      </w:r>
    </w:p>
    <w:p w14:paraId="7FEFE98B" w14:textId="77777777" w:rsidR="003566EE" w:rsidRDefault="003566EE" w:rsidP="003566EE">
      <w:pPr>
        <w:rPr>
          <w:b/>
          <w:bCs/>
        </w:rPr>
      </w:pPr>
    </w:p>
    <w:p w14:paraId="0A743834" w14:textId="0EE80909" w:rsidR="00B546AB" w:rsidRDefault="00B546AB" w:rsidP="00313888">
      <w:pPr>
        <w:rPr>
          <w:b/>
          <w:bCs/>
        </w:rPr>
      </w:pPr>
      <w:r w:rsidRPr="00B546AB">
        <w:rPr>
          <w:b/>
          <w:lang w:bidi="en-GB"/>
        </w:rPr>
        <w:t xml:space="preserve">Problem/challenge </w:t>
      </w:r>
    </w:p>
    <w:p w14:paraId="7E1CE2FD" w14:textId="77777777" w:rsidR="00E30EF0" w:rsidRDefault="00E30EF0" w:rsidP="00313888">
      <w:pPr>
        <w:rPr>
          <w:i/>
          <w:iCs/>
          <w:color w:val="FF0000"/>
        </w:rPr>
      </w:pPr>
    </w:p>
    <w:p w14:paraId="0C88F049" w14:textId="77777777" w:rsidR="0070134D" w:rsidRDefault="0070134D" w:rsidP="0070134D">
      <w:r w:rsidRPr="50E45115">
        <w:rPr>
          <w:lang w:bidi="en-GB"/>
        </w:rPr>
        <w:t xml:space="preserve">Pink salmon is an alien fish species that has spread to Norway after releases in north-western Russia. Pink salmon has a 2-year life cycle, and so far, only odd-numbered stocks have increased in number. In recent odd-numbered years, this has become a major problem, risking serious impact on populations of naturally occurring species of salmonids, other biodiversity, water quality and the health of both wild and farmed fish. Since 2015, the number of pink salmon in Norwegian rivers has grown exponentially. Previously, this mainly affected rivers in Varanger, but the phenomenon is now spreading steadily westwards. Through dialogue with researchers in Russia, the County Governor of Troms and Finnmark has received information indicating that we must assume that the situation could become much worse if pink salmon are allowed to spawn in an uncontrolled manner in the coming years. The Russian rivers on the Kola Peninsula and the White Sea are a few years </w:t>
      </w:r>
      <w:r w:rsidRPr="50E45115">
        <w:rPr>
          <w:lang w:bidi="en-GB"/>
        </w:rPr>
        <w:lastRenderedPageBreak/>
        <w:t>ahead of what we are seeing in Norwegian rivers, and they give us a picture of how things may be expected to develop if we do not implement effective countermeasures.</w:t>
      </w:r>
    </w:p>
    <w:p w14:paraId="1598D593" w14:textId="3BA78775" w:rsidR="506AD4C0" w:rsidRDefault="506AD4C0" w:rsidP="506AD4C0"/>
    <w:p w14:paraId="71CAF229" w14:textId="2B73F472" w:rsidR="236F90A5" w:rsidRDefault="236F90A5" w:rsidP="18EF954E">
      <w:r w:rsidRPr="3F3AE0ED">
        <w:rPr>
          <w:lang w:bidi="en-GB"/>
        </w:rPr>
        <w:t xml:space="preserve">It is estimated that wild </w:t>
      </w:r>
      <w:r w:rsidRPr="00F26A77">
        <w:rPr>
          <w:lang w:bidi="en-GB"/>
        </w:rPr>
        <w:t xml:space="preserve">salmon generate NOK 1.3 billion per year from sport fishing tourism and associated service industries, etc. Based on, among other things, surveys, these </w:t>
      </w:r>
      <w:r w:rsidR="00744B56" w:rsidRPr="00F26A77">
        <w:rPr>
          <w:lang w:bidi="en-GB"/>
        </w:rPr>
        <w:t>revenues</w:t>
      </w:r>
      <w:r w:rsidRPr="00F26A77">
        <w:rPr>
          <w:lang w:bidi="en-GB"/>
        </w:rPr>
        <w:t xml:space="preserve"> are expected to be negatively impacted by the pink salmon invasion. There are also many locations where surface water from sources containing anadromous fish is used as drinking water. Contamination from pink salmon carcasses may result in a need for costly investments in some municipalities</w:t>
      </w:r>
      <w:r w:rsidRPr="3F3AE0ED">
        <w:rPr>
          <w:lang w:bidi="en-GB"/>
        </w:rPr>
        <w:t xml:space="preserve">. These are examples of societal costs as a result of the invasion. </w:t>
      </w:r>
    </w:p>
    <w:p w14:paraId="7868CA60" w14:textId="1507F89C" w:rsidR="18EF954E" w:rsidRDefault="18EF954E" w:rsidP="18EF954E"/>
    <w:p w14:paraId="63A10F59" w14:textId="6DA392C3" w:rsidR="2E263733" w:rsidRDefault="32A1EE1D" w:rsidP="506AD4C0">
      <w:r w:rsidRPr="1D3A7A54">
        <w:rPr>
          <w:lang w:bidi="en-GB"/>
        </w:rPr>
        <w:t>In 2023, NOK 35 million was allocated via the national budget to combat pink salmon.</w:t>
      </w:r>
    </w:p>
    <w:p w14:paraId="7C76DCE9" w14:textId="66220F5C" w:rsidR="0070134D" w:rsidRDefault="0070134D" w:rsidP="0070134D">
      <w:r w:rsidRPr="2E2A09C4">
        <w:rPr>
          <w:lang w:bidi="en-GB"/>
        </w:rPr>
        <w:t>Norway attempts to control the numbers of pink salmon by blocking off the estuaries and sorting out the unwanted species, while allowing the indigenous species through. The sorting is done manually, which involves considerable cost and effort, and also has the unfortunate effect of the fish potentially being harmed when handled prior to being released again. Stress and mechanical injury to the skin can result in a breeding ground for diseases, especially fungal infections.</w:t>
      </w:r>
    </w:p>
    <w:p w14:paraId="05B811A5" w14:textId="399E61DC" w:rsidR="00B9660D" w:rsidRDefault="00B9660D" w:rsidP="00313888">
      <w:pPr>
        <w:rPr>
          <w:b/>
          <w:bCs/>
        </w:rPr>
      </w:pPr>
    </w:p>
    <w:p w14:paraId="7F1052A8" w14:textId="77777777" w:rsidR="00E30EF0" w:rsidRDefault="00E30EF0" w:rsidP="00313888">
      <w:pPr>
        <w:rPr>
          <w:b/>
          <w:bCs/>
        </w:rPr>
      </w:pPr>
    </w:p>
    <w:p w14:paraId="1E40B093" w14:textId="353CF85A" w:rsidR="00B546AB" w:rsidRDefault="00B546AB" w:rsidP="00313888">
      <w:pPr>
        <w:rPr>
          <w:b/>
          <w:bCs/>
        </w:rPr>
      </w:pPr>
      <w:r w:rsidRPr="00B546AB">
        <w:rPr>
          <w:b/>
          <w:lang w:bidi="en-GB"/>
        </w:rPr>
        <w:t>Desired result/effect</w:t>
      </w:r>
    </w:p>
    <w:p w14:paraId="223B9C44" w14:textId="77777777" w:rsidR="00E30EF0" w:rsidRDefault="00E30EF0" w:rsidP="00B546AB">
      <w:pPr>
        <w:rPr>
          <w:i/>
          <w:iCs/>
          <w:color w:val="FF0000"/>
        </w:rPr>
      </w:pPr>
    </w:p>
    <w:p w14:paraId="7AE175E7" w14:textId="66C20F01" w:rsidR="00C82ECB" w:rsidRDefault="00C82ECB" w:rsidP="00770B93">
      <w:r w:rsidRPr="1EAF0EAF">
        <w:rPr>
          <w:lang w:bidi="en-GB"/>
        </w:rPr>
        <w:t xml:space="preserve">We expect that a trap with an automatic sorting system will result in less time spent operating the trap. This will also mean lower costs. </w:t>
      </w:r>
    </w:p>
    <w:p w14:paraId="6C5D7783" w14:textId="5FA2498D" w:rsidR="525C7240" w:rsidRDefault="525C7240" w:rsidP="525C7240"/>
    <w:p w14:paraId="36D2E9CB" w14:textId="64DE161C" w:rsidR="5655CE43" w:rsidRDefault="5655CE43" w:rsidP="525C7240">
      <w:r w:rsidRPr="6612DCF1">
        <w:rPr>
          <w:lang w:bidi="en-GB"/>
        </w:rPr>
        <w:t>We also want to minimize the delay in migration that is now being inflicted on salmon, sea trout and char, and to eliminate the need for physical contact with these fish.</w:t>
      </w:r>
    </w:p>
    <w:p w14:paraId="453AC564" w14:textId="77777777" w:rsidR="00C82ECB" w:rsidRDefault="00C82ECB" w:rsidP="00770B93">
      <w:pPr>
        <w:rPr>
          <w:i/>
          <w:iCs/>
          <w:color w:val="FF0000"/>
        </w:rPr>
      </w:pPr>
    </w:p>
    <w:p w14:paraId="7E452339" w14:textId="3DC6887B" w:rsidR="00770B93" w:rsidRDefault="00770B93" w:rsidP="00770B93">
      <w:r w:rsidRPr="72F7EBBE">
        <w:rPr>
          <w:lang w:bidi="en-GB"/>
        </w:rPr>
        <w:t xml:space="preserve">Furthermore, the information an automatic sorting system provides about the natural stocks in the river will be of quite different quality and without the animal welfare challenges that manual sorting entails. </w:t>
      </w:r>
    </w:p>
    <w:p w14:paraId="22A134F3" w14:textId="77777777" w:rsidR="00361C32" w:rsidRPr="00770B93" w:rsidRDefault="00361C32" w:rsidP="00770B93">
      <w:pPr>
        <w:rPr>
          <w:i/>
          <w:iCs/>
          <w:color w:val="FF0000"/>
        </w:rPr>
      </w:pPr>
    </w:p>
    <w:p w14:paraId="21AB8A10" w14:textId="3D653805" w:rsidR="00E30EF0" w:rsidRPr="00770B93" w:rsidRDefault="00770B93" w:rsidP="00770B93">
      <w:r w:rsidRPr="7440E458">
        <w:rPr>
          <w:lang w:bidi="en-GB"/>
        </w:rPr>
        <w:t>The main goal of the device is to reduce the number of pink salmon as much as possible, or, to put it another way, “to stop an ecological catastrophe” in the rivers. Norway is obliged by the Convention on Biological Diversity to prevent further spread from stocks in Norway to other countries.</w:t>
      </w:r>
    </w:p>
    <w:p w14:paraId="7B68156C" w14:textId="77777777" w:rsidR="00770B93" w:rsidRDefault="00770B93" w:rsidP="00770B93">
      <w:pPr>
        <w:rPr>
          <w:b/>
          <w:bCs/>
        </w:rPr>
      </w:pPr>
    </w:p>
    <w:p w14:paraId="675F5555" w14:textId="77777777" w:rsidR="000F08D1" w:rsidRDefault="000F08D1" w:rsidP="00770B93">
      <w:pPr>
        <w:rPr>
          <w:b/>
          <w:bCs/>
        </w:rPr>
      </w:pPr>
    </w:p>
    <w:p w14:paraId="678BF52A" w14:textId="63E6A096" w:rsidR="00B546AB" w:rsidRDefault="00B546AB" w:rsidP="00313888">
      <w:pPr>
        <w:rPr>
          <w:b/>
          <w:bCs/>
        </w:rPr>
      </w:pPr>
      <w:r>
        <w:rPr>
          <w:b/>
          <w:lang w:bidi="en-GB"/>
        </w:rPr>
        <w:t xml:space="preserve">The need </w:t>
      </w:r>
    </w:p>
    <w:p w14:paraId="3A8498E8" w14:textId="77777777" w:rsidR="00E30EF0" w:rsidRDefault="00E30EF0" w:rsidP="00313888">
      <w:pPr>
        <w:rPr>
          <w:i/>
          <w:iCs/>
          <w:color w:val="FF0000"/>
        </w:rPr>
      </w:pPr>
    </w:p>
    <w:p w14:paraId="6B4EF275" w14:textId="4D7AD726" w:rsidR="005A0340" w:rsidRDefault="005A0340" w:rsidP="005A0340">
      <w:r>
        <w:rPr>
          <w:lang w:bidi="en-GB"/>
        </w:rPr>
        <w:t>We require a solution that can effectively distinguish pink salmon from Atlantic salmon and other native fish without manual intervention and that can prevent pink salmon from spawning in the river. We are looking for solutions that can be integrated into existing guide fences and trap cages, but are open to alternative concepts that can guide and trap the fish.</w:t>
      </w:r>
    </w:p>
    <w:p w14:paraId="11CB2179" w14:textId="2889E6D2" w:rsidR="005A0340" w:rsidRDefault="005A0340" w:rsidP="005A0340">
      <w:r>
        <w:rPr>
          <w:lang w:bidi="en-GB"/>
        </w:rPr>
        <w:t xml:space="preserve">It would also be viewed favourably if the solutions include elements that make the removal of pink salmon </w:t>
      </w:r>
      <w:r w:rsidR="00F26A77">
        <w:rPr>
          <w:lang w:bidi="en-GB"/>
        </w:rPr>
        <w:t>simpler and more efficient</w:t>
      </w:r>
      <w:r>
        <w:rPr>
          <w:lang w:bidi="en-GB"/>
        </w:rPr>
        <w:t xml:space="preserve">, for example, the possibility of landing the fish from the trapping device to the </w:t>
      </w:r>
      <w:proofErr w:type="gramStart"/>
      <w:r>
        <w:rPr>
          <w:lang w:bidi="en-GB"/>
        </w:rPr>
        <w:t>river bank</w:t>
      </w:r>
      <w:proofErr w:type="gramEnd"/>
      <w:r>
        <w:rPr>
          <w:lang w:bidi="en-GB"/>
        </w:rPr>
        <w:t>.</w:t>
      </w:r>
    </w:p>
    <w:p w14:paraId="1FA359FB" w14:textId="76668299" w:rsidR="000A4A76" w:rsidRDefault="005A0340" w:rsidP="005A0340">
      <w:pPr>
        <w:rPr>
          <w:lang w:bidi="en-GB"/>
        </w:rPr>
      </w:pPr>
      <w:r>
        <w:rPr>
          <w:lang w:bidi="en-GB"/>
        </w:rPr>
        <w:lastRenderedPageBreak/>
        <w:t>The solution must be able to identify pink salmon among the fish species that are native to the river. It will need to sort out and escort the identified pink salmon away from the other fish, while allowing the other fish species to continue their migration up the river with the least possible disturbance. The sorting function must take animal welfare into consideration and minimise the risk of unnecessary suffering for all species.</w:t>
      </w:r>
    </w:p>
    <w:p w14:paraId="060D6160" w14:textId="77777777" w:rsidR="00FA76BE" w:rsidRDefault="00FA76BE" w:rsidP="005A0340"/>
    <w:p w14:paraId="4E982DB9" w14:textId="1EA51A95" w:rsidR="005A0340" w:rsidRDefault="005A0340" w:rsidP="005A0340">
      <w:r>
        <w:rPr>
          <w:lang w:bidi="en-GB"/>
        </w:rPr>
        <w:t>User-friendliness is also important, whereby daily supervision during the operational phase will not require specialist expertise, and the equipment can be used following basic training.</w:t>
      </w:r>
    </w:p>
    <w:p w14:paraId="1F300718" w14:textId="6E14C0F5" w:rsidR="005A0340" w:rsidRDefault="005A0340" w:rsidP="005A0340">
      <w:pPr>
        <w:rPr>
          <w:lang w:bidi="en-GB"/>
        </w:rPr>
      </w:pPr>
      <w:r>
        <w:rPr>
          <w:lang w:bidi="en-GB"/>
        </w:rPr>
        <w:t>The solution is intended to be a temporary installation that can be dismantled when it is no longer necessary, for example, in winter or in even-numbered years when there are few pink salmon. Mobility is therefore important in order for the solutions to be transported to areas along the river that are not connected by road.</w:t>
      </w:r>
    </w:p>
    <w:p w14:paraId="76C6F2B9" w14:textId="77777777" w:rsidR="00FA76BE" w:rsidRDefault="00FA76BE" w:rsidP="005A0340"/>
    <w:p w14:paraId="0AF9935C" w14:textId="67FA596B" w:rsidR="005A0340" w:rsidRDefault="005A0340" w:rsidP="005A0340">
      <w:pPr>
        <w:rPr>
          <w:lang w:bidi="en-GB"/>
        </w:rPr>
      </w:pPr>
      <w:r>
        <w:rPr>
          <w:lang w:bidi="en-GB"/>
        </w:rPr>
        <w:t>We also require a solution that can handle an unpredictable and increasing number of salmon passages, as well as deal with a wide range of fish of different sizes. The solution must be designed to withstand the outdoor environment, either fully or partially submerged in water, and be able to function in these conditions.</w:t>
      </w:r>
    </w:p>
    <w:p w14:paraId="31A10E7B" w14:textId="77777777" w:rsidR="00FA76BE" w:rsidRDefault="00FA76BE" w:rsidP="005A0340"/>
    <w:p w14:paraId="6E24E690" w14:textId="2BEC70CB" w:rsidR="005A0340" w:rsidRDefault="005A0340" w:rsidP="005A0340">
      <w:pPr>
        <w:rPr>
          <w:lang w:bidi="en-GB"/>
        </w:rPr>
      </w:pPr>
      <w:r>
        <w:rPr>
          <w:lang w:bidi="en-GB"/>
        </w:rPr>
        <w:t>Security is an important factor and the solution should be protected from vandalism and theft to ensure continual operation. Sustainability is also a key objective, with a focus on use of materials, reuse and reduction in greenhouse gas emissions.</w:t>
      </w:r>
    </w:p>
    <w:p w14:paraId="6A03B758" w14:textId="77777777" w:rsidR="00FA76BE" w:rsidRDefault="00FA76BE" w:rsidP="005A0340"/>
    <w:p w14:paraId="344E93C3" w14:textId="45F2F3A9" w:rsidR="00066B87" w:rsidRDefault="005A0340" w:rsidP="005A0340">
      <w:r>
        <w:rPr>
          <w:lang w:bidi="en-GB"/>
        </w:rPr>
        <w:t>The solution should be self-sufficient in electricity and be able to transmit data traffic wirelessly. It would also be viewed favourably if it can provide continuous feedback on its functionality, any errors and data relating to fish that have been caught or passed by.</w:t>
      </w:r>
    </w:p>
    <w:p w14:paraId="1640A17F" w14:textId="77777777" w:rsidR="00066B87" w:rsidRDefault="00066B87" w:rsidP="35DD63FA"/>
    <w:p w14:paraId="33B52282" w14:textId="77777777" w:rsidR="000F08D1" w:rsidRDefault="000F08D1" w:rsidP="35DD63FA"/>
    <w:p w14:paraId="30D1F36F" w14:textId="0BEAC411" w:rsidR="00B546AB" w:rsidRDefault="00B546AB" w:rsidP="00313888">
      <w:pPr>
        <w:rPr>
          <w:b/>
          <w:bCs/>
        </w:rPr>
      </w:pPr>
      <w:r w:rsidRPr="00B546AB">
        <w:rPr>
          <w:b/>
          <w:lang w:bidi="en-GB"/>
        </w:rPr>
        <w:t xml:space="preserve">The matrix of needs </w:t>
      </w:r>
    </w:p>
    <w:p w14:paraId="5DC12156" w14:textId="77777777" w:rsidR="00E30EF0" w:rsidRDefault="00E30EF0" w:rsidP="00313888">
      <w:pPr>
        <w:rPr>
          <w:b/>
          <w:bCs/>
        </w:rPr>
      </w:pPr>
    </w:p>
    <w:p w14:paraId="607D614E" w14:textId="7BA93D70" w:rsidR="002105CE" w:rsidRDefault="002105CE" w:rsidP="002105CE">
      <w:pPr>
        <w:rPr>
          <w:b/>
          <w:bCs/>
        </w:rPr>
      </w:pPr>
      <w:r>
        <w:rPr>
          <w:lang w:bidi="en-GB"/>
        </w:rPr>
        <w:t>The matrix of needs provides a comprehensive overview of the needs, performance and function that the solution will be selected and evaluated in accordance with. There is no requirement to be able to score equally well on all elements of the matrix, however the proposed solutions are subject to an overall assessment by the matrix of needs and the other award criteria in the rules of tender.</w:t>
      </w:r>
    </w:p>
    <w:p w14:paraId="7FDB2F6C" w14:textId="77777777" w:rsidR="002105CE" w:rsidRDefault="002105CE" w:rsidP="00313888">
      <w:pPr>
        <w:rPr>
          <w:b/>
          <w:bCs/>
        </w:rPr>
      </w:pPr>
    </w:p>
    <w:p w14:paraId="5BBF6484" w14:textId="77777777" w:rsidR="00893BCD" w:rsidRDefault="00893BCD" w:rsidP="00313888">
      <w:pPr>
        <w:rPr>
          <w:b/>
          <w:bCs/>
        </w:rPr>
      </w:pPr>
    </w:p>
    <w:tbl>
      <w:tblPr>
        <w:tblStyle w:val="Tabellrutenett"/>
        <w:tblW w:w="9379" w:type="dxa"/>
        <w:tblLook w:val="04A0" w:firstRow="1" w:lastRow="0" w:firstColumn="1" w:lastColumn="0" w:noHBand="0" w:noVBand="1"/>
      </w:tblPr>
      <w:tblGrid>
        <w:gridCol w:w="704"/>
        <w:gridCol w:w="1985"/>
        <w:gridCol w:w="3827"/>
        <w:gridCol w:w="2863"/>
      </w:tblGrid>
      <w:tr w:rsidR="00545E44" w14:paraId="43564DEA" w14:textId="77777777" w:rsidTr="00EF4650">
        <w:tc>
          <w:tcPr>
            <w:tcW w:w="704" w:type="dxa"/>
            <w:shd w:val="clear" w:color="auto" w:fill="AEB6DC"/>
          </w:tcPr>
          <w:p w14:paraId="154BF314" w14:textId="5FAE1BF2" w:rsidR="00545E44" w:rsidRPr="00F939BB" w:rsidRDefault="006F0FC9" w:rsidP="00313888">
            <w:pPr>
              <w:rPr>
                <w:rFonts w:asciiTheme="minorHAnsi" w:hAnsiTheme="minorHAnsi" w:cstheme="minorHAnsi"/>
                <w:b/>
                <w:bCs/>
              </w:rPr>
            </w:pPr>
            <w:r w:rsidRPr="00F939BB">
              <w:rPr>
                <w:rFonts w:asciiTheme="minorHAnsi" w:hAnsiTheme="minorHAnsi" w:cstheme="minorHAnsi"/>
                <w:b/>
                <w:lang w:bidi="en-GB"/>
              </w:rPr>
              <w:t>No.</w:t>
            </w:r>
          </w:p>
        </w:tc>
        <w:tc>
          <w:tcPr>
            <w:tcW w:w="1985" w:type="dxa"/>
            <w:shd w:val="clear" w:color="auto" w:fill="AEB6DC"/>
          </w:tcPr>
          <w:p w14:paraId="1DB8F46D" w14:textId="3AFF28C1" w:rsidR="00545E44" w:rsidRPr="00F939BB" w:rsidRDefault="006F0FC9" w:rsidP="00313888">
            <w:pPr>
              <w:rPr>
                <w:rFonts w:asciiTheme="minorHAnsi" w:hAnsiTheme="minorHAnsi" w:cstheme="minorHAnsi"/>
                <w:b/>
                <w:bCs/>
              </w:rPr>
            </w:pPr>
            <w:r w:rsidRPr="00F939BB">
              <w:rPr>
                <w:rFonts w:asciiTheme="minorHAnsi" w:hAnsiTheme="minorHAnsi" w:cstheme="minorHAnsi"/>
                <w:b/>
                <w:lang w:bidi="en-GB"/>
              </w:rPr>
              <w:t>Category</w:t>
            </w:r>
          </w:p>
        </w:tc>
        <w:tc>
          <w:tcPr>
            <w:tcW w:w="3827" w:type="dxa"/>
            <w:shd w:val="clear" w:color="auto" w:fill="AEB6DC"/>
          </w:tcPr>
          <w:p w14:paraId="5B85A8E0" w14:textId="2D77E9CE" w:rsidR="00545E44" w:rsidRPr="00F939BB" w:rsidRDefault="006F0FC9" w:rsidP="00313888">
            <w:pPr>
              <w:rPr>
                <w:rFonts w:asciiTheme="minorHAnsi" w:hAnsiTheme="minorHAnsi" w:cstheme="minorHAnsi"/>
                <w:b/>
                <w:bCs/>
              </w:rPr>
            </w:pPr>
            <w:r w:rsidRPr="00F939BB">
              <w:rPr>
                <w:rFonts w:asciiTheme="minorHAnsi" w:hAnsiTheme="minorHAnsi" w:cstheme="minorHAnsi"/>
                <w:b/>
                <w:lang w:bidi="en-GB"/>
              </w:rPr>
              <w:t>Description of need</w:t>
            </w:r>
          </w:p>
        </w:tc>
        <w:tc>
          <w:tcPr>
            <w:tcW w:w="2863" w:type="dxa"/>
            <w:shd w:val="clear" w:color="auto" w:fill="AEB6DC"/>
          </w:tcPr>
          <w:p w14:paraId="31AC8AD1" w14:textId="09BFC544" w:rsidR="00545E44" w:rsidRPr="00F939BB" w:rsidRDefault="006F0FC9" w:rsidP="00313888">
            <w:pPr>
              <w:rPr>
                <w:rFonts w:asciiTheme="minorHAnsi" w:hAnsiTheme="minorHAnsi" w:cstheme="minorHAnsi"/>
                <w:b/>
                <w:bCs/>
              </w:rPr>
            </w:pPr>
            <w:r w:rsidRPr="00F939BB">
              <w:rPr>
                <w:rFonts w:asciiTheme="minorHAnsi" w:hAnsiTheme="minorHAnsi" w:cstheme="minorHAnsi"/>
                <w:b/>
                <w:lang w:bidi="en-GB"/>
              </w:rPr>
              <w:t>Performance/Function</w:t>
            </w:r>
          </w:p>
        </w:tc>
      </w:tr>
      <w:tr w:rsidR="00545E44" w:rsidRPr="00F939BB" w14:paraId="45626945" w14:textId="77777777" w:rsidTr="008D4E04">
        <w:tc>
          <w:tcPr>
            <w:tcW w:w="704" w:type="dxa"/>
          </w:tcPr>
          <w:p w14:paraId="60F7E99D" w14:textId="49EBA767"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lang w:bidi="en-GB"/>
              </w:rPr>
              <w:t>B1</w:t>
            </w:r>
          </w:p>
        </w:tc>
        <w:tc>
          <w:tcPr>
            <w:tcW w:w="1985" w:type="dxa"/>
          </w:tcPr>
          <w:p w14:paraId="21CA238C" w14:textId="7F6B03D8"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lang w:bidi="en-GB"/>
              </w:rPr>
              <w:t>Function - identify</w:t>
            </w:r>
          </w:p>
        </w:tc>
        <w:tc>
          <w:tcPr>
            <w:tcW w:w="3827" w:type="dxa"/>
          </w:tcPr>
          <w:p w14:paraId="62C280D5" w14:textId="3C58DF38"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lang w:bidi="en-GB"/>
              </w:rPr>
              <w:t xml:space="preserve">The solution </w:t>
            </w:r>
            <w:r w:rsidRPr="00F939BB">
              <w:rPr>
                <w:rFonts w:asciiTheme="minorHAnsi" w:hAnsiTheme="minorHAnsi" w:cstheme="minorHAnsi"/>
                <w:b/>
                <w:sz w:val="20"/>
                <w:szCs w:val="20"/>
                <w:lang w:bidi="en-GB"/>
              </w:rPr>
              <w:t>must</w:t>
            </w:r>
            <w:r w:rsidRPr="00F939BB">
              <w:rPr>
                <w:rFonts w:asciiTheme="minorHAnsi" w:hAnsiTheme="minorHAnsi" w:cstheme="minorHAnsi"/>
                <w:sz w:val="20"/>
                <w:szCs w:val="20"/>
                <w:lang w:bidi="en-GB"/>
              </w:rPr>
              <w:t xml:space="preserve"> identify pink salmon among the fish species that are native to the river.</w:t>
            </w:r>
          </w:p>
        </w:tc>
        <w:tc>
          <w:tcPr>
            <w:tcW w:w="2863" w:type="dxa"/>
          </w:tcPr>
          <w:p w14:paraId="5AD55673" w14:textId="260D62D8"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lang w:bidi="en-GB"/>
              </w:rPr>
              <w:t>Degree of correct species identification.</w:t>
            </w:r>
          </w:p>
        </w:tc>
      </w:tr>
      <w:tr w:rsidR="00545E44" w:rsidRPr="00F939BB" w14:paraId="5A2DC205" w14:textId="77777777" w:rsidTr="008D4E04">
        <w:tc>
          <w:tcPr>
            <w:tcW w:w="704" w:type="dxa"/>
          </w:tcPr>
          <w:p w14:paraId="6B6D60B1" w14:textId="7CC579C1" w:rsidR="00545E44" w:rsidRPr="00F939BB" w:rsidRDefault="006F0FC9" w:rsidP="00313888">
            <w:pPr>
              <w:rPr>
                <w:rFonts w:asciiTheme="minorHAnsi" w:hAnsiTheme="minorHAnsi" w:cstheme="minorHAnsi"/>
                <w:sz w:val="20"/>
                <w:szCs w:val="20"/>
              </w:rPr>
            </w:pPr>
            <w:r w:rsidRPr="00F939BB">
              <w:rPr>
                <w:rFonts w:asciiTheme="minorHAnsi" w:hAnsiTheme="minorHAnsi" w:cstheme="minorHAnsi"/>
                <w:sz w:val="20"/>
                <w:szCs w:val="20"/>
                <w:lang w:bidi="en-GB"/>
              </w:rPr>
              <w:t>B2</w:t>
            </w:r>
          </w:p>
        </w:tc>
        <w:tc>
          <w:tcPr>
            <w:tcW w:w="1985" w:type="dxa"/>
          </w:tcPr>
          <w:p w14:paraId="5E236454" w14:textId="0CD30443" w:rsidR="00545E44" w:rsidRPr="00F939BB" w:rsidRDefault="006F0FC9" w:rsidP="00F939BB">
            <w:pPr>
              <w:rPr>
                <w:rFonts w:asciiTheme="minorHAnsi" w:hAnsiTheme="minorHAnsi" w:cstheme="minorHAnsi"/>
                <w:sz w:val="20"/>
                <w:szCs w:val="20"/>
              </w:rPr>
            </w:pPr>
            <w:r w:rsidRPr="00F939BB">
              <w:rPr>
                <w:rFonts w:asciiTheme="minorHAnsi" w:hAnsiTheme="minorHAnsi" w:cstheme="minorHAnsi"/>
                <w:sz w:val="20"/>
                <w:szCs w:val="20"/>
                <w:lang w:bidi="en-GB"/>
              </w:rPr>
              <w:t>Function - sort</w:t>
            </w:r>
          </w:p>
        </w:tc>
        <w:tc>
          <w:tcPr>
            <w:tcW w:w="3827" w:type="dxa"/>
          </w:tcPr>
          <w:p w14:paraId="0ECCD870" w14:textId="44D296E4"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 xml:space="preserve">The solution </w:t>
            </w:r>
            <w:r w:rsidRPr="00F939BB">
              <w:rPr>
                <w:rFonts w:asciiTheme="minorHAnsi" w:hAnsiTheme="minorHAnsi" w:cstheme="minorHAnsi"/>
                <w:b/>
                <w:sz w:val="20"/>
                <w:szCs w:val="20"/>
                <w:lang w:bidi="en-GB"/>
              </w:rPr>
              <w:t>must</w:t>
            </w:r>
            <w:r w:rsidRPr="00F939BB">
              <w:rPr>
                <w:rFonts w:asciiTheme="minorHAnsi" w:hAnsiTheme="minorHAnsi" w:cstheme="minorHAnsi"/>
                <w:sz w:val="20"/>
                <w:szCs w:val="20"/>
                <w:lang w:bidi="en-GB"/>
              </w:rPr>
              <w:t xml:space="preserve"> sort and escort the identified pink salmon away from the other fish and release the fish species that are native to the river as undisturbed as possible further up the river. The sorting function must take animal welfare into consideration and minimise the risk of unnecessary suffering for all species. </w:t>
            </w:r>
          </w:p>
        </w:tc>
        <w:tc>
          <w:tcPr>
            <w:tcW w:w="2863" w:type="dxa"/>
          </w:tcPr>
          <w:p w14:paraId="63980612" w14:textId="18111306"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Degree of correct sorting, minimisation of the need for manual post-sorting and the best possible animal welfare.</w:t>
            </w:r>
          </w:p>
        </w:tc>
      </w:tr>
      <w:tr w:rsidR="00545E44" w:rsidRPr="00F939BB" w14:paraId="163D6544" w14:textId="77777777" w:rsidTr="008D4E04">
        <w:tc>
          <w:tcPr>
            <w:tcW w:w="704" w:type="dxa"/>
          </w:tcPr>
          <w:p w14:paraId="28791FB8" w14:textId="05DB7816"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lastRenderedPageBreak/>
              <w:t>B3</w:t>
            </w:r>
          </w:p>
        </w:tc>
        <w:tc>
          <w:tcPr>
            <w:tcW w:w="1985" w:type="dxa"/>
          </w:tcPr>
          <w:p w14:paraId="49C2B0E2" w14:textId="552046F7"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Function - handle</w:t>
            </w:r>
          </w:p>
        </w:tc>
        <w:tc>
          <w:tcPr>
            <w:tcW w:w="3827" w:type="dxa"/>
          </w:tcPr>
          <w:p w14:paraId="4D089C2D" w14:textId="6D4173CD"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 xml:space="preserve">The solution </w:t>
            </w:r>
            <w:r w:rsidRPr="00F939BB">
              <w:rPr>
                <w:rFonts w:asciiTheme="minorHAnsi" w:hAnsiTheme="minorHAnsi" w:cstheme="minorHAnsi"/>
                <w:b/>
                <w:sz w:val="20"/>
                <w:szCs w:val="20"/>
                <w:lang w:bidi="en-GB"/>
              </w:rPr>
              <w:t>should</w:t>
            </w:r>
            <w:r w:rsidRPr="00F939BB">
              <w:rPr>
                <w:rFonts w:asciiTheme="minorHAnsi" w:hAnsiTheme="minorHAnsi" w:cstheme="minorHAnsi"/>
                <w:sz w:val="20"/>
                <w:szCs w:val="20"/>
                <w:lang w:bidi="en-GB"/>
              </w:rPr>
              <w:t xml:space="preserve"> facilitate simple removal, euthanizing and transport of sorted pink salmon. Same requirements for animal welfare as B2.</w:t>
            </w:r>
          </w:p>
        </w:tc>
        <w:tc>
          <w:tcPr>
            <w:tcW w:w="2863" w:type="dxa"/>
          </w:tcPr>
          <w:p w14:paraId="5E5C4E86" w14:textId="2DC968BD"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The effectiveness of the solution for further handling of pink salmon that have been caught.</w:t>
            </w:r>
          </w:p>
        </w:tc>
      </w:tr>
      <w:tr w:rsidR="00545E44" w:rsidRPr="00F939BB" w14:paraId="605F2631" w14:textId="77777777" w:rsidTr="008D4E04">
        <w:tc>
          <w:tcPr>
            <w:tcW w:w="704" w:type="dxa"/>
          </w:tcPr>
          <w:p w14:paraId="4C629B79" w14:textId="4F0AB624"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B4</w:t>
            </w:r>
          </w:p>
        </w:tc>
        <w:tc>
          <w:tcPr>
            <w:tcW w:w="1985" w:type="dxa"/>
          </w:tcPr>
          <w:p w14:paraId="721DD910" w14:textId="414B8756" w:rsidR="00F939BB" w:rsidRPr="00F939BB" w:rsidRDefault="00F939BB" w:rsidP="00F939BB">
            <w:pPr>
              <w:rPr>
                <w:rFonts w:cstheme="minorHAnsi"/>
                <w:sz w:val="20"/>
                <w:szCs w:val="20"/>
              </w:rPr>
            </w:pPr>
            <w:r w:rsidRPr="001C7A5F">
              <w:rPr>
                <w:rFonts w:asciiTheme="minorHAnsi" w:hAnsiTheme="minorHAnsi" w:cstheme="minorHAnsi"/>
                <w:sz w:val="20"/>
                <w:szCs w:val="20"/>
                <w:lang w:bidi="en-GB"/>
              </w:rPr>
              <w:t xml:space="preserve">User-friendliness </w:t>
            </w:r>
          </w:p>
          <w:p w14:paraId="7DF34C84" w14:textId="77777777" w:rsidR="00545E44" w:rsidRPr="00F939BB" w:rsidRDefault="00545E44" w:rsidP="00313888">
            <w:pPr>
              <w:rPr>
                <w:rFonts w:asciiTheme="minorHAnsi" w:hAnsiTheme="minorHAnsi" w:cstheme="minorHAnsi"/>
                <w:sz w:val="20"/>
                <w:szCs w:val="20"/>
              </w:rPr>
            </w:pPr>
          </w:p>
        </w:tc>
        <w:tc>
          <w:tcPr>
            <w:tcW w:w="3827" w:type="dxa"/>
          </w:tcPr>
          <w:p w14:paraId="79CB62CE" w14:textId="76154717"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 xml:space="preserve">The solution </w:t>
            </w:r>
            <w:r w:rsidRPr="00F939BB">
              <w:rPr>
                <w:rFonts w:asciiTheme="minorHAnsi" w:hAnsiTheme="minorHAnsi" w:cstheme="minorHAnsi"/>
                <w:b/>
                <w:sz w:val="20"/>
                <w:szCs w:val="20"/>
                <w:lang w:bidi="en-GB"/>
              </w:rPr>
              <w:t>should</w:t>
            </w:r>
            <w:r w:rsidRPr="00F939BB">
              <w:rPr>
                <w:rFonts w:asciiTheme="minorHAnsi" w:hAnsiTheme="minorHAnsi" w:cstheme="minorHAnsi"/>
                <w:sz w:val="20"/>
                <w:szCs w:val="20"/>
                <w:lang w:bidi="en-GB"/>
              </w:rPr>
              <w:t xml:space="preserve"> be simple to use. Day-to-day supervision during the operational phase should not require specialist expertise. The equipment must be able to be used following basic training.</w:t>
            </w:r>
          </w:p>
        </w:tc>
        <w:tc>
          <w:tcPr>
            <w:tcW w:w="2863" w:type="dxa"/>
          </w:tcPr>
          <w:p w14:paraId="0A9A669C" w14:textId="5D0CBA88"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The ease with which one can use the solution and rectify any faults.</w:t>
            </w:r>
          </w:p>
        </w:tc>
      </w:tr>
      <w:tr w:rsidR="00545E44" w:rsidRPr="00F939BB" w14:paraId="13E89723" w14:textId="77777777" w:rsidTr="008D4E04">
        <w:tc>
          <w:tcPr>
            <w:tcW w:w="704" w:type="dxa"/>
          </w:tcPr>
          <w:p w14:paraId="3D49167E" w14:textId="464608AF"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B5</w:t>
            </w:r>
          </w:p>
        </w:tc>
        <w:tc>
          <w:tcPr>
            <w:tcW w:w="1985" w:type="dxa"/>
          </w:tcPr>
          <w:p w14:paraId="37F0C0CE" w14:textId="07BBC413"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Installation and disassembly</w:t>
            </w:r>
          </w:p>
        </w:tc>
        <w:tc>
          <w:tcPr>
            <w:tcW w:w="3827" w:type="dxa"/>
          </w:tcPr>
          <w:p w14:paraId="2A21814B" w14:textId="525A0A3C"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 xml:space="preserve">The solutions </w:t>
            </w:r>
            <w:r w:rsidRPr="00F939BB">
              <w:rPr>
                <w:rFonts w:asciiTheme="minorHAnsi" w:hAnsiTheme="minorHAnsi" w:cstheme="minorHAnsi"/>
                <w:b/>
                <w:sz w:val="20"/>
                <w:szCs w:val="20"/>
                <w:lang w:bidi="en-GB"/>
              </w:rPr>
              <w:t>must</w:t>
            </w:r>
            <w:r w:rsidRPr="00F939BB">
              <w:rPr>
                <w:rFonts w:asciiTheme="minorHAnsi" w:hAnsiTheme="minorHAnsi" w:cstheme="minorHAnsi"/>
                <w:sz w:val="20"/>
                <w:szCs w:val="20"/>
                <w:lang w:bidi="en-GB"/>
              </w:rPr>
              <w:t xml:space="preserve"> be temporary installations that can be dismantled when they are not required, for example, in winter or in even-numbered years when there are few pink salmon.</w:t>
            </w:r>
          </w:p>
        </w:tc>
        <w:tc>
          <w:tcPr>
            <w:tcW w:w="2863" w:type="dxa"/>
          </w:tcPr>
          <w:p w14:paraId="6269E7A5" w14:textId="38E801E1" w:rsidR="00545E44" w:rsidRPr="00F939BB" w:rsidRDefault="00F939BB" w:rsidP="00313888">
            <w:pPr>
              <w:rPr>
                <w:rFonts w:asciiTheme="minorHAnsi" w:hAnsiTheme="minorHAnsi" w:cstheme="minorHAnsi"/>
                <w:sz w:val="20"/>
                <w:szCs w:val="20"/>
              </w:rPr>
            </w:pPr>
            <w:r w:rsidRPr="00F939BB">
              <w:rPr>
                <w:rFonts w:asciiTheme="minorHAnsi" w:hAnsiTheme="minorHAnsi" w:cstheme="minorHAnsi"/>
                <w:sz w:val="20"/>
                <w:szCs w:val="20"/>
                <w:lang w:bidi="en-GB"/>
              </w:rPr>
              <w:t>Time and resources required to install and disassemble the solution.</w:t>
            </w:r>
          </w:p>
        </w:tc>
      </w:tr>
      <w:tr w:rsidR="00545E44" w:rsidRPr="00F939BB" w14:paraId="667724C1" w14:textId="77777777" w:rsidTr="008D4E04">
        <w:tc>
          <w:tcPr>
            <w:tcW w:w="704" w:type="dxa"/>
          </w:tcPr>
          <w:p w14:paraId="5CFAC64C" w14:textId="0ACB3D35"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B6</w:t>
            </w:r>
          </w:p>
        </w:tc>
        <w:tc>
          <w:tcPr>
            <w:tcW w:w="1985" w:type="dxa"/>
          </w:tcPr>
          <w:p w14:paraId="1B962E60" w14:textId="70D65E2A"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Transport</w:t>
            </w:r>
          </w:p>
        </w:tc>
        <w:tc>
          <w:tcPr>
            <w:tcW w:w="3827" w:type="dxa"/>
          </w:tcPr>
          <w:p w14:paraId="6B7DC767" w14:textId="29DC5392"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 xml:space="preserve">It </w:t>
            </w:r>
            <w:r w:rsidRPr="00A94251">
              <w:rPr>
                <w:rFonts w:asciiTheme="minorHAnsi" w:hAnsiTheme="minorHAnsi" w:cstheme="minorHAnsi"/>
                <w:b/>
                <w:sz w:val="20"/>
                <w:szCs w:val="20"/>
                <w:lang w:bidi="en-GB"/>
              </w:rPr>
              <w:t>should</w:t>
            </w:r>
            <w:r w:rsidRPr="00A94251">
              <w:rPr>
                <w:rFonts w:asciiTheme="minorHAnsi" w:hAnsiTheme="minorHAnsi" w:cstheme="minorHAnsi"/>
                <w:sz w:val="20"/>
                <w:szCs w:val="20"/>
                <w:lang w:bidi="en-GB"/>
              </w:rPr>
              <w:t xml:space="preserve"> be possible to transport the solution to riverside locations that are not connected by road.</w:t>
            </w:r>
          </w:p>
        </w:tc>
        <w:tc>
          <w:tcPr>
            <w:tcW w:w="2863" w:type="dxa"/>
          </w:tcPr>
          <w:p w14:paraId="5357B2E7" w14:textId="79A89ADF"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How easily and cheaply the solution can be transported at locations where there is no road.</w:t>
            </w:r>
          </w:p>
        </w:tc>
      </w:tr>
      <w:tr w:rsidR="00545E44" w:rsidRPr="00F939BB" w14:paraId="3A4721DD" w14:textId="77777777" w:rsidTr="008D4E04">
        <w:tc>
          <w:tcPr>
            <w:tcW w:w="704" w:type="dxa"/>
          </w:tcPr>
          <w:p w14:paraId="03C9DBFB" w14:textId="0FBF9A3F"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B7</w:t>
            </w:r>
          </w:p>
        </w:tc>
        <w:tc>
          <w:tcPr>
            <w:tcW w:w="1985" w:type="dxa"/>
          </w:tcPr>
          <w:p w14:paraId="7208D3D1" w14:textId="2B663B4B"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Capacity</w:t>
            </w:r>
          </w:p>
        </w:tc>
        <w:tc>
          <w:tcPr>
            <w:tcW w:w="3827" w:type="dxa"/>
          </w:tcPr>
          <w:p w14:paraId="57B2FC80" w14:textId="7F4B27A6"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 xml:space="preserve">The solution </w:t>
            </w:r>
            <w:r w:rsidRPr="00A94251">
              <w:rPr>
                <w:rFonts w:asciiTheme="minorHAnsi" w:hAnsiTheme="minorHAnsi" w:cstheme="minorHAnsi"/>
                <w:b/>
                <w:sz w:val="20"/>
                <w:szCs w:val="20"/>
                <w:lang w:bidi="en-GB"/>
              </w:rPr>
              <w:t xml:space="preserve">must </w:t>
            </w:r>
            <w:r w:rsidRPr="00A94251">
              <w:rPr>
                <w:rFonts w:asciiTheme="minorHAnsi" w:hAnsiTheme="minorHAnsi" w:cstheme="minorHAnsi"/>
                <w:sz w:val="20"/>
                <w:szCs w:val="20"/>
                <w:lang w:bidi="en-GB"/>
              </w:rPr>
              <w:t>be able to handle an unpredictable and increasing number of salmon passages and a wide range of individual sized fish.</w:t>
            </w:r>
          </w:p>
        </w:tc>
        <w:tc>
          <w:tcPr>
            <w:tcW w:w="2863" w:type="dxa"/>
          </w:tcPr>
          <w:p w14:paraId="088D92D8" w14:textId="602BBEE1"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Scalability and adaptation to different quantities and sizes in accordance with variation between watercourses.</w:t>
            </w:r>
          </w:p>
        </w:tc>
      </w:tr>
      <w:tr w:rsidR="00545E44" w:rsidRPr="00F939BB" w14:paraId="046D5203" w14:textId="77777777" w:rsidTr="008D4E04">
        <w:tc>
          <w:tcPr>
            <w:tcW w:w="704" w:type="dxa"/>
          </w:tcPr>
          <w:p w14:paraId="51C131CD" w14:textId="586DB632" w:rsidR="00545E44" w:rsidRPr="00F939BB" w:rsidRDefault="00A94251" w:rsidP="00313888">
            <w:pPr>
              <w:rPr>
                <w:rFonts w:asciiTheme="minorHAnsi" w:hAnsiTheme="minorHAnsi" w:cstheme="minorHAnsi"/>
                <w:sz w:val="20"/>
                <w:szCs w:val="20"/>
              </w:rPr>
            </w:pPr>
            <w:r w:rsidRPr="00A94251">
              <w:rPr>
                <w:rFonts w:asciiTheme="minorHAnsi" w:hAnsiTheme="minorHAnsi" w:cstheme="minorHAnsi"/>
                <w:sz w:val="20"/>
                <w:szCs w:val="20"/>
                <w:lang w:bidi="en-GB"/>
              </w:rPr>
              <w:t>B8</w:t>
            </w:r>
          </w:p>
        </w:tc>
        <w:tc>
          <w:tcPr>
            <w:tcW w:w="1985" w:type="dxa"/>
          </w:tcPr>
          <w:p w14:paraId="7BA06ED2" w14:textId="30CA5668" w:rsidR="00545E44"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lang w:bidi="en-GB"/>
              </w:rPr>
              <w:t>Durability</w:t>
            </w:r>
          </w:p>
        </w:tc>
        <w:tc>
          <w:tcPr>
            <w:tcW w:w="3827" w:type="dxa"/>
          </w:tcPr>
          <w:p w14:paraId="54C856F7" w14:textId="6D941CA2" w:rsidR="00545E44"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lang w:bidi="en-GB"/>
              </w:rPr>
              <w:t xml:space="preserve">The solution </w:t>
            </w:r>
            <w:r w:rsidRPr="00A06623">
              <w:rPr>
                <w:rFonts w:asciiTheme="minorHAnsi" w:hAnsiTheme="minorHAnsi" w:cstheme="minorHAnsi"/>
                <w:b/>
                <w:sz w:val="20"/>
                <w:szCs w:val="20"/>
                <w:lang w:bidi="en-GB"/>
              </w:rPr>
              <w:t>will</w:t>
            </w:r>
            <w:r w:rsidRPr="00A06623">
              <w:rPr>
                <w:rFonts w:asciiTheme="minorHAnsi" w:hAnsiTheme="minorHAnsi" w:cstheme="minorHAnsi"/>
                <w:sz w:val="20"/>
                <w:szCs w:val="20"/>
                <w:lang w:bidi="en-GB"/>
              </w:rPr>
              <w:t xml:space="preserve"> be located in an outdoor environment fully or partially immersed in water and must be able to function under these conditions.</w:t>
            </w:r>
          </w:p>
        </w:tc>
        <w:tc>
          <w:tcPr>
            <w:tcW w:w="2863" w:type="dxa"/>
          </w:tcPr>
          <w:p w14:paraId="24BD1221" w14:textId="7D94724D" w:rsidR="00545E44"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lang w:bidi="en-GB"/>
              </w:rPr>
              <w:t>The extent to which the solution can withstand the environment that it will be installed in.</w:t>
            </w:r>
          </w:p>
        </w:tc>
      </w:tr>
      <w:tr w:rsidR="006F0FC9" w:rsidRPr="00F939BB" w14:paraId="4AB344B0" w14:textId="77777777" w:rsidTr="008D4E04">
        <w:tc>
          <w:tcPr>
            <w:tcW w:w="704" w:type="dxa"/>
          </w:tcPr>
          <w:p w14:paraId="11619BB7" w14:textId="7576F5C2" w:rsidR="006F0FC9"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lang w:bidi="en-GB"/>
              </w:rPr>
              <w:t>B9</w:t>
            </w:r>
          </w:p>
        </w:tc>
        <w:tc>
          <w:tcPr>
            <w:tcW w:w="1985" w:type="dxa"/>
          </w:tcPr>
          <w:p w14:paraId="689F7732" w14:textId="708E55EC" w:rsidR="006F0FC9"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lang w:bidi="en-GB"/>
              </w:rPr>
              <w:t>Vandalism and theft</w:t>
            </w:r>
          </w:p>
        </w:tc>
        <w:tc>
          <w:tcPr>
            <w:tcW w:w="3827" w:type="dxa"/>
          </w:tcPr>
          <w:p w14:paraId="48ACB073" w14:textId="3BB9E5F6" w:rsidR="006F0FC9" w:rsidRPr="00F939BB" w:rsidRDefault="00A06623" w:rsidP="00313888">
            <w:pPr>
              <w:rPr>
                <w:rFonts w:asciiTheme="minorHAnsi" w:hAnsiTheme="minorHAnsi" w:cstheme="minorHAnsi"/>
                <w:sz w:val="20"/>
                <w:szCs w:val="20"/>
              </w:rPr>
            </w:pPr>
            <w:r w:rsidRPr="00A06623">
              <w:rPr>
                <w:rFonts w:asciiTheme="minorHAnsi" w:hAnsiTheme="minorHAnsi" w:cstheme="minorHAnsi"/>
                <w:sz w:val="20"/>
                <w:szCs w:val="20"/>
                <w:lang w:bidi="en-GB"/>
              </w:rPr>
              <w:t xml:space="preserve">The solution </w:t>
            </w:r>
            <w:r w:rsidRPr="00A06623">
              <w:rPr>
                <w:rFonts w:asciiTheme="minorHAnsi" w:hAnsiTheme="minorHAnsi" w:cstheme="minorHAnsi"/>
                <w:b/>
                <w:sz w:val="20"/>
                <w:szCs w:val="20"/>
                <w:lang w:bidi="en-GB"/>
              </w:rPr>
              <w:t>should</w:t>
            </w:r>
            <w:r w:rsidRPr="00A06623">
              <w:rPr>
                <w:rFonts w:asciiTheme="minorHAnsi" w:hAnsiTheme="minorHAnsi" w:cstheme="minorHAnsi"/>
                <w:sz w:val="20"/>
                <w:szCs w:val="20"/>
                <w:lang w:bidi="en-GB"/>
              </w:rPr>
              <w:t xml:space="preserve"> be protected against vandalism and theft.</w:t>
            </w:r>
          </w:p>
        </w:tc>
        <w:tc>
          <w:tcPr>
            <w:tcW w:w="2863" w:type="dxa"/>
          </w:tcPr>
          <w:p w14:paraId="23FA0C36" w14:textId="139470CE" w:rsidR="006F0FC9" w:rsidRPr="00F939BB" w:rsidRDefault="00B063DF" w:rsidP="00313888">
            <w:pPr>
              <w:rPr>
                <w:rFonts w:asciiTheme="minorHAnsi" w:hAnsiTheme="minorHAnsi" w:cstheme="minorHAnsi"/>
                <w:sz w:val="20"/>
                <w:szCs w:val="20"/>
              </w:rPr>
            </w:pPr>
            <w:r w:rsidRPr="00B063DF">
              <w:rPr>
                <w:rFonts w:asciiTheme="minorHAnsi" w:hAnsiTheme="minorHAnsi" w:cstheme="minorHAnsi"/>
                <w:sz w:val="20"/>
                <w:szCs w:val="20"/>
                <w:lang w:bidi="en-GB"/>
              </w:rPr>
              <w:t>Degree of security to prevent vandalism and theft.</w:t>
            </w:r>
          </w:p>
        </w:tc>
      </w:tr>
      <w:tr w:rsidR="006F0FC9" w:rsidRPr="00F939BB" w14:paraId="32FB2B55" w14:textId="77777777" w:rsidTr="008D4E04">
        <w:tc>
          <w:tcPr>
            <w:tcW w:w="704" w:type="dxa"/>
          </w:tcPr>
          <w:p w14:paraId="76060244" w14:textId="24702D8A" w:rsidR="006F0FC9" w:rsidRPr="00F939BB" w:rsidRDefault="00B063DF" w:rsidP="00313888">
            <w:pPr>
              <w:rPr>
                <w:rFonts w:asciiTheme="minorHAnsi" w:hAnsiTheme="minorHAnsi" w:cstheme="minorHAnsi"/>
                <w:sz w:val="20"/>
                <w:szCs w:val="20"/>
              </w:rPr>
            </w:pPr>
            <w:r w:rsidRPr="00B063DF">
              <w:rPr>
                <w:rFonts w:asciiTheme="minorHAnsi" w:hAnsiTheme="minorHAnsi" w:cstheme="minorHAnsi"/>
                <w:sz w:val="20"/>
                <w:szCs w:val="20"/>
                <w:lang w:bidi="en-GB"/>
              </w:rPr>
              <w:t>B10</w:t>
            </w:r>
          </w:p>
        </w:tc>
        <w:tc>
          <w:tcPr>
            <w:tcW w:w="1985" w:type="dxa"/>
          </w:tcPr>
          <w:p w14:paraId="5F91D699" w14:textId="778565A2" w:rsidR="006F0FC9" w:rsidRPr="00F939BB" w:rsidRDefault="00B063DF" w:rsidP="00313888">
            <w:pPr>
              <w:rPr>
                <w:rFonts w:asciiTheme="minorHAnsi" w:hAnsiTheme="minorHAnsi" w:cstheme="minorHAnsi"/>
                <w:sz w:val="20"/>
                <w:szCs w:val="20"/>
              </w:rPr>
            </w:pPr>
            <w:r w:rsidRPr="00B063DF">
              <w:rPr>
                <w:rFonts w:asciiTheme="minorHAnsi" w:hAnsiTheme="minorHAnsi" w:cstheme="minorHAnsi"/>
                <w:sz w:val="20"/>
                <w:szCs w:val="20"/>
                <w:lang w:bidi="en-GB"/>
              </w:rPr>
              <w:t>Sustainability</w:t>
            </w:r>
          </w:p>
        </w:tc>
        <w:tc>
          <w:tcPr>
            <w:tcW w:w="3827" w:type="dxa"/>
          </w:tcPr>
          <w:p w14:paraId="78E29AFF" w14:textId="16110BA2" w:rsidR="006F0FC9" w:rsidRPr="00F939BB" w:rsidRDefault="00F8716F" w:rsidP="00313888">
            <w:pPr>
              <w:rPr>
                <w:rFonts w:asciiTheme="minorHAnsi" w:hAnsiTheme="minorHAnsi" w:cstheme="minorHAnsi"/>
                <w:sz w:val="20"/>
                <w:szCs w:val="20"/>
              </w:rPr>
            </w:pPr>
            <w:r w:rsidRPr="00F8716F">
              <w:rPr>
                <w:rFonts w:asciiTheme="minorHAnsi" w:hAnsiTheme="minorHAnsi" w:cstheme="minorHAnsi"/>
                <w:sz w:val="20"/>
                <w:szCs w:val="20"/>
                <w:lang w:bidi="en-GB"/>
              </w:rPr>
              <w:t xml:space="preserve">The solution </w:t>
            </w:r>
            <w:r w:rsidRPr="00F8716F">
              <w:rPr>
                <w:rFonts w:asciiTheme="minorHAnsi" w:hAnsiTheme="minorHAnsi" w:cstheme="minorHAnsi"/>
                <w:b/>
                <w:sz w:val="20"/>
                <w:szCs w:val="20"/>
                <w:lang w:bidi="en-GB"/>
              </w:rPr>
              <w:t>should</w:t>
            </w:r>
            <w:r w:rsidRPr="00F8716F">
              <w:rPr>
                <w:rFonts w:asciiTheme="minorHAnsi" w:hAnsiTheme="minorHAnsi" w:cstheme="minorHAnsi"/>
                <w:sz w:val="20"/>
                <w:szCs w:val="20"/>
                <w:lang w:bidi="en-GB"/>
              </w:rPr>
              <w:t xml:space="preserve"> be sustainable in terms of its use of materials/reuse and greenhouse gas emissions.</w:t>
            </w:r>
          </w:p>
        </w:tc>
        <w:tc>
          <w:tcPr>
            <w:tcW w:w="2863" w:type="dxa"/>
          </w:tcPr>
          <w:p w14:paraId="28612CAA" w14:textId="1040765F" w:rsidR="006F0FC9" w:rsidRPr="00F939BB" w:rsidRDefault="004375A5" w:rsidP="00313888">
            <w:pPr>
              <w:rPr>
                <w:rFonts w:asciiTheme="minorHAnsi" w:hAnsiTheme="minorHAnsi" w:cstheme="minorHAnsi"/>
                <w:sz w:val="20"/>
                <w:szCs w:val="20"/>
              </w:rPr>
            </w:pPr>
            <w:r w:rsidRPr="004375A5">
              <w:rPr>
                <w:rFonts w:asciiTheme="minorHAnsi" w:hAnsiTheme="minorHAnsi" w:cstheme="minorHAnsi"/>
                <w:sz w:val="20"/>
                <w:szCs w:val="20"/>
                <w:lang w:bidi="en-GB"/>
              </w:rPr>
              <w:t>Minimise emissions and use of materials in production, use and reuse/recycling.</w:t>
            </w:r>
          </w:p>
        </w:tc>
      </w:tr>
      <w:tr w:rsidR="006F0FC9" w:rsidRPr="00F939BB" w14:paraId="543C6790" w14:textId="77777777" w:rsidTr="008D4E04">
        <w:tc>
          <w:tcPr>
            <w:tcW w:w="704" w:type="dxa"/>
          </w:tcPr>
          <w:p w14:paraId="5B573017" w14:textId="19203953"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B11</w:t>
            </w:r>
          </w:p>
        </w:tc>
        <w:tc>
          <w:tcPr>
            <w:tcW w:w="1985" w:type="dxa"/>
          </w:tcPr>
          <w:p w14:paraId="3ADCBBD2" w14:textId="296B0A08"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Autonomy</w:t>
            </w:r>
          </w:p>
        </w:tc>
        <w:tc>
          <w:tcPr>
            <w:tcW w:w="3827" w:type="dxa"/>
          </w:tcPr>
          <w:p w14:paraId="411E3C7C" w14:textId="74135C02"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 xml:space="preserve">The solution </w:t>
            </w:r>
            <w:r w:rsidRPr="007E119D">
              <w:rPr>
                <w:rFonts w:asciiTheme="minorHAnsi" w:hAnsiTheme="minorHAnsi" w:cstheme="minorHAnsi"/>
                <w:b/>
                <w:sz w:val="20"/>
                <w:szCs w:val="20"/>
                <w:lang w:bidi="en-GB"/>
              </w:rPr>
              <w:t>should</w:t>
            </w:r>
            <w:r w:rsidRPr="007E119D">
              <w:rPr>
                <w:rFonts w:asciiTheme="minorHAnsi" w:hAnsiTheme="minorHAnsi" w:cstheme="minorHAnsi"/>
                <w:sz w:val="20"/>
                <w:szCs w:val="20"/>
                <w:lang w:bidi="en-GB"/>
              </w:rPr>
              <w:t xml:space="preserve"> be self-sufficient in electricity and be able to transmit data traffic wirelessly.</w:t>
            </w:r>
          </w:p>
        </w:tc>
        <w:tc>
          <w:tcPr>
            <w:tcW w:w="2863" w:type="dxa"/>
          </w:tcPr>
          <w:p w14:paraId="400328AE" w14:textId="2B9D8961"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Degree of autonomy</w:t>
            </w:r>
            <w:r w:rsidR="00FA76BE">
              <w:rPr>
                <w:rFonts w:asciiTheme="minorHAnsi" w:hAnsiTheme="minorHAnsi" w:cstheme="minorHAnsi"/>
                <w:sz w:val="20"/>
                <w:szCs w:val="20"/>
                <w:lang w:bidi="en-GB"/>
              </w:rPr>
              <w:t>.</w:t>
            </w:r>
          </w:p>
        </w:tc>
      </w:tr>
      <w:tr w:rsidR="006F0FC9" w:rsidRPr="00F939BB" w14:paraId="0A9B6B02" w14:textId="77777777" w:rsidTr="008D4E04">
        <w:tc>
          <w:tcPr>
            <w:tcW w:w="704" w:type="dxa"/>
          </w:tcPr>
          <w:p w14:paraId="15DC7B00" w14:textId="5403E413"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B12</w:t>
            </w:r>
          </w:p>
        </w:tc>
        <w:tc>
          <w:tcPr>
            <w:tcW w:w="1985" w:type="dxa"/>
          </w:tcPr>
          <w:p w14:paraId="46675DAE" w14:textId="74C527E7"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Operation and data exchange</w:t>
            </w:r>
          </w:p>
        </w:tc>
        <w:tc>
          <w:tcPr>
            <w:tcW w:w="3827" w:type="dxa"/>
          </w:tcPr>
          <w:p w14:paraId="0681BC46" w14:textId="45F47E28"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 xml:space="preserve">The solution </w:t>
            </w:r>
            <w:r w:rsidRPr="007E119D">
              <w:rPr>
                <w:rFonts w:asciiTheme="minorHAnsi" w:hAnsiTheme="minorHAnsi" w:cstheme="minorHAnsi"/>
                <w:b/>
                <w:sz w:val="20"/>
                <w:szCs w:val="20"/>
                <w:lang w:bidi="en-GB"/>
              </w:rPr>
              <w:t>should</w:t>
            </w:r>
            <w:r w:rsidRPr="007E119D">
              <w:rPr>
                <w:rFonts w:asciiTheme="minorHAnsi" w:hAnsiTheme="minorHAnsi" w:cstheme="minorHAnsi"/>
                <w:sz w:val="20"/>
                <w:szCs w:val="20"/>
                <w:lang w:bidi="en-GB"/>
              </w:rPr>
              <w:t xml:space="preserve"> be able to provide continuous feedback on its functionality, any errors and data relating to fish that have been caught or passed by.</w:t>
            </w:r>
          </w:p>
        </w:tc>
        <w:tc>
          <w:tcPr>
            <w:tcW w:w="2863" w:type="dxa"/>
          </w:tcPr>
          <w:p w14:paraId="3A2077A9" w14:textId="01250F73" w:rsidR="006F0FC9" w:rsidRPr="00F939BB" w:rsidRDefault="007E119D" w:rsidP="00313888">
            <w:pPr>
              <w:rPr>
                <w:rFonts w:asciiTheme="minorHAnsi" w:hAnsiTheme="minorHAnsi" w:cstheme="minorHAnsi"/>
                <w:sz w:val="20"/>
                <w:szCs w:val="20"/>
              </w:rPr>
            </w:pPr>
            <w:r w:rsidRPr="007E119D">
              <w:rPr>
                <w:rFonts w:asciiTheme="minorHAnsi" w:hAnsiTheme="minorHAnsi" w:cstheme="minorHAnsi"/>
                <w:sz w:val="20"/>
                <w:szCs w:val="20"/>
                <w:lang w:bidi="en-GB"/>
              </w:rPr>
              <w:t>The extent to which the solution is able to communicate operations, status and error messages on an ongoing basis.</w:t>
            </w:r>
          </w:p>
        </w:tc>
      </w:tr>
    </w:tbl>
    <w:p w14:paraId="5926B0B9" w14:textId="77777777" w:rsidR="00545E44" w:rsidRDefault="00545E44" w:rsidP="00313888">
      <w:pPr>
        <w:rPr>
          <w:b/>
          <w:bCs/>
        </w:rPr>
      </w:pPr>
    </w:p>
    <w:p w14:paraId="4F5CCDD7" w14:textId="77777777" w:rsidR="004A4B64" w:rsidRDefault="004A4B64" w:rsidP="004A4B64"/>
    <w:p w14:paraId="7B22A7F0" w14:textId="5AEE13F3" w:rsidR="00632E55" w:rsidRPr="004A4B64" w:rsidRDefault="004A4B64" w:rsidP="004A4B64">
      <w:r w:rsidRPr="004A07FC">
        <w:rPr>
          <w:lang w:bidi="en-GB"/>
        </w:rPr>
        <w:t xml:space="preserve">In connection with the transition and selection of contractors for phase 2 and phase 3, the contracting authority can update the description of needs with new insight into the needs that may be accrued during the ongoing phase. The contracting authority can also define requirements for prototypes when the contractor will submit a project description for phase 2. An updated description of needs is enclosed with this appendix and the relevant call-off agreements. </w:t>
      </w:r>
    </w:p>
    <w:p w14:paraId="26FEF71F" w14:textId="77777777" w:rsidR="004A4B64" w:rsidRPr="004A4B64" w:rsidRDefault="004A4B64" w:rsidP="004A4B64"/>
    <w:p w14:paraId="4CDACCEE" w14:textId="6608D00E" w:rsidR="008633C7" w:rsidRPr="00EC4409" w:rsidRDefault="001D081D" w:rsidP="001D1CCB">
      <w:pPr>
        <w:pStyle w:val="Overskrift2"/>
        <w:rPr>
          <w:rFonts w:asciiTheme="minorHAnsi" w:hAnsiTheme="minorHAnsi" w:cstheme="minorHAnsi"/>
          <w:b w:val="0"/>
          <w:bCs w:val="0"/>
          <w:sz w:val="32"/>
          <w:szCs w:val="32"/>
        </w:rPr>
      </w:pPr>
      <w:r w:rsidRPr="00A842FE">
        <w:rPr>
          <w:rFonts w:asciiTheme="minorHAnsi" w:hAnsiTheme="minorHAnsi" w:cstheme="minorHAnsi"/>
          <w:sz w:val="32"/>
          <w:szCs w:val="32"/>
          <w:lang w:bidi="en-GB"/>
        </w:rPr>
        <w:t xml:space="preserve">Sections in the agreement that must be completed or may be amended in Appendix 1 </w:t>
      </w:r>
    </w:p>
    <w:p w14:paraId="56BC5659" w14:textId="77777777" w:rsidR="0081779E" w:rsidRPr="006F110B" w:rsidRDefault="0081779E" w:rsidP="001D1CCB"/>
    <w:p w14:paraId="1E447434" w14:textId="7D7219FE" w:rsidR="00A66D11" w:rsidRPr="000366A7" w:rsidRDefault="00A66D11" w:rsidP="000366A7">
      <w:pPr>
        <w:spacing w:line="276" w:lineRule="auto"/>
        <w:rPr>
          <w:b/>
          <w:bCs/>
          <w:sz w:val="26"/>
          <w:szCs w:val="26"/>
        </w:rPr>
      </w:pPr>
      <w:r w:rsidRPr="000366A7">
        <w:rPr>
          <w:b/>
          <w:sz w:val="26"/>
          <w:szCs w:val="26"/>
          <w:lang w:bidi="en-GB"/>
        </w:rPr>
        <w:t xml:space="preserve">Clause 8.1 of the Agreement – External legal requirements and general measures </w:t>
      </w:r>
    </w:p>
    <w:p w14:paraId="43D63E63" w14:textId="31FA9104" w:rsidR="000B2960" w:rsidRPr="0081779E" w:rsidRDefault="0081779E" w:rsidP="0081779E">
      <w:pPr>
        <w:rPr>
          <w:rFonts w:cstheme="minorHAnsi"/>
        </w:rPr>
      </w:pPr>
      <w:r w:rsidRPr="00C429C4">
        <w:rPr>
          <w:rFonts w:cstheme="minorHAnsi"/>
          <w:lang w:bidi="en-GB"/>
        </w:rPr>
        <w:lastRenderedPageBreak/>
        <w:t xml:space="preserve">The following legal and party-specific requirements are relevant to the entering into and execution of this agreement: </w:t>
      </w:r>
    </w:p>
    <w:p w14:paraId="128F62FC" w14:textId="260C6047" w:rsidR="000B2960" w:rsidRPr="00D22806" w:rsidRDefault="000B2960" w:rsidP="00D22806">
      <w:pPr>
        <w:pStyle w:val="Overskrift2"/>
        <w:rPr>
          <w:b w:val="0"/>
          <w:bCs w:val="0"/>
        </w:rPr>
      </w:pPr>
      <w:r w:rsidRPr="00D22806">
        <w:rPr>
          <w:lang w:bidi="en-GB"/>
        </w:rPr>
        <w:t>External legal requirements</w:t>
      </w:r>
    </w:p>
    <w:tbl>
      <w:tblPr>
        <w:tblW w:w="95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741"/>
        <w:gridCol w:w="4111"/>
      </w:tblGrid>
      <w:tr w:rsidR="000B2960" w:rsidRPr="00C429C4" w14:paraId="1B20D690" w14:textId="77777777" w:rsidTr="00EF4650">
        <w:tc>
          <w:tcPr>
            <w:tcW w:w="709" w:type="dxa"/>
            <w:shd w:val="clear" w:color="auto" w:fill="AEB6DC"/>
          </w:tcPr>
          <w:p w14:paraId="21D5075C" w14:textId="42272039" w:rsidR="000B2960" w:rsidRPr="00C429C4" w:rsidRDefault="00662615">
            <w:pPr>
              <w:spacing w:before="40" w:after="40"/>
              <w:rPr>
                <w:rFonts w:cstheme="minorHAnsi"/>
                <w:b/>
              </w:rPr>
            </w:pPr>
            <w:r>
              <w:rPr>
                <w:rFonts w:cstheme="minorHAnsi"/>
                <w:b/>
                <w:lang w:bidi="en-GB"/>
              </w:rPr>
              <w:t>No.</w:t>
            </w:r>
          </w:p>
        </w:tc>
        <w:tc>
          <w:tcPr>
            <w:tcW w:w="4741" w:type="dxa"/>
            <w:shd w:val="clear" w:color="auto" w:fill="AEB6DC"/>
          </w:tcPr>
          <w:p w14:paraId="0488158A" w14:textId="77777777" w:rsidR="000B2960" w:rsidRPr="00C429C4" w:rsidRDefault="000B2960">
            <w:pPr>
              <w:spacing w:before="40" w:after="40"/>
              <w:rPr>
                <w:rFonts w:cstheme="minorHAnsi"/>
                <w:b/>
              </w:rPr>
            </w:pPr>
            <w:r w:rsidRPr="00C429C4">
              <w:rPr>
                <w:rFonts w:cstheme="minorHAnsi"/>
                <w:b/>
                <w:lang w:bidi="en-GB"/>
              </w:rPr>
              <w:t>Description</w:t>
            </w:r>
          </w:p>
        </w:tc>
        <w:tc>
          <w:tcPr>
            <w:tcW w:w="4111" w:type="dxa"/>
            <w:shd w:val="clear" w:color="auto" w:fill="AEB6DC"/>
          </w:tcPr>
          <w:p w14:paraId="73AEFCB0" w14:textId="15B8B3EA" w:rsidR="000B2960" w:rsidRPr="00C429C4" w:rsidRDefault="00F830FC">
            <w:pPr>
              <w:spacing w:before="40" w:after="40"/>
              <w:rPr>
                <w:rFonts w:cstheme="minorHAnsi"/>
                <w:b/>
              </w:rPr>
            </w:pPr>
            <w:r>
              <w:rPr>
                <w:rFonts w:cstheme="minorHAnsi"/>
                <w:b/>
                <w:lang w:bidi="en-GB"/>
              </w:rPr>
              <w:t xml:space="preserve">Applies to </w:t>
            </w:r>
          </w:p>
        </w:tc>
      </w:tr>
      <w:tr w:rsidR="000B2960" w:rsidRPr="00C429C4" w14:paraId="0A119A06" w14:textId="77777777" w:rsidTr="0071312C">
        <w:tc>
          <w:tcPr>
            <w:tcW w:w="709" w:type="dxa"/>
          </w:tcPr>
          <w:p w14:paraId="55D41812" w14:textId="52D2015B" w:rsidR="000B2960" w:rsidRPr="0003537F" w:rsidRDefault="00397043">
            <w:pPr>
              <w:spacing w:before="40" w:after="40"/>
              <w:rPr>
                <w:rFonts w:cstheme="minorHAnsi"/>
              </w:rPr>
            </w:pPr>
            <w:r w:rsidRPr="0003537F">
              <w:rPr>
                <w:rFonts w:cstheme="minorHAnsi"/>
                <w:lang w:bidi="en-GB"/>
              </w:rPr>
              <w:t>1</w:t>
            </w:r>
          </w:p>
        </w:tc>
        <w:tc>
          <w:tcPr>
            <w:tcW w:w="4741" w:type="dxa"/>
          </w:tcPr>
          <w:p w14:paraId="44AC4880" w14:textId="57587934" w:rsidR="000B2960" w:rsidRPr="0003537F" w:rsidRDefault="00B417AF">
            <w:pPr>
              <w:spacing w:before="40" w:after="40"/>
              <w:rPr>
                <w:rFonts w:cstheme="minorHAnsi"/>
              </w:rPr>
            </w:pPr>
            <w:r w:rsidRPr="0003537F">
              <w:rPr>
                <w:rFonts w:cstheme="minorHAnsi"/>
                <w:lang w:bidi="en-GB"/>
              </w:rPr>
              <w:t>Animals should not be subjected to unnecessary suffering, and this also applies to pink salmon. This entails that capture, handling and euthanizing must take this requirement into consideration.</w:t>
            </w:r>
          </w:p>
        </w:tc>
        <w:tc>
          <w:tcPr>
            <w:tcW w:w="4111" w:type="dxa"/>
          </w:tcPr>
          <w:p w14:paraId="06704F51" w14:textId="77777777" w:rsidR="000B2960" w:rsidRPr="0003537F" w:rsidRDefault="00B417AF">
            <w:pPr>
              <w:spacing w:before="40" w:after="40"/>
              <w:rPr>
                <w:rFonts w:cstheme="minorHAnsi"/>
              </w:rPr>
            </w:pPr>
            <w:r w:rsidRPr="0003537F">
              <w:rPr>
                <w:rFonts w:cstheme="minorHAnsi"/>
                <w:lang w:bidi="en-GB"/>
              </w:rPr>
              <w:t>Animal Welfare Act</w:t>
            </w:r>
          </w:p>
          <w:p w14:paraId="5F3976E1" w14:textId="77777777" w:rsidR="00BF554B" w:rsidRDefault="006A5163">
            <w:pPr>
              <w:spacing w:before="40" w:after="40"/>
            </w:pPr>
            <w:hyperlink r:id="rId11" w:history="1">
              <w:r w:rsidR="00BF554B">
                <w:rPr>
                  <w:rStyle w:val="Hyperkobling"/>
                  <w:lang w:bidi="en-GB"/>
                </w:rPr>
                <w:t>Animal Welfare Act - Lovdata</w:t>
              </w:r>
            </w:hyperlink>
          </w:p>
          <w:p w14:paraId="206627CD" w14:textId="25F38F98" w:rsidR="00BF554B" w:rsidRPr="00C429C4" w:rsidRDefault="00BF554B">
            <w:pPr>
              <w:spacing w:before="40" w:after="40"/>
              <w:rPr>
                <w:rFonts w:cstheme="minorHAnsi"/>
                <w:i/>
              </w:rPr>
            </w:pPr>
          </w:p>
        </w:tc>
      </w:tr>
      <w:tr w:rsidR="00E0690C" w:rsidRPr="00C429C4" w14:paraId="5B04D5BF" w14:textId="77777777" w:rsidTr="0071312C">
        <w:tc>
          <w:tcPr>
            <w:tcW w:w="709" w:type="dxa"/>
          </w:tcPr>
          <w:p w14:paraId="126C89BB" w14:textId="6388DCEC" w:rsidR="00E0690C" w:rsidRPr="0003537F" w:rsidRDefault="00E0690C">
            <w:pPr>
              <w:spacing w:before="40" w:after="40"/>
              <w:rPr>
                <w:rFonts w:cstheme="minorHAnsi"/>
              </w:rPr>
            </w:pPr>
            <w:r w:rsidRPr="0003537F">
              <w:rPr>
                <w:rFonts w:cstheme="minorHAnsi"/>
                <w:lang w:bidi="en-GB"/>
              </w:rPr>
              <w:t>2</w:t>
            </w:r>
          </w:p>
        </w:tc>
        <w:tc>
          <w:tcPr>
            <w:tcW w:w="4741" w:type="dxa"/>
          </w:tcPr>
          <w:p w14:paraId="68EC909D" w14:textId="7B65B195" w:rsidR="00E0690C" w:rsidRPr="0003537F" w:rsidRDefault="00665BEB">
            <w:pPr>
              <w:spacing w:before="40" w:after="40"/>
              <w:rPr>
                <w:rFonts w:cstheme="minorHAnsi"/>
              </w:rPr>
            </w:pPr>
            <w:r w:rsidRPr="0003537F">
              <w:rPr>
                <w:rFonts w:cstheme="minorHAnsi"/>
                <w:lang w:bidi="en-GB"/>
              </w:rPr>
              <w:t>Motor traffic on uncultivated land is generally prohibited. However, an exemption can be granted. It is the County Governor or municipality that can approve this following a discretionary assessment.</w:t>
            </w:r>
          </w:p>
        </w:tc>
        <w:tc>
          <w:tcPr>
            <w:tcW w:w="4111" w:type="dxa"/>
          </w:tcPr>
          <w:p w14:paraId="6BCCF6A5" w14:textId="77777777" w:rsidR="00E0690C" w:rsidRPr="0003537F" w:rsidRDefault="00665BEB">
            <w:pPr>
              <w:spacing w:before="40" w:after="40"/>
              <w:rPr>
                <w:rFonts w:cstheme="minorHAnsi"/>
              </w:rPr>
            </w:pPr>
            <w:r w:rsidRPr="0003537F">
              <w:rPr>
                <w:rFonts w:cstheme="minorHAnsi"/>
                <w:lang w:bidi="en-GB"/>
              </w:rPr>
              <w:t>Motor Traffic Act</w:t>
            </w:r>
          </w:p>
          <w:p w14:paraId="5674D464" w14:textId="776CB761" w:rsidR="00C131DC" w:rsidRDefault="006A5163">
            <w:pPr>
              <w:spacing w:before="40" w:after="40"/>
              <w:rPr>
                <w:rFonts w:cstheme="minorHAnsi"/>
                <w:i/>
                <w:iCs/>
                <w:color w:val="FF0000"/>
              </w:rPr>
            </w:pPr>
            <w:hyperlink r:id="rId12" w:history="1">
              <w:r w:rsidR="00C131DC">
                <w:rPr>
                  <w:rStyle w:val="Hyperkobling"/>
                  <w:lang w:bidi="en-GB"/>
                </w:rPr>
                <w:t>Act relating to Motor Traffic on Uncultivated Land and in Watercourses (Motor Traffic Act) - Lovdata</w:t>
              </w:r>
            </w:hyperlink>
          </w:p>
        </w:tc>
      </w:tr>
      <w:tr w:rsidR="00187D31" w:rsidRPr="00C429C4" w14:paraId="3C737E76" w14:textId="77777777" w:rsidTr="0071312C">
        <w:tc>
          <w:tcPr>
            <w:tcW w:w="709" w:type="dxa"/>
          </w:tcPr>
          <w:p w14:paraId="5C19E2DA" w14:textId="35C74411" w:rsidR="00187D31" w:rsidRPr="0003537F" w:rsidRDefault="00187D31">
            <w:pPr>
              <w:spacing w:before="40" w:after="40"/>
              <w:rPr>
                <w:rFonts w:cstheme="minorHAnsi"/>
              </w:rPr>
            </w:pPr>
            <w:r w:rsidRPr="0003537F">
              <w:rPr>
                <w:rFonts w:cstheme="minorHAnsi"/>
                <w:lang w:bidi="en-GB"/>
              </w:rPr>
              <w:t>3</w:t>
            </w:r>
          </w:p>
        </w:tc>
        <w:tc>
          <w:tcPr>
            <w:tcW w:w="4741" w:type="dxa"/>
          </w:tcPr>
          <w:p w14:paraId="6820A6E6" w14:textId="2CA94327" w:rsidR="00187D31" w:rsidRPr="0003537F" w:rsidRDefault="00187D31">
            <w:pPr>
              <w:spacing w:before="40" w:after="40"/>
              <w:rPr>
                <w:rFonts w:cstheme="minorHAnsi"/>
              </w:rPr>
            </w:pPr>
            <w:r w:rsidRPr="0003537F">
              <w:rPr>
                <w:rFonts w:cstheme="minorHAnsi"/>
                <w:lang w:bidi="en-GB"/>
              </w:rPr>
              <w:t>A fishing licence will be necessary. Fishing licences are issued by the County Governor.</w:t>
            </w:r>
          </w:p>
        </w:tc>
        <w:tc>
          <w:tcPr>
            <w:tcW w:w="4111" w:type="dxa"/>
          </w:tcPr>
          <w:p w14:paraId="36155016" w14:textId="32AF6FD4" w:rsidR="00187D31" w:rsidRDefault="00794A3B">
            <w:pPr>
              <w:spacing w:before="40" w:after="40"/>
              <w:rPr>
                <w:rFonts w:cstheme="minorHAnsi"/>
              </w:rPr>
            </w:pPr>
            <w:r>
              <w:rPr>
                <w:rFonts w:cstheme="minorHAnsi"/>
                <w:lang w:bidi="en-GB"/>
              </w:rPr>
              <w:t>The Salmonids and Freshwater Fish Act</w:t>
            </w:r>
          </w:p>
          <w:p w14:paraId="379086D9" w14:textId="687582DF" w:rsidR="0003537F" w:rsidRDefault="006A5163">
            <w:pPr>
              <w:spacing w:before="40" w:after="40"/>
              <w:rPr>
                <w:rFonts w:cstheme="minorHAnsi"/>
              </w:rPr>
            </w:pPr>
            <w:hyperlink r:id="rId13" w:history="1">
              <w:r w:rsidR="000027AA">
                <w:rPr>
                  <w:rStyle w:val="Hyperkobling"/>
                  <w:lang w:bidi="en-GB"/>
                </w:rPr>
                <w:t>Act relating to Salmonids and Freshwater Fish, etc. (Salmonids and Freshwater Fish Act) - Lovdata</w:t>
              </w:r>
            </w:hyperlink>
          </w:p>
          <w:p w14:paraId="47AFC05D" w14:textId="188B2342" w:rsidR="0003537F" w:rsidRPr="0003537F" w:rsidRDefault="0003537F">
            <w:pPr>
              <w:spacing w:before="40" w:after="40"/>
              <w:rPr>
                <w:rFonts w:cstheme="minorHAnsi"/>
              </w:rPr>
            </w:pPr>
          </w:p>
        </w:tc>
      </w:tr>
      <w:tr w:rsidR="000C419A" w:rsidRPr="00C429C4" w14:paraId="24052657" w14:textId="77777777" w:rsidTr="0071312C">
        <w:tc>
          <w:tcPr>
            <w:tcW w:w="709" w:type="dxa"/>
          </w:tcPr>
          <w:p w14:paraId="647B50F9" w14:textId="749C9365" w:rsidR="000C419A" w:rsidRPr="0003537F" w:rsidRDefault="000C419A">
            <w:pPr>
              <w:spacing w:before="40" w:after="40"/>
              <w:rPr>
                <w:rFonts w:cstheme="minorHAnsi"/>
              </w:rPr>
            </w:pPr>
            <w:r w:rsidRPr="0003537F">
              <w:rPr>
                <w:rFonts w:cstheme="minorHAnsi"/>
                <w:lang w:bidi="en-GB"/>
              </w:rPr>
              <w:t>4</w:t>
            </w:r>
          </w:p>
        </w:tc>
        <w:tc>
          <w:tcPr>
            <w:tcW w:w="4741" w:type="dxa"/>
          </w:tcPr>
          <w:p w14:paraId="69DE4DA0" w14:textId="60DAD5A7" w:rsidR="000C419A" w:rsidRPr="0003537F" w:rsidRDefault="00D9187F">
            <w:pPr>
              <w:spacing w:before="40" w:after="40"/>
              <w:rPr>
                <w:rFonts w:cstheme="minorHAnsi"/>
              </w:rPr>
            </w:pPr>
            <w:r w:rsidRPr="0003537F">
              <w:rPr>
                <w:rFonts w:cstheme="minorHAnsi"/>
                <w:lang w:bidi="en-GB"/>
              </w:rPr>
              <w:t>If there is a need for physical intervention to riverbank vegetation or the course of the river, this requires authorisation from the County Governor, and possibly the Norwegian Water Resources and Energy Directorate (NVE).</w:t>
            </w:r>
          </w:p>
        </w:tc>
        <w:tc>
          <w:tcPr>
            <w:tcW w:w="4111" w:type="dxa"/>
          </w:tcPr>
          <w:p w14:paraId="2BB5C913" w14:textId="6D4A43DC" w:rsidR="000C419A" w:rsidRDefault="009E32BE">
            <w:pPr>
              <w:spacing w:before="40" w:after="40"/>
              <w:rPr>
                <w:rFonts w:cstheme="minorHAnsi"/>
              </w:rPr>
            </w:pPr>
            <w:r w:rsidRPr="0003537F">
              <w:rPr>
                <w:rFonts w:cstheme="minorHAnsi"/>
                <w:lang w:bidi="en-GB"/>
              </w:rPr>
              <w:t xml:space="preserve">Regulations relating to Physical Measures in Watercourses </w:t>
            </w:r>
          </w:p>
          <w:p w14:paraId="6CC1F74C" w14:textId="3D65FE73" w:rsidR="00A608A3" w:rsidRPr="0003537F" w:rsidRDefault="006A5163">
            <w:pPr>
              <w:spacing w:before="40" w:after="40"/>
              <w:rPr>
                <w:rFonts w:cstheme="minorHAnsi"/>
              </w:rPr>
            </w:pPr>
            <w:hyperlink r:id="rId14" w:history="1">
              <w:r w:rsidR="00343DCA">
                <w:rPr>
                  <w:rStyle w:val="Hyperkobling"/>
                  <w:lang w:bidi="en-GB"/>
                </w:rPr>
                <w:t>Regulations relating to Physical Measures in Watercourses - Lovdata</w:t>
              </w:r>
            </w:hyperlink>
          </w:p>
          <w:p w14:paraId="4E64EA46" w14:textId="2B4AA6A0" w:rsidR="00FB0A3E" w:rsidRPr="0003537F" w:rsidRDefault="00284D8B" w:rsidP="00284D8B">
            <w:pPr>
              <w:spacing w:before="40" w:after="40"/>
              <w:jc w:val="center"/>
              <w:rPr>
                <w:rFonts w:cstheme="minorHAnsi"/>
              </w:rPr>
            </w:pPr>
            <w:r w:rsidRPr="0003537F">
              <w:rPr>
                <w:rFonts w:cstheme="minorHAnsi"/>
                <w:lang w:bidi="en-GB"/>
              </w:rPr>
              <w:t>or</w:t>
            </w:r>
          </w:p>
          <w:p w14:paraId="7BA4F6D3" w14:textId="77777777" w:rsidR="00FB0A3E" w:rsidRDefault="00BF3192">
            <w:pPr>
              <w:spacing w:before="40" w:after="40"/>
              <w:rPr>
                <w:rFonts w:cstheme="minorHAnsi"/>
              </w:rPr>
            </w:pPr>
            <w:r w:rsidRPr="0003537F">
              <w:rPr>
                <w:rFonts w:cstheme="minorHAnsi"/>
                <w:lang w:bidi="en-GB"/>
              </w:rPr>
              <w:t>Water Resources Act</w:t>
            </w:r>
          </w:p>
          <w:p w14:paraId="02506B6E" w14:textId="60B2E830" w:rsidR="00343DCA" w:rsidRDefault="006A5163">
            <w:pPr>
              <w:spacing w:before="40" w:after="40"/>
              <w:rPr>
                <w:rFonts w:cstheme="minorHAnsi"/>
              </w:rPr>
            </w:pPr>
            <w:hyperlink r:id="rId15" w:history="1">
              <w:r w:rsidR="00343DCA">
                <w:rPr>
                  <w:rStyle w:val="Hyperkobling"/>
                  <w:lang w:bidi="en-GB"/>
                </w:rPr>
                <w:t>Act relating to Watercourses and Groundwater (Water Resources Act) - Lovdata</w:t>
              </w:r>
            </w:hyperlink>
          </w:p>
          <w:p w14:paraId="1054E5EB" w14:textId="6074C8DF" w:rsidR="00343DCA" w:rsidRPr="0003537F" w:rsidRDefault="00343DCA">
            <w:pPr>
              <w:spacing w:before="40" w:after="40"/>
              <w:rPr>
                <w:rFonts w:cstheme="minorHAnsi"/>
              </w:rPr>
            </w:pPr>
          </w:p>
        </w:tc>
      </w:tr>
    </w:tbl>
    <w:p w14:paraId="05AE80C9" w14:textId="77777777" w:rsidR="000B2960" w:rsidRDefault="000B2960" w:rsidP="00A66D11"/>
    <w:p w14:paraId="0664A79F" w14:textId="77777777" w:rsidR="00700912" w:rsidRPr="00A66D11" w:rsidRDefault="00700912" w:rsidP="00A66D11"/>
    <w:p w14:paraId="3BF04F7F" w14:textId="7B918FE1" w:rsidR="00421C7C" w:rsidRPr="000366A7" w:rsidRDefault="00421C7C" w:rsidP="000366A7">
      <w:pPr>
        <w:spacing w:line="276" w:lineRule="auto"/>
        <w:rPr>
          <w:b/>
          <w:bCs/>
          <w:sz w:val="26"/>
          <w:szCs w:val="26"/>
        </w:rPr>
      </w:pPr>
      <w:r w:rsidRPr="000366A7">
        <w:rPr>
          <w:b/>
          <w:sz w:val="26"/>
          <w:szCs w:val="26"/>
          <w:lang w:bidi="en-GB"/>
        </w:rPr>
        <w:t xml:space="preserve">Clause 8.2 of the Agreement – Information Security </w:t>
      </w:r>
    </w:p>
    <w:p w14:paraId="7FE1161C" w14:textId="07A6525D" w:rsidR="007C3144" w:rsidRDefault="009E72CB" w:rsidP="00821204">
      <w:pPr>
        <w:rPr>
          <w:rFonts w:cstheme="minorHAnsi"/>
        </w:rPr>
      </w:pPr>
      <w:r>
        <w:rPr>
          <w:rFonts w:cstheme="minorHAnsi"/>
          <w:lang w:bidi="en-GB"/>
        </w:rPr>
        <w:t>The solution does not require data collection from the County Governor's infrastructure.</w:t>
      </w:r>
    </w:p>
    <w:p w14:paraId="64CB35D8" w14:textId="77777777" w:rsidR="009E72CB" w:rsidRDefault="009E72CB" w:rsidP="00821204">
      <w:pPr>
        <w:rPr>
          <w:rFonts w:cstheme="minorHAnsi"/>
        </w:rPr>
      </w:pPr>
    </w:p>
    <w:p w14:paraId="473C8B82" w14:textId="77777777" w:rsidR="00BD4D9B" w:rsidRDefault="00BD4D9B" w:rsidP="00BD4D9B">
      <w:pPr>
        <w:spacing w:before="40" w:after="40"/>
        <w:rPr>
          <w:rFonts w:cstheme="minorHAnsi"/>
          <w:i/>
          <w:iCs/>
          <w:color w:val="FF0000"/>
        </w:rPr>
      </w:pPr>
    </w:p>
    <w:p w14:paraId="7536C6CE" w14:textId="06C301EC" w:rsidR="002141DE" w:rsidRPr="000366A7" w:rsidRDefault="002141DE" w:rsidP="002141DE">
      <w:pPr>
        <w:spacing w:line="276" w:lineRule="auto"/>
        <w:rPr>
          <w:b/>
          <w:bCs/>
          <w:sz w:val="26"/>
          <w:szCs w:val="26"/>
        </w:rPr>
      </w:pPr>
      <w:r w:rsidRPr="000366A7">
        <w:rPr>
          <w:b/>
          <w:sz w:val="26"/>
          <w:szCs w:val="26"/>
          <w:lang w:bidi="en-GB"/>
        </w:rPr>
        <w:t xml:space="preserve">Clause 8.3 of the Agreement – Personal data </w:t>
      </w:r>
    </w:p>
    <w:p w14:paraId="19241B62" w14:textId="3C739BBD" w:rsidR="00BD4D9B" w:rsidRPr="00E36022" w:rsidRDefault="002141DE" w:rsidP="00BD4D9B">
      <w:pPr>
        <w:spacing w:before="40" w:after="40"/>
        <w:rPr>
          <w:rFonts w:cstheme="minorHAnsi"/>
        </w:rPr>
      </w:pPr>
      <w:r w:rsidRPr="00E36022">
        <w:rPr>
          <w:rFonts w:cstheme="minorHAnsi"/>
          <w:lang w:bidi="en-GB"/>
        </w:rPr>
        <w:t>Not applicable</w:t>
      </w:r>
    </w:p>
    <w:p w14:paraId="12895213" w14:textId="77777777" w:rsidR="00BD4D9B" w:rsidRDefault="00BD4D9B" w:rsidP="00BD4D9B">
      <w:pPr>
        <w:spacing w:before="40" w:after="40"/>
        <w:rPr>
          <w:rFonts w:cstheme="minorHAnsi"/>
          <w:i/>
          <w:iCs/>
          <w:color w:val="FF0000"/>
        </w:rPr>
      </w:pPr>
    </w:p>
    <w:p w14:paraId="5C23D610" w14:textId="77777777" w:rsidR="00BD4D9B" w:rsidRDefault="00BD4D9B" w:rsidP="00BD4D9B">
      <w:pPr>
        <w:spacing w:before="40" w:after="40"/>
        <w:rPr>
          <w:rFonts w:cstheme="minorHAnsi"/>
          <w:i/>
          <w:iCs/>
          <w:color w:val="FF0000"/>
        </w:rPr>
      </w:pPr>
    </w:p>
    <w:p w14:paraId="2DC297F5" w14:textId="77777777" w:rsidR="00BD4D9B" w:rsidRDefault="00BD4D9B" w:rsidP="00BD4D9B">
      <w:pPr>
        <w:spacing w:before="40" w:after="40"/>
        <w:rPr>
          <w:rFonts w:cstheme="minorHAnsi"/>
          <w:i/>
          <w:iCs/>
          <w:color w:val="FF0000"/>
        </w:rPr>
      </w:pPr>
    </w:p>
    <w:p w14:paraId="55D48C45" w14:textId="65D815A0" w:rsidR="00C63823" w:rsidRPr="00BD4D9B" w:rsidRDefault="00C63823" w:rsidP="00BD4D9B">
      <w:pPr>
        <w:spacing w:before="40" w:after="40"/>
        <w:rPr>
          <w:rFonts w:cstheme="minorHAnsi"/>
          <w:i/>
          <w:iCs/>
          <w:color w:val="FF0000"/>
        </w:rPr>
      </w:pPr>
      <w:r w:rsidRPr="00BD4D9B">
        <w:rPr>
          <w:rFonts w:cstheme="minorHAnsi"/>
          <w:i/>
          <w:color w:val="FF0000"/>
          <w:lang w:bidi="en-GB"/>
        </w:rPr>
        <w:br w:type="page"/>
      </w:r>
    </w:p>
    <w:p w14:paraId="231AA781" w14:textId="71095C1C" w:rsidR="549B9656" w:rsidRPr="00C3641B" w:rsidRDefault="549B9656" w:rsidP="00C3641B">
      <w:pPr>
        <w:pStyle w:val="Overskrift1"/>
        <w:rPr>
          <w:b w:val="0"/>
          <w:bCs w:val="0"/>
          <w:sz w:val="36"/>
          <w:szCs w:val="36"/>
        </w:rPr>
      </w:pPr>
      <w:bookmarkStart w:id="2" w:name="_Toc139625961"/>
      <w:r w:rsidRPr="00C3641B">
        <w:rPr>
          <w:sz w:val="36"/>
          <w:szCs w:val="36"/>
          <w:lang w:bidi="en-GB"/>
        </w:rPr>
        <w:lastRenderedPageBreak/>
        <w:t>Appendix 2: The contractor's product idea</w:t>
      </w:r>
      <w:bookmarkEnd w:id="2"/>
      <w:r w:rsidRPr="00C3641B">
        <w:rPr>
          <w:sz w:val="36"/>
          <w:szCs w:val="36"/>
          <w:lang w:bidi="en-GB"/>
        </w:rPr>
        <w:t xml:space="preserve"> </w:t>
      </w:r>
    </w:p>
    <w:p w14:paraId="5818367B" w14:textId="0F1F8760" w:rsidR="000C51BC" w:rsidRDefault="001E29B9" w:rsidP="000C51BC">
      <w:r w:rsidRPr="00C429C4">
        <w:rPr>
          <w:rFonts w:cstheme="minorHAnsi"/>
          <w:noProof/>
          <w:lang w:bidi="en-GB"/>
        </w:rPr>
        <mc:AlternateContent>
          <mc:Choice Requires="wps">
            <w:drawing>
              <wp:anchor distT="0" distB="0" distL="114300" distR="114300" simplePos="0" relativeHeight="251658240" behindDoc="1" locked="0" layoutInCell="1" allowOverlap="1" wp14:anchorId="3BF533AC" wp14:editId="6D48F938">
                <wp:simplePos x="0" y="0"/>
                <wp:positionH relativeFrom="margin">
                  <wp:posOffset>-85060</wp:posOffset>
                </wp:positionH>
                <wp:positionV relativeFrom="paragraph">
                  <wp:posOffset>119069</wp:posOffset>
                </wp:positionV>
                <wp:extent cx="5880100" cy="2721935"/>
                <wp:effectExtent l="0" t="0" r="25400" b="21590"/>
                <wp:wrapNone/>
                <wp:docPr id="16" name="Rektangel: avrundede hjørner 16"/>
                <wp:cNvGraphicFramePr/>
                <a:graphic xmlns:a="http://schemas.openxmlformats.org/drawingml/2006/main">
                  <a:graphicData uri="http://schemas.microsoft.com/office/word/2010/wordprocessingShape">
                    <wps:wsp>
                      <wps:cNvSpPr/>
                      <wps:spPr>
                        <a:xfrm>
                          <a:off x="0" y="0"/>
                          <a:ext cx="5880100" cy="2721935"/>
                        </a:xfrm>
                        <a:prstGeom prst="roundRect">
                          <a:avLst>
                            <a:gd name="adj" fmla="val 395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EF9E7" id="Rektangel: avrundede hjørner 16" o:spid="_x0000_s1026" style="position:absolute;margin-left:-6.7pt;margin-top:9.4pt;width:463pt;height:21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" filled="f" strokecolor="#00b0f0" strokeweight=".5pt">
                <v:stroke dashstyle="3 1" joinstyle="miter"/>
                <w10:wrap anchorx="margin"/>
              </v:roundrect>
            </w:pict>
          </mc:Fallback>
        </mc:AlternateContent>
      </w:r>
    </w:p>
    <w:p w14:paraId="2C1EAC09" w14:textId="25F69958" w:rsidR="00F43DE0" w:rsidRPr="00EB0D74" w:rsidRDefault="00F43DE0" w:rsidP="00F43DE0">
      <w:pPr>
        <w:ind w:left="142"/>
        <w:jc w:val="center"/>
        <w:rPr>
          <w:rFonts w:cstheme="minorHAnsi"/>
          <w:b/>
          <w:bCs/>
          <w:i/>
          <w:iCs/>
          <w:color w:val="FF0000"/>
          <w:sz w:val="16"/>
          <w:szCs w:val="16"/>
          <w:u w:val="single"/>
        </w:rPr>
      </w:pPr>
      <w:r w:rsidRPr="00EB0D74">
        <w:rPr>
          <w:rFonts w:cstheme="minorHAnsi"/>
          <w:b/>
          <w:i/>
          <w:color w:val="FF0000"/>
          <w:sz w:val="16"/>
          <w:szCs w:val="16"/>
          <w:u w:val="single"/>
          <w:lang w:bidi="en-GB"/>
        </w:rPr>
        <w:t>The guide is retained upon publication of the competitive tender, and removed prior to contract signing</w:t>
      </w:r>
    </w:p>
    <w:p w14:paraId="26BA43E8" w14:textId="77777777" w:rsidR="00F43DE0" w:rsidRDefault="00F43DE0" w:rsidP="00455AFC">
      <w:pPr>
        <w:ind w:left="142"/>
        <w:rPr>
          <w:rFonts w:cstheme="minorHAnsi"/>
          <w:i/>
          <w:iCs/>
          <w:sz w:val="20"/>
        </w:rPr>
      </w:pPr>
    </w:p>
    <w:p w14:paraId="79D28A4F" w14:textId="6150AC75" w:rsidR="008F33E5" w:rsidRDefault="00777EE0" w:rsidP="00455AFC">
      <w:pPr>
        <w:ind w:left="142"/>
        <w:rPr>
          <w:rFonts w:cstheme="minorHAnsi"/>
          <w:i/>
          <w:iCs/>
          <w:sz w:val="20"/>
        </w:rPr>
      </w:pPr>
      <w:r>
        <w:rPr>
          <w:rFonts w:cstheme="minorHAnsi"/>
          <w:i/>
          <w:sz w:val="20"/>
          <w:lang w:bidi="en-GB"/>
        </w:rPr>
        <w:t xml:space="preserve">In Appendix 2, the contractor must describe its proposed solution and how it intends to carry out the work in phase 1 to develop the proposed solution. The proposed solution is a further development of the idea sketch which the contractors entered the competitive tender with. This appendix must not be changed during the development process. </w:t>
      </w:r>
    </w:p>
    <w:p w14:paraId="0BF2E14D" w14:textId="77777777" w:rsidR="00C867BC" w:rsidRDefault="00C867BC" w:rsidP="00455AFC">
      <w:pPr>
        <w:ind w:left="142"/>
        <w:rPr>
          <w:rFonts w:cstheme="minorHAnsi"/>
          <w:i/>
          <w:iCs/>
          <w:sz w:val="20"/>
        </w:rPr>
      </w:pPr>
    </w:p>
    <w:p w14:paraId="2BABC4D9" w14:textId="3EFD9DF6" w:rsidR="008344D8" w:rsidRDefault="008344D8" w:rsidP="009C1111">
      <w:pPr>
        <w:ind w:left="142"/>
        <w:rPr>
          <w:rFonts w:cstheme="minorHAnsi"/>
          <w:i/>
          <w:iCs/>
          <w:sz w:val="20"/>
        </w:rPr>
      </w:pPr>
      <w:r w:rsidRPr="00C429C4">
        <w:rPr>
          <w:rFonts w:cstheme="minorHAnsi"/>
          <w:i/>
          <w:sz w:val="20"/>
          <w:lang w:bidi="en-GB"/>
        </w:rPr>
        <w:t>The proposed solution must be designed in accordance with the customer's description of needs and requirements included in Appendix 1. The relevant sections below must also be completed. If, in the contractor's opinion, there are obvious errors or ambiguities in the customer's description of needs and requirements, the contractor must identify these as part of its proposed solution specified in this appendix.</w:t>
      </w:r>
    </w:p>
    <w:p w14:paraId="69AEB983" w14:textId="77777777" w:rsidR="00B11A77" w:rsidRPr="00C429C4" w:rsidRDefault="00B11A77" w:rsidP="009C1111">
      <w:pPr>
        <w:ind w:left="142"/>
        <w:rPr>
          <w:rFonts w:cstheme="minorHAnsi"/>
          <w:i/>
          <w:iCs/>
          <w:sz w:val="20"/>
        </w:rPr>
      </w:pPr>
    </w:p>
    <w:p w14:paraId="04040F83" w14:textId="7DD4B8A0" w:rsidR="008344D8" w:rsidRPr="00C429C4" w:rsidRDefault="008344D8" w:rsidP="009C1111">
      <w:pPr>
        <w:ind w:left="142"/>
        <w:rPr>
          <w:rFonts w:cstheme="minorHAnsi"/>
          <w:i/>
          <w:iCs/>
          <w:sz w:val="20"/>
        </w:rPr>
      </w:pPr>
      <w:r w:rsidRPr="00C429C4">
        <w:rPr>
          <w:rFonts w:cstheme="minorHAnsi"/>
          <w:i/>
          <w:sz w:val="20"/>
          <w:lang w:bidi="en-GB"/>
        </w:rPr>
        <w:t>It is recommended that the customer uses a structure for the contractor’s description of solution which corresponds to the award criteria in the competitive tender. This simplifies the evaluation of tenders and enables there to be comparable tenders. It should be clearly specified if there are special form requirements, for example that the contractor has to prepare illustrations of the concept and solution sketches, or if there is a maximum limit on the number of words that can be used in the description of the solution.</w:t>
      </w:r>
    </w:p>
    <w:p w14:paraId="5A7D6031" w14:textId="67333324" w:rsidR="004374DC" w:rsidRDefault="00B11A77" w:rsidP="000C51BC">
      <w:r>
        <w:rPr>
          <w:rFonts w:cstheme="minorHAnsi"/>
          <w:i/>
          <w:noProof/>
          <w:sz w:val="20"/>
          <w:szCs w:val="20"/>
          <w:lang w:bidi="en-GB"/>
        </w:rPr>
        <w:drawing>
          <wp:anchor distT="0" distB="0" distL="114300" distR="114300" simplePos="0" relativeHeight="251658248" behindDoc="0" locked="0" layoutInCell="1" allowOverlap="1" wp14:anchorId="6449E7B3" wp14:editId="5B1A5D3D">
            <wp:simplePos x="0" y="0"/>
            <wp:positionH relativeFrom="margin">
              <wp:posOffset>5177908</wp:posOffset>
            </wp:positionH>
            <wp:positionV relativeFrom="page">
              <wp:posOffset>3913550</wp:posOffset>
            </wp:positionV>
            <wp:extent cx="323850" cy="323850"/>
            <wp:effectExtent l="0" t="0" r="0" b="0"/>
            <wp:wrapNone/>
            <wp:docPr id="20" name="Grafikk 20"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p>
    <w:p w14:paraId="0390D66D" w14:textId="3B82198E" w:rsidR="00C91C37" w:rsidRDefault="00C91C37" w:rsidP="0085761D">
      <w:pPr>
        <w:rPr>
          <w:b/>
          <w:bCs/>
          <w:sz w:val="26"/>
          <w:szCs w:val="26"/>
        </w:rPr>
      </w:pPr>
    </w:p>
    <w:p w14:paraId="4A83C1F5" w14:textId="77777777" w:rsidR="003C7FC4" w:rsidRDefault="003C7FC4" w:rsidP="0085761D">
      <w:pPr>
        <w:rPr>
          <w:b/>
          <w:bCs/>
          <w:sz w:val="26"/>
          <w:szCs w:val="26"/>
        </w:rPr>
      </w:pPr>
    </w:p>
    <w:p w14:paraId="180B499D" w14:textId="02961838" w:rsidR="0085761D" w:rsidRDefault="001E29B9" w:rsidP="0085761D">
      <w:pPr>
        <w:rPr>
          <w:b/>
          <w:bCs/>
          <w:sz w:val="26"/>
          <w:szCs w:val="26"/>
        </w:rPr>
      </w:pPr>
      <w:r>
        <w:rPr>
          <w:b/>
          <w:sz w:val="26"/>
          <w:szCs w:val="26"/>
          <w:lang w:bidi="en-GB"/>
        </w:rPr>
        <w:t xml:space="preserve">The contractor's proposed solution based on the Customer's description of needs in Appendix 1 </w:t>
      </w:r>
    </w:p>
    <w:p w14:paraId="3AFAF4CB" w14:textId="77777777" w:rsidR="001E29B9" w:rsidRPr="00BD4766" w:rsidRDefault="001E29B9" w:rsidP="0085761D">
      <w:pPr>
        <w:rPr>
          <w:b/>
          <w:bCs/>
          <w:sz w:val="26"/>
          <w:szCs w:val="26"/>
        </w:rPr>
      </w:pPr>
    </w:p>
    <w:p w14:paraId="1EF70EE8" w14:textId="2C62164C" w:rsidR="00532754" w:rsidRDefault="00532754" w:rsidP="00BD4766">
      <w:pPr>
        <w:pStyle w:val="Listeavsnitt"/>
        <w:numPr>
          <w:ilvl w:val="0"/>
          <w:numId w:val="9"/>
        </w:numPr>
        <w:rPr>
          <w:b/>
          <w:bCs/>
        </w:rPr>
      </w:pPr>
      <w:commentRangeStart w:id="3"/>
      <w:r w:rsidRPr="0062534E">
        <w:rPr>
          <w:b/>
          <w:lang w:bidi="en-GB"/>
        </w:rPr>
        <w:t xml:space="preserve">Concept </w:t>
      </w:r>
      <w:commentRangeEnd w:id="3"/>
      <w:r w:rsidR="00243E02">
        <w:rPr>
          <w:rStyle w:val="Merknadsreferanse"/>
          <w:lang w:bidi="en-GB"/>
        </w:rPr>
        <w:commentReference w:id="3"/>
      </w:r>
    </w:p>
    <w:p w14:paraId="04951035" w14:textId="77777777" w:rsidR="001E29B9" w:rsidRPr="0062534E" w:rsidRDefault="001E29B9" w:rsidP="001E29B9">
      <w:pPr>
        <w:pStyle w:val="Listeavsnitt"/>
        <w:rPr>
          <w:b/>
          <w:bCs/>
        </w:rPr>
      </w:pPr>
    </w:p>
    <w:p w14:paraId="5EFB080E" w14:textId="62FD9A1E" w:rsidR="001A18CD" w:rsidRDefault="009962DC" w:rsidP="00BD4766">
      <w:pPr>
        <w:rPr>
          <w:i/>
          <w:iCs/>
          <w:color w:val="FF0000"/>
        </w:rPr>
      </w:pPr>
      <w:r w:rsidRPr="00BD4766">
        <w:rPr>
          <w:i/>
          <w:color w:val="FF0000"/>
          <w:lang w:bidi="en-GB"/>
        </w:rPr>
        <w:t>[completed by the contractor as part of its tender]</w:t>
      </w:r>
    </w:p>
    <w:p w14:paraId="1686CADE" w14:textId="77777777" w:rsidR="001E29B9" w:rsidRPr="00BD4766" w:rsidRDefault="001E29B9" w:rsidP="00BD4766">
      <w:pPr>
        <w:rPr>
          <w:i/>
          <w:iCs/>
          <w:color w:val="FF0000"/>
        </w:rPr>
      </w:pPr>
    </w:p>
    <w:p w14:paraId="09858F1D" w14:textId="2EB5DB3C" w:rsidR="00BD4766" w:rsidRDefault="00532754" w:rsidP="00BD4766">
      <w:pPr>
        <w:pStyle w:val="Listeavsnitt"/>
        <w:numPr>
          <w:ilvl w:val="0"/>
          <w:numId w:val="9"/>
        </w:numPr>
        <w:rPr>
          <w:b/>
          <w:bCs/>
        </w:rPr>
      </w:pPr>
      <w:commentRangeStart w:id="4"/>
      <w:r w:rsidRPr="0062534E">
        <w:rPr>
          <w:b/>
          <w:lang w:bidi="en-GB"/>
        </w:rPr>
        <w:t>Description of solution</w:t>
      </w:r>
      <w:commentRangeEnd w:id="4"/>
      <w:r w:rsidR="00473900">
        <w:rPr>
          <w:rStyle w:val="Merknadsreferanse"/>
          <w:lang w:bidi="en-GB"/>
        </w:rPr>
        <w:commentReference w:id="4"/>
      </w:r>
    </w:p>
    <w:p w14:paraId="3A5CA354" w14:textId="77777777" w:rsidR="001E29B9" w:rsidRDefault="001E29B9" w:rsidP="001E29B9">
      <w:pPr>
        <w:pStyle w:val="Listeavsnitt"/>
        <w:rPr>
          <w:b/>
          <w:bCs/>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04795" w:rsidRPr="003F3AE1" w14:paraId="45A38392"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8F8EBE8" w14:textId="77777777" w:rsidR="00804795" w:rsidRDefault="00804795">
            <w:pPr>
              <w:textAlignment w:val="baseline"/>
              <w:rPr>
                <w:rFonts w:ascii="Calibri" w:eastAsia="Cambria Math" w:hAnsi="Calibri" w:cs="Calibri"/>
                <w:b/>
                <w:color w:val="000000" w:themeColor="text1"/>
                <w:lang w:eastAsia="nb-NO"/>
              </w:rPr>
            </w:pPr>
            <w:bookmarkStart w:id="5" w:name="_Hlk113272008"/>
            <w:r>
              <w:rPr>
                <w:rFonts w:ascii="Calibri" w:eastAsia="Cambria Math" w:hAnsi="Calibri" w:cs="Calibri"/>
                <w:b/>
                <w:color w:val="000000" w:themeColor="text1"/>
                <w:lang w:bidi="en-GB"/>
              </w:rPr>
              <w:t>Need</w:t>
            </w:r>
          </w:p>
          <w:p w14:paraId="180B5084" w14:textId="2C22AAA3" w:rsidR="00804795" w:rsidRPr="00804795" w:rsidRDefault="00804795">
            <w:pPr>
              <w:textAlignment w:val="baseline"/>
              <w:rPr>
                <w:rFonts w:ascii="Calibri" w:eastAsia="Cambria Math" w:hAnsi="Calibri" w:cs="Calibri"/>
                <w:bCs/>
                <w:color w:val="000000" w:themeColor="text1"/>
                <w:lang w:eastAsia="nb-NO"/>
              </w:rPr>
            </w:pPr>
            <w:r w:rsidRPr="008738D9">
              <w:rPr>
                <w:rFonts w:ascii="Calibri" w:eastAsia="Calibri" w:hAnsi="Calibri" w:cs="Calibri"/>
                <w:sz w:val="20"/>
                <w:lang w:bidi="en-GB"/>
              </w:rPr>
              <w:t>B1</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2D20664D" w14:textId="77777777" w:rsidR="00804795" w:rsidRDefault="00804795">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051C96D2" w14:textId="47C6E1BB" w:rsidR="00804795" w:rsidRPr="003F3AE1" w:rsidRDefault="00804795">
            <w:pPr>
              <w:textAlignment w:val="baseline"/>
              <w:rPr>
                <w:rFonts w:ascii="Calibri" w:eastAsia="Cambria Math" w:hAnsi="Calibri" w:cs="Calibri"/>
                <w:b/>
                <w:bCs/>
                <w:color w:val="000000"/>
                <w:lang w:eastAsia="nb-NO"/>
              </w:rPr>
            </w:pPr>
            <w:r w:rsidRPr="00DD45FD">
              <w:rPr>
                <w:rFonts w:ascii="Calibri" w:eastAsia="Calibri" w:hAnsi="Calibri" w:cs="Calibri"/>
                <w:sz w:val="20"/>
                <w:lang w:bidi="en-GB"/>
              </w:rPr>
              <w:t xml:space="preserve">Function - </w:t>
            </w:r>
            <w:r w:rsidR="00FA76BE">
              <w:rPr>
                <w:rFonts w:ascii="Calibri" w:eastAsia="Calibri" w:hAnsi="Calibri" w:cs="Calibri"/>
                <w:sz w:val="20"/>
                <w:lang w:bidi="en-GB"/>
              </w:rPr>
              <w:t>I</w:t>
            </w:r>
            <w:r w:rsidRPr="00DD45FD">
              <w:rPr>
                <w:rFonts w:ascii="Calibri" w:eastAsia="Calibri" w:hAnsi="Calibri" w:cs="Calibri"/>
                <w:sz w:val="20"/>
                <w:lang w:bidi="en-GB"/>
              </w:rPr>
              <w:t>dentify</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2098720" w14:textId="77777777" w:rsidR="00804795" w:rsidRDefault="00804795">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34D2B8FA" w14:textId="70E59171" w:rsidR="00804795" w:rsidRPr="003F3AE1" w:rsidRDefault="00804795">
            <w:pPr>
              <w:textAlignment w:val="baseline"/>
              <w:rPr>
                <w:rFonts w:ascii="Calibri" w:eastAsia="Cambria Math" w:hAnsi="Calibri" w:cs="Calibri"/>
                <w:lang w:eastAsia="nb-NO"/>
              </w:rPr>
            </w:pPr>
            <w:r w:rsidRPr="00DD45FD">
              <w:rPr>
                <w:rFonts w:ascii="Calibri" w:eastAsia="Calibri" w:hAnsi="Calibri" w:cs="Calibri"/>
                <w:sz w:val="20"/>
                <w:lang w:bidi="en-GB"/>
              </w:rPr>
              <w:t xml:space="preserve">The solution </w:t>
            </w:r>
            <w:r w:rsidRPr="00DD45FD">
              <w:rPr>
                <w:rFonts w:ascii="Calibri" w:eastAsia="Calibri" w:hAnsi="Calibri" w:cs="Calibri"/>
                <w:b/>
                <w:sz w:val="20"/>
                <w:lang w:bidi="en-GB"/>
              </w:rPr>
              <w:t>must</w:t>
            </w:r>
            <w:r w:rsidRPr="00DD45FD">
              <w:rPr>
                <w:rFonts w:ascii="Calibri" w:eastAsia="Calibri" w:hAnsi="Calibri" w:cs="Calibri"/>
                <w:sz w:val="20"/>
                <w:lang w:bidi="en-GB"/>
              </w:rPr>
              <w:t xml:space="preserve"> identify pink salmon among the fish species that are native to the river.</w:t>
            </w:r>
          </w:p>
        </w:tc>
      </w:tr>
      <w:tr w:rsidR="00804795" w:rsidRPr="003F3AE1" w14:paraId="7D09B5DF" w14:textId="77777777" w:rsidTr="008738D9">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01C50353" w14:textId="77777777" w:rsidR="00804795" w:rsidRDefault="00804795" w:rsidP="00804795">
            <w:pPr>
              <w:rPr>
                <w:i/>
                <w:iCs/>
                <w:color w:val="FF0000"/>
              </w:rPr>
            </w:pPr>
            <w:r w:rsidRPr="00BD4766">
              <w:rPr>
                <w:i/>
                <w:color w:val="FF0000"/>
                <w:lang w:bidi="en-GB"/>
              </w:rPr>
              <w:t>[completed by the contractor as part of its tender]</w:t>
            </w:r>
          </w:p>
          <w:p w14:paraId="095E1D78" w14:textId="4A5AD662" w:rsidR="00804795" w:rsidRPr="00DD45FD" w:rsidRDefault="00804795">
            <w:pPr>
              <w:textAlignment w:val="baseline"/>
              <w:rPr>
                <w:rFonts w:ascii="Calibri" w:hAnsi="Calibri"/>
                <w:sz w:val="20"/>
              </w:rPr>
            </w:pPr>
          </w:p>
        </w:tc>
      </w:tr>
    </w:tbl>
    <w:p w14:paraId="0AF7832B" w14:textId="77777777" w:rsidR="001E29B9" w:rsidRPr="00BD4766" w:rsidRDefault="001E29B9"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04795" w:rsidRPr="003F3AE1" w14:paraId="5F1FC23D"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bookmarkEnd w:id="5"/>
          <w:p w14:paraId="4653609A" w14:textId="77777777" w:rsidR="00804795" w:rsidRDefault="00804795">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07ADD8E1" w14:textId="78B58DB8" w:rsidR="00804795" w:rsidRPr="00804795" w:rsidRDefault="00804795">
            <w:pPr>
              <w:textAlignment w:val="baseline"/>
              <w:rPr>
                <w:rFonts w:ascii="Calibri" w:eastAsia="Cambria Math" w:hAnsi="Calibri" w:cs="Calibri"/>
                <w:bCs/>
                <w:color w:val="000000" w:themeColor="text1"/>
                <w:lang w:eastAsia="nb-NO"/>
              </w:rPr>
            </w:pPr>
            <w:r w:rsidRPr="00EA65A3">
              <w:rPr>
                <w:rFonts w:ascii="Calibri" w:eastAsia="Calibri" w:hAnsi="Calibri" w:cs="Calibri"/>
                <w:sz w:val="20"/>
                <w:lang w:bidi="en-GB"/>
              </w:rPr>
              <w:t>B2</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3365D68D" w14:textId="77777777" w:rsidR="00804795" w:rsidRDefault="00804795">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64E4BC82" w14:textId="6EE65295" w:rsidR="00804795" w:rsidRPr="008738D9" w:rsidRDefault="008738D9">
            <w:pPr>
              <w:textAlignment w:val="baseline"/>
              <w:rPr>
                <w:rFonts w:ascii="Calibri" w:eastAsia="Cambria Math" w:hAnsi="Calibri" w:cs="Calibri"/>
                <w:color w:val="000000"/>
                <w:lang w:eastAsia="nb-NO"/>
              </w:rPr>
            </w:pPr>
            <w:r w:rsidRPr="008738D9">
              <w:rPr>
                <w:rFonts w:ascii="Calibri" w:eastAsia="Calibri" w:hAnsi="Calibri" w:cs="Calibri"/>
                <w:sz w:val="20"/>
                <w:lang w:bidi="en-GB"/>
              </w:rPr>
              <w:t>Function - Sort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620A689" w14:textId="77777777" w:rsidR="00804795" w:rsidRDefault="00804795">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1DA1B169" w14:textId="3C3D4E40" w:rsidR="00804795" w:rsidRPr="003F3AE1" w:rsidRDefault="008738D9">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 </w:t>
            </w:r>
            <w:r w:rsidRPr="00480D26">
              <w:rPr>
                <w:rFonts w:ascii="Calibri" w:eastAsia="Calibri" w:hAnsi="Calibri" w:cs="Calibri"/>
                <w:b/>
                <w:sz w:val="20"/>
                <w:lang w:bidi="en-GB"/>
              </w:rPr>
              <w:t>must</w:t>
            </w:r>
            <w:r w:rsidRPr="00480D26">
              <w:rPr>
                <w:rFonts w:ascii="Calibri" w:eastAsia="Calibri" w:hAnsi="Calibri" w:cs="Calibri"/>
                <w:sz w:val="20"/>
                <w:lang w:bidi="en-GB"/>
              </w:rPr>
              <w:t xml:space="preserve"> sort and escort the identified pink salmon away from the other fish and release the fish species that are native to the river as undisturbed as possible further up the river. The sorting function must take animal welfare into consideration and minimise the risk of unnecessary suffering for all species. </w:t>
            </w:r>
          </w:p>
        </w:tc>
      </w:tr>
      <w:tr w:rsidR="00804795" w:rsidRPr="003F3AE1" w14:paraId="5F90A1E9" w14:textId="77777777" w:rsidTr="008738D9">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606B87BC" w14:textId="77777777" w:rsidR="00804795" w:rsidRDefault="00804795">
            <w:pPr>
              <w:rPr>
                <w:i/>
                <w:iCs/>
                <w:color w:val="FF0000"/>
              </w:rPr>
            </w:pPr>
            <w:r w:rsidRPr="00BD4766">
              <w:rPr>
                <w:i/>
                <w:color w:val="FF0000"/>
                <w:lang w:bidi="en-GB"/>
              </w:rPr>
              <w:t>[completed by the contractor as part of its tender]</w:t>
            </w:r>
          </w:p>
          <w:p w14:paraId="18430E84" w14:textId="77777777" w:rsidR="00804795" w:rsidRPr="00DD45FD" w:rsidRDefault="00804795">
            <w:pPr>
              <w:textAlignment w:val="baseline"/>
              <w:rPr>
                <w:rFonts w:ascii="Calibri" w:hAnsi="Calibri"/>
                <w:sz w:val="20"/>
              </w:rPr>
            </w:pPr>
          </w:p>
        </w:tc>
      </w:tr>
    </w:tbl>
    <w:p w14:paraId="6823CD82"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3C8C8176"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37FEC78"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0D9FB04E" w14:textId="5901DBC0" w:rsidR="008738D9" w:rsidRPr="00804795" w:rsidRDefault="008738D9">
            <w:pPr>
              <w:textAlignment w:val="baseline"/>
              <w:rPr>
                <w:rFonts w:ascii="Calibri" w:eastAsia="Cambria Math" w:hAnsi="Calibri" w:cs="Calibri"/>
                <w:bCs/>
                <w:color w:val="000000" w:themeColor="text1"/>
                <w:lang w:eastAsia="nb-NO"/>
              </w:rPr>
            </w:pPr>
            <w:r w:rsidRPr="00434AD3">
              <w:rPr>
                <w:rFonts w:ascii="Calibri" w:eastAsia="Calibri" w:hAnsi="Calibri" w:cs="Calibri"/>
                <w:sz w:val="20"/>
                <w:lang w:bidi="en-GB"/>
              </w:rPr>
              <w:t>B3</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423B6BCA" w14:textId="77777777" w:rsidR="008738D9" w:rsidRDefault="008738D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7CA2FAD9" w14:textId="74CBD73A" w:rsidR="008738D9" w:rsidRPr="003F3AE1" w:rsidRDefault="00434AD3">
            <w:pPr>
              <w:textAlignment w:val="baseline"/>
              <w:rPr>
                <w:rFonts w:ascii="Calibri" w:eastAsia="Cambria Math" w:hAnsi="Calibri" w:cs="Calibri"/>
                <w:b/>
                <w:bCs/>
                <w:color w:val="000000"/>
                <w:lang w:eastAsia="nb-NO"/>
              </w:rPr>
            </w:pPr>
            <w:r w:rsidRPr="00434AD3">
              <w:rPr>
                <w:rFonts w:ascii="Calibri" w:eastAsia="Calibri" w:hAnsi="Calibri" w:cs="Calibri"/>
                <w:sz w:val="20"/>
                <w:lang w:bidi="en-GB"/>
              </w:rPr>
              <w:t>Function - Handle</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137E4834"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6EA49F9F" w14:textId="5FA58DE5" w:rsidR="008738D9" w:rsidRPr="003F3AE1" w:rsidRDefault="007609E0">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 </w:t>
            </w:r>
            <w:r w:rsidRPr="00480D26">
              <w:rPr>
                <w:rFonts w:ascii="Calibri" w:eastAsia="Calibri" w:hAnsi="Calibri" w:cs="Calibri"/>
                <w:b/>
                <w:sz w:val="20"/>
                <w:lang w:bidi="en-GB"/>
              </w:rPr>
              <w:t>should</w:t>
            </w:r>
            <w:r w:rsidRPr="00480D26">
              <w:rPr>
                <w:rFonts w:ascii="Calibri" w:eastAsia="Calibri" w:hAnsi="Calibri" w:cs="Calibri"/>
                <w:sz w:val="20"/>
                <w:lang w:bidi="en-GB"/>
              </w:rPr>
              <w:t xml:space="preserve"> facilitate simple removal, euthanizing and transport of sorted pink salmon. Same requirements for animal welfare as B2.</w:t>
            </w:r>
          </w:p>
        </w:tc>
      </w:tr>
      <w:tr w:rsidR="008738D9" w:rsidRPr="003F3AE1" w14:paraId="29E43C62"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754F5884" w14:textId="77777777" w:rsidR="008738D9" w:rsidRDefault="008738D9">
            <w:pPr>
              <w:rPr>
                <w:i/>
                <w:iCs/>
                <w:color w:val="FF0000"/>
              </w:rPr>
            </w:pPr>
            <w:r w:rsidRPr="00BD4766">
              <w:rPr>
                <w:i/>
                <w:color w:val="FF0000"/>
                <w:lang w:bidi="en-GB"/>
              </w:rPr>
              <w:t>[completed by the contractor as part of its tender]</w:t>
            </w:r>
          </w:p>
          <w:p w14:paraId="0003B931" w14:textId="77777777" w:rsidR="008738D9" w:rsidRPr="00DD45FD" w:rsidRDefault="008738D9">
            <w:pPr>
              <w:textAlignment w:val="baseline"/>
              <w:rPr>
                <w:rFonts w:ascii="Calibri" w:hAnsi="Calibri"/>
                <w:sz w:val="20"/>
              </w:rPr>
            </w:pPr>
          </w:p>
        </w:tc>
      </w:tr>
    </w:tbl>
    <w:p w14:paraId="6D19D586"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7C901AF9"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75829CB"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4C4830CE" w14:textId="2230573E" w:rsidR="008738D9" w:rsidRPr="00804795" w:rsidRDefault="008738D9">
            <w:pPr>
              <w:textAlignment w:val="baseline"/>
              <w:rPr>
                <w:rFonts w:ascii="Calibri" w:eastAsia="Cambria Math" w:hAnsi="Calibri" w:cs="Calibri"/>
                <w:bCs/>
                <w:color w:val="000000" w:themeColor="text1"/>
                <w:lang w:eastAsia="nb-NO"/>
              </w:rPr>
            </w:pPr>
            <w:r w:rsidRPr="00434AD3">
              <w:rPr>
                <w:rFonts w:ascii="Calibri" w:eastAsia="Calibri" w:hAnsi="Calibri" w:cs="Calibri"/>
                <w:sz w:val="20"/>
                <w:lang w:bidi="en-GB"/>
              </w:rPr>
              <w:t>B4</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0885236F" w14:textId="77777777" w:rsidR="008738D9" w:rsidRDefault="008738D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76AD0F92" w14:textId="20AB2C5C" w:rsidR="008738D9" w:rsidRPr="003F3AE1" w:rsidRDefault="00434AD3">
            <w:pPr>
              <w:textAlignment w:val="baseline"/>
              <w:rPr>
                <w:rFonts w:ascii="Calibri" w:eastAsia="Cambria Math" w:hAnsi="Calibri" w:cs="Calibri"/>
                <w:b/>
                <w:bCs/>
                <w:color w:val="000000"/>
                <w:lang w:eastAsia="nb-NO"/>
              </w:rPr>
            </w:pPr>
            <w:r w:rsidRPr="00434AD3">
              <w:rPr>
                <w:rFonts w:ascii="Calibri" w:eastAsia="Calibri" w:hAnsi="Calibri" w:cs="Calibri"/>
                <w:sz w:val="20"/>
                <w:lang w:bidi="en-GB"/>
              </w:rPr>
              <w:t>User-friendliness</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683B415B"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444740DC" w14:textId="52C9DE19" w:rsidR="008738D9" w:rsidRPr="003F3AE1" w:rsidRDefault="00434AD3">
            <w:pPr>
              <w:textAlignment w:val="baseline"/>
              <w:rPr>
                <w:rFonts w:ascii="Calibri" w:eastAsia="Cambria Math" w:hAnsi="Calibri" w:cs="Calibri"/>
                <w:lang w:eastAsia="nb-NO"/>
              </w:rPr>
            </w:pPr>
            <w:r w:rsidRPr="00BE7C5D">
              <w:rPr>
                <w:rFonts w:ascii="Calibri" w:eastAsia="Calibri" w:hAnsi="Calibri" w:cs="Calibri"/>
                <w:sz w:val="20"/>
                <w:lang w:bidi="en-GB"/>
              </w:rPr>
              <w:t xml:space="preserve">The solution </w:t>
            </w:r>
            <w:r w:rsidRPr="00BE7C5D">
              <w:rPr>
                <w:rFonts w:ascii="Calibri" w:eastAsia="Calibri" w:hAnsi="Calibri" w:cs="Calibri"/>
                <w:b/>
                <w:sz w:val="20"/>
                <w:lang w:bidi="en-GB"/>
              </w:rPr>
              <w:t>should</w:t>
            </w:r>
            <w:r w:rsidRPr="00BE7C5D">
              <w:rPr>
                <w:rFonts w:ascii="Calibri" w:eastAsia="Calibri" w:hAnsi="Calibri" w:cs="Calibri"/>
                <w:sz w:val="20"/>
                <w:lang w:bidi="en-GB"/>
              </w:rPr>
              <w:t xml:space="preserve"> be simple to use. Day-to-day supervision during the operational phase should not require specialist expertise. The equipment must be able to be used following basic training.</w:t>
            </w:r>
          </w:p>
        </w:tc>
      </w:tr>
      <w:tr w:rsidR="008738D9" w:rsidRPr="003F3AE1" w14:paraId="30445539"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3F67C79B" w14:textId="77777777" w:rsidR="008738D9" w:rsidRDefault="008738D9">
            <w:pPr>
              <w:rPr>
                <w:i/>
                <w:iCs/>
                <w:color w:val="FF0000"/>
              </w:rPr>
            </w:pPr>
            <w:r w:rsidRPr="00BD4766">
              <w:rPr>
                <w:i/>
                <w:color w:val="FF0000"/>
                <w:lang w:bidi="en-GB"/>
              </w:rPr>
              <w:t>[completed by the contractor as part of its tender]</w:t>
            </w:r>
          </w:p>
          <w:p w14:paraId="0B61569C" w14:textId="77777777" w:rsidR="008738D9" w:rsidRPr="00DD45FD" w:rsidRDefault="008738D9">
            <w:pPr>
              <w:textAlignment w:val="baseline"/>
              <w:rPr>
                <w:rFonts w:ascii="Calibri" w:hAnsi="Calibri"/>
                <w:sz w:val="20"/>
              </w:rPr>
            </w:pPr>
          </w:p>
        </w:tc>
      </w:tr>
    </w:tbl>
    <w:p w14:paraId="51944A1D"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5ECE1157"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38FA4B0"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28ADD280" w14:textId="2652BD9E" w:rsidR="008738D9" w:rsidRPr="00804795" w:rsidRDefault="008738D9">
            <w:pPr>
              <w:textAlignment w:val="baseline"/>
              <w:rPr>
                <w:rFonts w:ascii="Calibri" w:eastAsia="Cambria Math" w:hAnsi="Calibri" w:cs="Calibri"/>
                <w:bCs/>
                <w:color w:val="000000" w:themeColor="text1"/>
                <w:lang w:eastAsia="nb-NO"/>
              </w:rPr>
            </w:pPr>
            <w:r w:rsidRPr="00434AD3">
              <w:rPr>
                <w:rFonts w:ascii="Calibri" w:eastAsia="Calibri" w:hAnsi="Calibri" w:cs="Calibri"/>
                <w:sz w:val="20"/>
                <w:lang w:bidi="en-GB"/>
              </w:rPr>
              <w:t>B5</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2F7134D2" w14:textId="77777777" w:rsidR="008738D9" w:rsidRDefault="008738D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2504183C" w14:textId="6B11E079" w:rsidR="008738D9" w:rsidRPr="003F3AE1" w:rsidRDefault="00434AD3">
            <w:pPr>
              <w:textAlignment w:val="baseline"/>
              <w:rPr>
                <w:rFonts w:ascii="Calibri" w:eastAsia="Cambria Math" w:hAnsi="Calibri" w:cs="Calibri"/>
                <w:b/>
                <w:bCs/>
                <w:color w:val="000000"/>
                <w:lang w:eastAsia="nb-NO"/>
              </w:rPr>
            </w:pPr>
            <w:r>
              <w:rPr>
                <w:rFonts w:ascii="Calibri" w:eastAsia="Calibri" w:hAnsi="Calibri" w:cs="Calibri"/>
                <w:sz w:val="20"/>
                <w:lang w:bidi="en-GB"/>
              </w:rPr>
              <w:t>Installation and disassembly</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9227543"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29F95F69" w14:textId="0C04D821" w:rsidR="008738D9" w:rsidRPr="003F3AE1" w:rsidRDefault="00434AD3">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solutions </w:t>
            </w:r>
            <w:r w:rsidRPr="00480D26">
              <w:rPr>
                <w:rFonts w:ascii="Calibri" w:eastAsia="Calibri" w:hAnsi="Calibri" w:cs="Calibri"/>
                <w:b/>
                <w:sz w:val="20"/>
                <w:lang w:bidi="en-GB"/>
              </w:rPr>
              <w:t>must</w:t>
            </w:r>
            <w:r w:rsidRPr="00480D26">
              <w:rPr>
                <w:rFonts w:ascii="Calibri" w:eastAsia="Calibri" w:hAnsi="Calibri" w:cs="Calibri"/>
                <w:sz w:val="20"/>
                <w:lang w:bidi="en-GB"/>
              </w:rPr>
              <w:t xml:space="preserve"> be temporary installations that can be dismantled when they are not required, for example, in winter or in even-numbered years when there are few pink salmon.</w:t>
            </w:r>
          </w:p>
        </w:tc>
      </w:tr>
      <w:tr w:rsidR="008738D9" w:rsidRPr="003F3AE1" w14:paraId="4B04A3D7"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227C1A69" w14:textId="77777777" w:rsidR="008738D9" w:rsidRDefault="008738D9">
            <w:pPr>
              <w:rPr>
                <w:i/>
                <w:iCs/>
                <w:color w:val="FF0000"/>
              </w:rPr>
            </w:pPr>
            <w:r w:rsidRPr="00BD4766">
              <w:rPr>
                <w:i/>
                <w:color w:val="FF0000"/>
                <w:lang w:bidi="en-GB"/>
              </w:rPr>
              <w:t>[completed by the contractor as part of its tender]</w:t>
            </w:r>
          </w:p>
          <w:p w14:paraId="0E0E05E4" w14:textId="77777777" w:rsidR="008738D9" w:rsidRPr="00DD45FD" w:rsidRDefault="008738D9">
            <w:pPr>
              <w:textAlignment w:val="baseline"/>
              <w:rPr>
                <w:rFonts w:ascii="Calibri" w:hAnsi="Calibri"/>
                <w:sz w:val="20"/>
              </w:rPr>
            </w:pPr>
          </w:p>
        </w:tc>
      </w:tr>
    </w:tbl>
    <w:p w14:paraId="3B81C26C"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F28EC" w:rsidRPr="003F3AE1" w14:paraId="0E3B0A64" w14:textId="77777777" w:rsidTr="009A0199">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80714D1" w14:textId="77777777" w:rsidR="008F28EC" w:rsidRDefault="008F28EC" w:rsidP="009A019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42B6A02B" w14:textId="73FD6C09" w:rsidR="008F28EC" w:rsidRPr="00804795" w:rsidRDefault="008F28EC" w:rsidP="009A0199">
            <w:pPr>
              <w:textAlignment w:val="baseline"/>
              <w:rPr>
                <w:rFonts w:ascii="Calibri" w:eastAsia="Cambria Math" w:hAnsi="Calibri" w:cs="Calibri"/>
                <w:bCs/>
                <w:color w:val="000000" w:themeColor="text1"/>
                <w:lang w:eastAsia="nb-NO"/>
              </w:rPr>
            </w:pPr>
            <w:r w:rsidRPr="00434AD3">
              <w:rPr>
                <w:rFonts w:ascii="Calibri" w:eastAsia="Calibri" w:hAnsi="Calibri" w:cs="Calibri"/>
                <w:sz w:val="20"/>
                <w:lang w:bidi="en-GB"/>
              </w:rPr>
              <w:t>B6</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732B7067" w14:textId="77777777" w:rsidR="008F28EC" w:rsidRDefault="008F28EC" w:rsidP="009A019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64841700" w14:textId="36314FFC" w:rsidR="008F28EC" w:rsidRPr="003F3AE1" w:rsidRDefault="00F83B79" w:rsidP="009A0199">
            <w:pPr>
              <w:textAlignment w:val="baseline"/>
              <w:rPr>
                <w:rFonts w:ascii="Calibri" w:eastAsia="Cambria Math" w:hAnsi="Calibri" w:cs="Calibri"/>
                <w:b/>
                <w:bCs/>
                <w:color w:val="000000"/>
                <w:lang w:eastAsia="nb-NO"/>
              </w:rPr>
            </w:pPr>
            <w:r w:rsidRPr="00F83B79">
              <w:rPr>
                <w:rFonts w:ascii="Calibri" w:eastAsia="Calibri" w:hAnsi="Calibri" w:cs="Calibri"/>
                <w:sz w:val="20"/>
                <w:lang w:bidi="en-GB"/>
              </w:rPr>
              <w:t>Transport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3A73574F" w14:textId="77777777" w:rsidR="008F28EC" w:rsidRDefault="008F28EC" w:rsidP="009A019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75E93249" w14:textId="1BBA96F4" w:rsidR="008F28EC" w:rsidRPr="003F3AE1" w:rsidRDefault="00F83B79" w:rsidP="009A0199">
            <w:pPr>
              <w:textAlignment w:val="baseline"/>
              <w:rPr>
                <w:rFonts w:ascii="Calibri" w:eastAsia="Cambria Math" w:hAnsi="Calibri" w:cs="Calibri"/>
                <w:lang w:eastAsia="nb-NO"/>
              </w:rPr>
            </w:pPr>
            <w:r w:rsidRPr="00F83B79">
              <w:rPr>
                <w:rFonts w:ascii="Calibri" w:eastAsia="Calibri" w:hAnsi="Calibri" w:cs="Calibri"/>
                <w:sz w:val="20"/>
                <w:lang w:bidi="en-GB"/>
              </w:rPr>
              <w:t xml:space="preserve">It </w:t>
            </w:r>
            <w:r w:rsidRPr="00F83B79">
              <w:rPr>
                <w:rFonts w:ascii="Calibri" w:eastAsia="Calibri" w:hAnsi="Calibri" w:cs="Calibri"/>
                <w:b/>
                <w:sz w:val="20"/>
                <w:lang w:bidi="en-GB"/>
              </w:rPr>
              <w:t>should</w:t>
            </w:r>
            <w:r w:rsidRPr="00F83B79">
              <w:rPr>
                <w:rFonts w:ascii="Calibri" w:eastAsia="Calibri" w:hAnsi="Calibri" w:cs="Calibri"/>
                <w:sz w:val="20"/>
                <w:lang w:bidi="en-GB"/>
              </w:rPr>
              <w:t xml:space="preserve"> be possible to transport the solution to riverside locations that are not connected by road. </w:t>
            </w:r>
          </w:p>
        </w:tc>
      </w:tr>
      <w:tr w:rsidR="008F28EC" w:rsidRPr="003F3AE1" w14:paraId="1BFA66E7" w14:textId="77777777" w:rsidTr="009A0199">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0A0A5927" w14:textId="77777777" w:rsidR="008F28EC" w:rsidRDefault="008F28EC" w:rsidP="009A0199">
            <w:pPr>
              <w:rPr>
                <w:i/>
                <w:iCs/>
                <w:color w:val="FF0000"/>
              </w:rPr>
            </w:pPr>
            <w:r w:rsidRPr="00BD4766">
              <w:rPr>
                <w:i/>
                <w:color w:val="FF0000"/>
                <w:lang w:bidi="en-GB"/>
              </w:rPr>
              <w:t>[completed by the contractor as part of its tender]</w:t>
            </w:r>
          </w:p>
          <w:p w14:paraId="4A0AD0D5" w14:textId="77777777" w:rsidR="008F28EC" w:rsidRPr="00DD45FD" w:rsidRDefault="008F28EC" w:rsidP="009A0199">
            <w:pPr>
              <w:textAlignment w:val="baseline"/>
              <w:rPr>
                <w:rFonts w:ascii="Calibri" w:hAnsi="Calibri"/>
                <w:sz w:val="20"/>
              </w:rPr>
            </w:pPr>
          </w:p>
        </w:tc>
      </w:tr>
    </w:tbl>
    <w:p w14:paraId="6F553DAD" w14:textId="77777777" w:rsidR="008F28EC" w:rsidRDefault="008F28EC" w:rsidP="00BD4766">
      <w:pPr>
        <w:rPr>
          <w:i/>
          <w:iCs/>
          <w:color w:val="FF0000"/>
        </w:rPr>
      </w:pPr>
    </w:p>
    <w:p w14:paraId="18CFD40F" w14:textId="77777777" w:rsidR="008F28EC" w:rsidRDefault="008F28EC"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66CC5DDD"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F410F1E"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0DEDDEFF" w14:textId="3EBC8E82" w:rsidR="008738D9" w:rsidRPr="00804795" w:rsidRDefault="008738D9">
            <w:pPr>
              <w:textAlignment w:val="baseline"/>
              <w:rPr>
                <w:rFonts w:ascii="Calibri" w:eastAsia="Cambria Math" w:hAnsi="Calibri" w:cs="Calibri"/>
                <w:bCs/>
                <w:color w:val="000000" w:themeColor="text1"/>
                <w:lang w:eastAsia="nb-NO"/>
              </w:rPr>
            </w:pPr>
            <w:r w:rsidRPr="00BD5F05">
              <w:rPr>
                <w:rFonts w:ascii="Calibri" w:eastAsia="Calibri" w:hAnsi="Calibri" w:cs="Calibri"/>
                <w:sz w:val="20"/>
                <w:lang w:bidi="en-GB"/>
              </w:rPr>
              <w:t>B7</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7990A218" w14:textId="77777777" w:rsidR="008738D9" w:rsidRDefault="008738D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3CA75B2B" w14:textId="00EAE130" w:rsidR="008738D9" w:rsidRPr="003F3AE1" w:rsidRDefault="00BD5F05">
            <w:pPr>
              <w:textAlignment w:val="baseline"/>
              <w:rPr>
                <w:rFonts w:ascii="Calibri" w:eastAsia="Cambria Math" w:hAnsi="Calibri" w:cs="Calibri"/>
                <w:b/>
                <w:bCs/>
                <w:color w:val="000000"/>
                <w:lang w:eastAsia="nb-NO"/>
              </w:rPr>
            </w:pPr>
            <w:r w:rsidRPr="00BD5F05">
              <w:rPr>
                <w:rFonts w:ascii="Calibri" w:eastAsia="Calibri" w:hAnsi="Calibri" w:cs="Calibri"/>
                <w:sz w:val="20"/>
                <w:lang w:bidi="en-GB"/>
              </w:rPr>
              <w:t>Capacity</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B61628D"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620EA492" w14:textId="4DCD9AF2" w:rsidR="008738D9" w:rsidRPr="003F3AE1" w:rsidRDefault="00BD5F05">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 </w:t>
            </w:r>
            <w:r w:rsidRPr="00480D26">
              <w:rPr>
                <w:rFonts w:ascii="Calibri" w:eastAsia="Calibri" w:hAnsi="Calibri" w:cs="Calibri"/>
                <w:b/>
                <w:sz w:val="20"/>
                <w:lang w:bidi="en-GB"/>
              </w:rPr>
              <w:t xml:space="preserve">must </w:t>
            </w:r>
            <w:r w:rsidRPr="00480D26">
              <w:rPr>
                <w:rFonts w:ascii="Calibri" w:eastAsia="Calibri" w:hAnsi="Calibri" w:cs="Calibri"/>
                <w:sz w:val="20"/>
                <w:lang w:bidi="en-GB"/>
              </w:rPr>
              <w:t>be able to handle an unpredictable and increasing number of salmon passages and a wide range of individual sized fish.</w:t>
            </w:r>
          </w:p>
        </w:tc>
      </w:tr>
      <w:tr w:rsidR="008738D9" w:rsidRPr="003F3AE1" w14:paraId="18DC368D"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4939C58B" w14:textId="77777777" w:rsidR="008738D9" w:rsidRDefault="008738D9">
            <w:pPr>
              <w:rPr>
                <w:i/>
                <w:iCs/>
                <w:color w:val="FF0000"/>
              </w:rPr>
            </w:pPr>
            <w:r w:rsidRPr="00BD4766">
              <w:rPr>
                <w:i/>
                <w:color w:val="FF0000"/>
                <w:lang w:bidi="en-GB"/>
              </w:rPr>
              <w:t>[completed by the contractor as part of its tender]</w:t>
            </w:r>
          </w:p>
          <w:p w14:paraId="485C52AB" w14:textId="77777777" w:rsidR="008738D9" w:rsidRPr="00DD45FD" w:rsidRDefault="008738D9">
            <w:pPr>
              <w:textAlignment w:val="baseline"/>
              <w:rPr>
                <w:rFonts w:ascii="Calibri" w:hAnsi="Calibri"/>
                <w:sz w:val="20"/>
              </w:rPr>
            </w:pPr>
          </w:p>
        </w:tc>
      </w:tr>
    </w:tbl>
    <w:p w14:paraId="06AD80C2"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77EC78C0"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249BDB1"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11FF12E2" w14:textId="29737230" w:rsidR="008738D9" w:rsidRPr="00804795" w:rsidRDefault="008738D9">
            <w:pPr>
              <w:textAlignment w:val="baseline"/>
              <w:rPr>
                <w:rFonts w:ascii="Calibri" w:eastAsia="Cambria Math" w:hAnsi="Calibri" w:cs="Calibri"/>
                <w:bCs/>
                <w:color w:val="000000" w:themeColor="text1"/>
                <w:lang w:eastAsia="nb-NO"/>
              </w:rPr>
            </w:pPr>
            <w:r w:rsidRPr="00BD5F05">
              <w:rPr>
                <w:rFonts w:ascii="Calibri" w:eastAsia="Calibri" w:hAnsi="Calibri" w:cs="Calibri"/>
                <w:sz w:val="20"/>
                <w:lang w:bidi="en-GB"/>
              </w:rPr>
              <w:t>B8</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01842B04" w14:textId="77777777" w:rsidR="008738D9" w:rsidRDefault="008738D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4672F3CC" w14:textId="38201128" w:rsidR="008738D9" w:rsidRPr="003F3AE1" w:rsidRDefault="00BD5F05">
            <w:pPr>
              <w:textAlignment w:val="baseline"/>
              <w:rPr>
                <w:rFonts w:ascii="Calibri" w:eastAsia="Cambria Math" w:hAnsi="Calibri" w:cs="Calibri"/>
                <w:b/>
                <w:bCs/>
                <w:color w:val="000000"/>
                <w:lang w:eastAsia="nb-NO"/>
              </w:rPr>
            </w:pPr>
            <w:r w:rsidRPr="00BD5F05">
              <w:rPr>
                <w:rFonts w:ascii="Calibri" w:eastAsia="Calibri" w:hAnsi="Calibri" w:cs="Calibri"/>
                <w:sz w:val="20"/>
                <w:lang w:bidi="en-GB"/>
              </w:rPr>
              <w:t>Durability</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2FFAD8E"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65B1FAB9" w14:textId="413EFA6E" w:rsidR="008738D9" w:rsidRPr="003F3AE1" w:rsidRDefault="00BD5F05">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 </w:t>
            </w:r>
            <w:r w:rsidRPr="00480D26">
              <w:rPr>
                <w:rFonts w:ascii="Calibri" w:eastAsia="Calibri" w:hAnsi="Calibri" w:cs="Calibri"/>
                <w:b/>
                <w:sz w:val="20"/>
                <w:lang w:bidi="en-GB"/>
              </w:rPr>
              <w:t>will</w:t>
            </w:r>
            <w:r w:rsidRPr="00480D26">
              <w:rPr>
                <w:rFonts w:ascii="Calibri" w:eastAsia="Calibri" w:hAnsi="Calibri" w:cs="Calibri"/>
                <w:sz w:val="20"/>
                <w:lang w:bidi="en-GB"/>
              </w:rPr>
              <w:t xml:space="preserve"> be located in an outdoor environment fully or partially immersed in water and must be able to function under these conditions. </w:t>
            </w:r>
          </w:p>
        </w:tc>
      </w:tr>
      <w:tr w:rsidR="008738D9" w:rsidRPr="003F3AE1" w14:paraId="1909DA09"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45E14D05" w14:textId="77777777" w:rsidR="008738D9" w:rsidRDefault="008738D9">
            <w:pPr>
              <w:rPr>
                <w:i/>
                <w:iCs/>
                <w:color w:val="FF0000"/>
              </w:rPr>
            </w:pPr>
            <w:r w:rsidRPr="00BD4766">
              <w:rPr>
                <w:i/>
                <w:color w:val="FF0000"/>
                <w:lang w:bidi="en-GB"/>
              </w:rPr>
              <w:t>[completed by the contractor as part of its tender]</w:t>
            </w:r>
          </w:p>
          <w:p w14:paraId="6F54889D" w14:textId="77777777" w:rsidR="008738D9" w:rsidRPr="00DD45FD" w:rsidRDefault="008738D9">
            <w:pPr>
              <w:textAlignment w:val="baseline"/>
              <w:rPr>
                <w:rFonts w:ascii="Calibri" w:hAnsi="Calibri"/>
                <w:sz w:val="20"/>
              </w:rPr>
            </w:pPr>
          </w:p>
        </w:tc>
      </w:tr>
    </w:tbl>
    <w:p w14:paraId="52BB30BE" w14:textId="77777777" w:rsidR="008738D9" w:rsidRDefault="008738D9"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738D9" w:rsidRPr="003F3AE1" w14:paraId="6CA7C3C1"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78A2FF1" w14:textId="77777777" w:rsidR="008738D9" w:rsidRDefault="008738D9">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7B5E0571" w14:textId="3E29697A" w:rsidR="008738D9" w:rsidRPr="00804795" w:rsidRDefault="008738D9">
            <w:pPr>
              <w:textAlignment w:val="baseline"/>
              <w:rPr>
                <w:rFonts w:ascii="Calibri" w:eastAsia="Cambria Math" w:hAnsi="Calibri" w:cs="Calibri"/>
                <w:bCs/>
                <w:color w:val="000000" w:themeColor="text1"/>
                <w:lang w:eastAsia="nb-NO"/>
              </w:rPr>
            </w:pPr>
            <w:r w:rsidRPr="00863B50">
              <w:rPr>
                <w:rFonts w:ascii="Calibri" w:eastAsia="Calibri" w:hAnsi="Calibri" w:cs="Calibri"/>
                <w:sz w:val="20"/>
                <w:lang w:bidi="en-GB"/>
              </w:rPr>
              <w:t>B9</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6103B889" w14:textId="77777777" w:rsidR="008738D9" w:rsidRDefault="008738D9">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66CB3C9B" w14:textId="52EB579C" w:rsidR="008738D9" w:rsidRPr="003F3AE1" w:rsidRDefault="00863B50">
            <w:pPr>
              <w:textAlignment w:val="baseline"/>
              <w:rPr>
                <w:rFonts w:ascii="Calibri" w:eastAsia="Cambria Math" w:hAnsi="Calibri" w:cs="Calibri"/>
                <w:b/>
                <w:bCs/>
                <w:color w:val="000000"/>
                <w:lang w:eastAsia="nb-NO"/>
              </w:rPr>
            </w:pPr>
            <w:r w:rsidRPr="00863B50">
              <w:rPr>
                <w:rFonts w:ascii="Calibri" w:eastAsia="Calibri" w:hAnsi="Calibri" w:cs="Calibri"/>
                <w:sz w:val="20"/>
                <w:lang w:bidi="en-GB"/>
              </w:rPr>
              <w:t>Vandalism and theft</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1DE0E22C" w14:textId="77777777" w:rsidR="008738D9" w:rsidRDefault="008738D9">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57517FFC" w14:textId="298CD5E3" w:rsidR="008738D9" w:rsidRPr="003F3AE1" w:rsidRDefault="00863B50">
            <w:pPr>
              <w:textAlignment w:val="baseline"/>
              <w:rPr>
                <w:rFonts w:ascii="Calibri" w:eastAsia="Cambria Math" w:hAnsi="Calibri" w:cs="Calibri"/>
                <w:lang w:eastAsia="nb-NO"/>
              </w:rPr>
            </w:pPr>
            <w:r>
              <w:rPr>
                <w:rFonts w:ascii="Calibri" w:eastAsia="Calibri" w:hAnsi="Calibri" w:cs="Calibri"/>
                <w:sz w:val="20"/>
                <w:lang w:bidi="en-GB"/>
              </w:rPr>
              <w:t xml:space="preserve">The solution </w:t>
            </w:r>
            <w:r>
              <w:rPr>
                <w:rFonts w:ascii="Calibri" w:eastAsia="Calibri" w:hAnsi="Calibri" w:cs="Calibri"/>
                <w:b/>
                <w:sz w:val="20"/>
                <w:lang w:bidi="en-GB"/>
              </w:rPr>
              <w:t>should</w:t>
            </w:r>
            <w:r>
              <w:rPr>
                <w:rFonts w:ascii="Calibri" w:eastAsia="Calibri" w:hAnsi="Calibri" w:cs="Calibri"/>
                <w:sz w:val="20"/>
                <w:lang w:bidi="en-GB"/>
              </w:rPr>
              <w:t xml:space="preserve"> be protected against vandalism and theft.</w:t>
            </w:r>
          </w:p>
        </w:tc>
      </w:tr>
      <w:tr w:rsidR="008738D9" w:rsidRPr="003F3AE1" w14:paraId="4DC74E9A"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7B0DC1D0" w14:textId="77777777" w:rsidR="008738D9" w:rsidRDefault="008738D9">
            <w:pPr>
              <w:rPr>
                <w:i/>
                <w:iCs/>
                <w:color w:val="FF0000"/>
              </w:rPr>
            </w:pPr>
            <w:r w:rsidRPr="00BD4766">
              <w:rPr>
                <w:i/>
                <w:color w:val="FF0000"/>
                <w:lang w:bidi="en-GB"/>
              </w:rPr>
              <w:t>[completed by the contractor as part of its tender]</w:t>
            </w:r>
          </w:p>
          <w:p w14:paraId="59D14EC2" w14:textId="77777777" w:rsidR="008738D9" w:rsidRPr="00DD45FD" w:rsidRDefault="008738D9">
            <w:pPr>
              <w:textAlignment w:val="baseline"/>
              <w:rPr>
                <w:rFonts w:ascii="Calibri" w:hAnsi="Calibri"/>
                <w:sz w:val="20"/>
              </w:rPr>
            </w:pPr>
          </w:p>
        </w:tc>
      </w:tr>
    </w:tbl>
    <w:p w14:paraId="5993BA56" w14:textId="77777777" w:rsidR="00804795" w:rsidRDefault="0080479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BD5F05" w:rsidRPr="003F3AE1" w14:paraId="3DE0A9B7"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70C5FD51" w14:textId="77777777" w:rsidR="00BD5F05" w:rsidRDefault="00BD5F05">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76940CDA" w14:textId="55D7F36B" w:rsidR="00BD5F05" w:rsidRPr="00804795" w:rsidRDefault="00BD5F05">
            <w:pPr>
              <w:textAlignment w:val="baseline"/>
              <w:rPr>
                <w:rFonts w:ascii="Calibri" w:eastAsia="Cambria Math" w:hAnsi="Calibri" w:cs="Calibri"/>
                <w:bCs/>
                <w:color w:val="000000" w:themeColor="text1"/>
                <w:lang w:eastAsia="nb-NO"/>
              </w:rPr>
            </w:pPr>
            <w:r w:rsidRPr="00831277">
              <w:rPr>
                <w:rFonts w:ascii="Calibri" w:eastAsia="Calibri" w:hAnsi="Calibri" w:cs="Calibri"/>
                <w:sz w:val="20"/>
                <w:lang w:bidi="en-GB"/>
              </w:rPr>
              <w:t>B10</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28BDEDEC" w14:textId="77777777" w:rsidR="00BD5F05" w:rsidRDefault="00BD5F05">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195D51C6" w14:textId="4330F8A6" w:rsidR="00BD5F05" w:rsidRPr="003F3AE1" w:rsidRDefault="00831277">
            <w:pPr>
              <w:textAlignment w:val="baseline"/>
              <w:rPr>
                <w:rFonts w:ascii="Calibri" w:eastAsia="Cambria Math" w:hAnsi="Calibri" w:cs="Calibri"/>
                <w:b/>
                <w:bCs/>
                <w:color w:val="000000"/>
                <w:lang w:eastAsia="nb-NO"/>
              </w:rPr>
            </w:pPr>
            <w:r w:rsidRPr="00831277">
              <w:rPr>
                <w:rFonts w:ascii="Calibri" w:eastAsia="Calibri" w:hAnsi="Calibri" w:cs="Calibri"/>
                <w:sz w:val="20"/>
                <w:lang w:bidi="en-GB"/>
              </w:rPr>
              <w:t>Sustainability</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C16E702" w14:textId="77777777" w:rsidR="00BD5F05" w:rsidRDefault="00BD5F05">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05A8F58C" w14:textId="48BFD2E5" w:rsidR="00BD5F05" w:rsidRPr="003F3AE1" w:rsidRDefault="00831277">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 </w:t>
            </w:r>
            <w:r w:rsidRPr="00480D26">
              <w:rPr>
                <w:rFonts w:ascii="Calibri" w:eastAsia="Calibri" w:hAnsi="Calibri" w:cs="Calibri"/>
                <w:b/>
                <w:sz w:val="20"/>
                <w:lang w:bidi="en-GB"/>
              </w:rPr>
              <w:t>should</w:t>
            </w:r>
            <w:r w:rsidRPr="00480D26">
              <w:rPr>
                <w:rFonts w:ascii="Calibri" w:eastAsia="Calibri" w:hAnsi="Calibri" w:cs="Calibri"/>
                <w:sz w:val="20"/>
                <w:lang w:bidi="en-GB"/>
              </w:rPr>
              <w:t xml:space="preserve"> be sustainable in terms of its use of materials/reuse and greenhouse gas emissions.  </w:t>
            </w:r>
          </w:p>
        </w:tc>
      </w:tr>
      <w:tr w:rsidR="00BD5F05" w:rsidRPr="003F3AE1" w14:paraId="29125939"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6EDBB19C" w14:textId="77777777" w:rsidR="00BD5F05" w:rsidRDefault="00BD5F05">
            <w:pPr>
              <w:rPr>
                <w:i/>
                <w:iCs/>
                <w:color w:val="FF0000"/>
              </w:rPr>
            </w:pPr>
            <w:r w:rsidRPr="00BD4766">
              <w:rPr>
                <w:i/>
                <w:color w:val="FF0000"/>
                <w:lang w:bidi="en-GB"/>
              </w:rPr>
              <w:t>[completed by the contractor as part of its tender]</w:t>
            </w:r>
          </w:p>
          <w:p w14:paraId="7D39AF98" w14:textId="77777777" w:rsidR="00BD5F05" w:rsidRPr="00DD45FD" w:rsidRDefault="00BD5F05">
            <w:pPr>
              <w:textAlignment w:val="baseline"/>
              <w:rPr>
                <w:rFonts w:ascii="Calibri" w:hAnsi="Calibri"/>
                <w:sz w:val="20"/>
              </w:rPr>
            </w:pPr>
          </w:p>
        </w:tc>
      </w:tr>
    </w:tbl>
    <w:p w14:paraId="05068943" w14:textId="77777777" w:rsidR="00BD5F05" w:rsidRDefault="00BD5F05"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63B50" w:rsidRPr="003F3AE1" w14:paraId="35D339CF"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4FA6B2BE" w14:textId="77777777" w:rsidR="00863B50" w:rsidRDefault="00863B50">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4923F718" w14:textId="6390D579" w:rsidR="00863B50" w:rsidRPr="00804795" w:rsidRDefault="00863B50">
            <w:pPr>
              <w:textAlignment w:val="baseline"/>
              <w:rPr>
                <w:rFonts w:ascii="Calibri" w:eastAsia="Cambria Math" w:hAnsi="Calibri" w:cs="Calibri"/>
                <w:bCs/>
                <w:color w:val="000000" w:themeColor="text1"/>
                <w:lang w:eastAsia="nb-NO"/>
              </w:rPr>
            </w:pPr>
            <w:r w:rsidRPr="00831277">
              <w:rPr>
                <w:rFonts w:ascii="Calibri" w:eastAsia="Calibri" w:hAnsi="Calibri" w:cs="Calibri"/>
                <w:sz w:val="20"/>
                <w:lang w:bidi="en-GB"/>
              </w:rPr>
              <w:t>B11</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03CB25EB" w14:textId="77777777" w:rsidR="00863B50" w:rsidRDefault="00863B50">
            <w:pPr>
              <w:textAlignment w:val="baseline"/>
              <w:rPr>
                <w:rFonts w:ascii="Calibri" w:hAnsi="Calibri"/>
                <w:sz w:val="20"/>
              </w:rPr>
            </w:pPr>
            <w:r>
              <w:rPr>
                <w:rFonts w:ascii="Calibri" w:eastAsia="Cambria Math" w:hAnsi="Calibri" w:cs="Calibri"/>
                <w:b/>
                <w:color w:val="000000"/>
                <w:lang w:bidi="en-GB"/>
              </w:rPr>
              <w:t>Category</w:t>
            </w:r>
            <w:r w:rsidRPr="00DD45FD">
              <w:rPr>
                <w:rFonts w:ascii="Calibri" w:eastAsia="Calibri" w:hAnsi="Calibri" w:cs="Calibri"/>
                <w:sz w:val="20"/>
                <w:lang w:bidi="en-GB"/>
              </w:rPr>
              <w:t xml:space="preserve"> </w:t>
            </w:r>
          </w:p>
          <w:p w14:paraId="237A65D0" w14:textId="7E8EAE6B" w:rsidR="00863B50" w:rsidRPr="003F3AE1" w:rsidRDefault="00831277">
            <w:pPr>
              <w:textAlignment w:val="baseline"/>
              <w:rPr>
                <w:rFonts w:ascii="Calibri" w:eastAsia="Cambria Math" w:hAnsi="Calibri" w:cs="Calibri"/>
                <w:b/>
                <w:bCs/>
                <w:color w:val="000000"/>
                <w:lang w:eastAsia="nb-NO"/>
              </w:rPr>
            </w:pPr>
            <w:r w:rsidRPr="00831277">
              <w:rPr>
                <w:rFonts w:ascii="Calibri" w:eastAsia="Calibri" w:hAnsi="Calibri" w:cs="Calibri"/>
                <w:sz w:val="20"/>
                <w:lang w:bidi="en-GB"/>
              </w:rPr>
              <w:t>Autonomy</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29A0B44E" w14:textId="77777777" w:rsidR="00863B50" w:rsidRDefault="00863B50">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1531E2B7" w14:textId="42C63CAD" w:rsidR="00863B50" w:rsidRPr="003F3AE1" w:rsidRDefault="00831277">
            <w:pPr>
              <w:textAlignment w:val="baseline"/>
              <w:rPr>
                <w:rFonts w:ascii="Calibri" w:eastAsia="Cambria Math" w:hAnsi="Calibri" w:cs="Calibri"/>
                <w:lang w:eastAsia="nb-NO"/>
              </w:rPr>
            </w:pPr>
            <w:r w:rsidRPr="00480D26">
              <w:rPr>
                <w:rFonts w:ascii="Calibri" w:eastAsia="Calibri" w:hAnsi="Calibri" w:cs="Calibri"/>
                <w:sz w:val="20"/>
                <w:lang w:bidi="en-GB"/>
              </w:rPr>
              <w:t xml:space="preserve">The solution </w:t>
            </w:r>
            <w:r w:rsidRPr="00480D26">
              <w:rPr>
                <w:rFonts w:ascii="Calibri" w:eastAsia="Calibri" w:hAnsi="Calibri" w:cs="Calibri"/>
                <w:b/>
                <w:sz w:val="20"/>
                <w:lang w:bidi="en-GB"/>
              </w:rPr>
              <w:t>should</w:t>
            </w:r>
            <w:r w:rsidRPr="00480D26">
              <w:rPr>
                <w:rFonts w:ascii="Calibri" w:eastAsia="Calibri" w:hAnsi="Calibri" w:cs="Calibri"/>
                <w:sz w:val="20"/>
                <w:lang w:bidi="en-GB"/>
              </w:rPr>
              <w:t xml:space="preserve"> be self-sufficient in electricity and be able to transmit data traffic wirelessly.</w:t>
            </w:r>
          </w:p>
        </w:tc>
      </w:tr>
      <w:tr w:rsidR="00863B50" w:rsidRPr="003F3AE1" w14:paraId="22EB24FB"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035D7DF0" w14:textId="77777777" w:rsidR="00863B50" w:rsidRDefault="00863B50">
            <w:pPr>
              <w:rPr>
                <w:i/>
                <w:iCs/>
                <w:color w:val="FF0000"/>
              </w:rPr>
            </w:pPr>
            <w:r w:rsidRPr="00BD4766">
              <w:rPr>
                <w:i/>
                <w:color w:val="FF0000"/>
                <w:lang w:bidi="en-GB"/>
              </w:rPr>
              <w:lastRenderedPageBreak/>
              <w:t>[completed by the contractor as part of its tender]</w:t>
            </w:r>
          </w:p>
          <w:p w14:paraId="34B51B75" w14:textId="77777777" w:rsidR="00863B50" w:rsidRPr="00DD45FD" w:rsidRDefault="00863B50">
            <w:pPr>
              <w:textAlignment w:val="baseline"/>
              <w:rPr>
                <w:rFonts w:ascii="Calibri" w:hAnsi="Calibri"/>
                <w:sz w:val="20"/>
              </w:rPr>
            </w:pPr>
          </w:p>
        </w:tc>
      </w:tr>
    </w:tbl>
    <w:p w14:paraId="14C11DF3" w14:textId="77777777" w:rsidR="00863B50" w:rsidRDefault="00863B50" w:rsidP="00BD4766">
      <w:pPr>
        <w:rPr>
          <w:i/>
          <w:iCs/>
          <w:color w:val="FF0000"/>
        </w:rPr>
      </w:pPr>
    </w:p>
    <w:tbl>
      <w:tblPr>
        <w:tblW w:w="9064"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741"/>
        <w:gridCol w:w="1236"/>
        <w:gridCol w:w="7087"/>
      </w:tblGrid>
      <w:tr w:rsidR="00863B50" w:rsidRPr="003F3AE1" w14:paraId="532DC07A" w14:textId="77777777" w:rsidTr="00662615">
        <w:trPr>
          <w:trHeight w:val="78"/>
        </w:trPr>
        <w:tc>
          <w:tcPr>
            <w:tcW w:w="7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5B5D401F" w14:textId="77777777" w:rsidR="00863B50" w:rsidRDefault="00863B50">
            <w:pPr>
              <w:textAlignment w:val="baseline"/>
              <w:rPr>
                <w:rFonts w:ascii="Calibri" w:eastAsia="Cambria Math" w:hAnsi="Calibri" w:cs="Calibri"/>
                <w:b/>
                <w:color w:val="000000" w:themeColor="text1"/>
                <w:lang w:eastAsia="nb-NO"/>
              </w:rPr>
            </w:pPr>
            <w:r>
              <w:rPr>
                <w:rFonts w:ascii="Calibri" w:eastAsia="Cambria Math" w:hAnsi="Calibri" w:cs="Calibri"/>
                <w:b/>
                <w:color w:val="000000" w:themeColor="text1"/>
                <w:lang w:bidi="en-GB"/>
              </w:rPr>
              <w:t>Need</w:t>
            </w:r>
          </w:p>
          <w:p w14:paraId="2371CC84" w14:textId="158F79CC" w:rsidR="00863B50" w:rsidRPr="00804795" w:rsidRDefault="00863B50">
            <w:pPr>
              <w:textAlignment w:val="baseline"/>
              <w:rPr>
                <w:rFonts w:ascii="Calibri" w:eastAsia="Cambria Math" w:hAnsi="Calibri" w:cs="Calibri"/>
                <w:bCs/>
                <w:color w:val="000000" w:themeColor="text1"/>
                <w:lang w:eastAsia="nb-NO"/>
              </w:rPr>
            </w:pPr>
            <w:r w:rsidRPr="00831277">
              <w:rPr>
                <w:rFonts w:ascii="Calibri" w:eastAsia="Calibri" w:hAnsi="Calibri" w:cs="Calibri"/>
                <w:sz w:val="20"/>
                <w:lang w:bidi="en-GB"/>
              </w:rPr>
              <w:t>B12</w:t>
            </w:r>
          </w:p>
        </w:tc>
        <w:tc>
          <w:tcPr>
            <w:tcW w:w="12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tcPr>
          <w:p w14:paraId="5FBFA2F7" w14:textId="77777777" w:rsidR="00863B50" w:rsidRPr="00D43A4B" w:rsidRDefault="00863B50">
            <w:pPr>
              <w:textAlignment w:val="baseline"/>
              <w:rPr>
                <w:rFonts w:ascii="Calibri" w:hAnsi="Calibri"/>
                <w:sz w:val="20"/>
                <w:lang w:val="en-US"/>
              </w:rPr>
            </w:pPr>
            <w:r w:rsidRPr="00A72A2B">
              <w:rPr>
                <w:rFonts w:ascii="Calibri" w:eastAsia="Cambria Math" w:hAnsi="Calibri" w:cs="Calibri"/>
                <w:b/>
                <w:color w:val="000000"/>
                <w:lang w:bidi="en-GB"/>
              </w:rPr>
              <w:t>Category</w:t>
            </w:r>
            <w:r w:rsidRPr="00A72A2B">
              <w:rPr>
                <w:rFonts w:ascii="Calibri" w:eastAsia="Calibri" w:hAnsi="Calibri" w:cs="Calibri"/>
                <w:sz w:val="20"/>
                <w:lang w:bidi="en-GB"/>
              </w:rPr>
              <w:t xml:space="preserve"> </w:t>
            </w:r>
          </w:p>
          <w:p w14:paraId="55DBD4B7" w14:textId="724C3865" w:rsidR="00863B50" w:rsidRPr="00D43A4B" w:rsidRDefault="00831277">
            <w:pPr>
              <w:textAlignment w:val="baseline"/>
              <w:rPr>
                <w:rFonts w:ascii="Calibri" w:eastAsia="Cambria Math" w:hAnsi="Calibri" w:cs="Calibri"/>
                <w:b/>
                <w:bCs/>
                <w:color w:val="000000"/>
                <w:lang w:val="en-US" w:eastAsia="nb-NO"/>
              </w:rPr>
            </w:pPr>
            <w:r w:rsidRPr="00A72A2B">
              <w:rPr>
                <w:rFonts w:ascii="Calibri" w:eastAsia="Calibri" w:hAnsi="Calibri" w:cs="Calibri"/>
                <w:sz w:val="20"/>
                <w:lang w:bidi="en-GB"/>
              </w:rPr>
              <w:t>Operation and data exchange</w:t>
            </w:r>
          </w:p>
        </w:tc>
        <w:tc>
          <w:tcPr>
            <w:tcW w:w="70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EB6DC"/>
            <w:noWrap/>
            <w:hideMark/>
          </w:tcPr>
          <w:p w14:paraId="6D7C5B67" w14:textId="77777777" w:rsidR="00863B50" w:rsidRDefault="00863B50">
            <w:pPr>
              <w:textAlignment w:val="baseline"/>
              <w:rPr>
                <w:rFonts w:ascii="Calibri" w:eastAsia="Cambria Math" w:hAnsi="Calibri" w:cs="Calibri"/>
                <w:color w:val="000000"/>
                <w:lang w:eastAsia="nb-NO"/>
              </w:rPr>
            </w:pPr>
            <w:r w:rsidRPr="003F3AE1">
              <w:rPr>
                <w:rFonts w:ascii="Calibri" w:eastAsia="Cambria Math" w:hAnsi="Calibri" w:cs="Calibri"/>
                <w:b/>
                <w:color w:val="000000"/>
                <w:lang w:bidi="en-GB"/>
              </w:rPr>
              <w:t>Description of need  </w:t>
            </w:r>
          </w:p>
          <w:p w14:paraId="691CDD8B" w14:textId="235947B0" w:rsidR="00831277" w:rsidRDefault="00831277">
            <w:pPr>
              <w:textAlignment w:val="baseline"/>
              <w:rPr>
                <w:rFonts w:ascii="Calibri" w:eastAsia="Cambria Math" w:hAnsi="Calibri" w:cs="Calibri"/>
                <w:color w:val="000000"/>
                <w:lang w:eastAsia="nb-NO"/>
              </w:rPr>
            </w:pPr>
            <w:r>
              <w:rPr>
                <w:rFonts w:ascii="Calibri" w:eastAsia="Calibri" w:hAnsi="Calibri" w:cs="Calibri"/>
                <w:sz w:val="20"/>
                <w:lang w:bidi="en-GB"/>
              </w:rPr>
              <w:t xml:space="preserve">The solution </w:t>
            </w:r>
            <w:r>
              <w:rPr>
                <w:rFonts w:ascii="Calibri" w:eastAsia="Calibri" w:hAnsi="Calibri" w:cs="Calibri"/>
                <w:b/>
                <w:sz w:val="20"/>
                <w:lang w:bidi="en-GB"/>
              </w:rPr>
              <w:t>should</w:t>
            </w:r>
            <w:r>
              <w:rPr>
                <w:rFonts w:ascii="Calibri" w:eastAsia="Calibri" w:hAnsi="Calibri" w:cs="Calibri"/>
                <w:sz w:val="20"/>
                <w:lang w:bidi="en-GB"/>
              </w:rPr>
              <w:t xml:space="preserve"> be able to provide continuous feedback on its functionality, any errors and data relating to fish that have been caught or passed by.</w:t>
            </w:r>
          </w:p>
          <w:p w14:paraId="56CB5FF9" w14:textId="77777777" w:rsidR="00863B50" w:rsidRPr="003F3AE1" w:rsidRDefault="00863B50">
            <w:pPr>
              <w:textAlignment w:val="baseline"/>
              <w:rPr>
                <w:rFonts w:ascii="Calibri" w:eastAsia="Cambria Math" w:hAnsi="Calibri" w:cs="Calibri"/>
                <w:lang w:eastAsia="nb-NO"/>
              </w:rPr>
            </w:pPr>
          </w:p>
        </w:tc>
      </w:tr>
      <w:tr w:rsidR="00863B50" w:rsidRPr="003F3AE1" w14:paraId="576931FE" w14:textId="77777777">
        <w:trPr>
          <w:trHeight w:val="300"/>
        </w:trPr>
        <w:tc>
          <w:tcPr>
            <w:tcW w:w="90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hideMark/>
          </w:tcPr>
          <w:p w14:paraId="1D3DED2D" w14:textId="77777777" w:rsidR="00863B50" w:rsidRDefault="00863B50">
            <w:pPr>
              <w:rPr>
                <w:i/>
                <w:iCs/>
                <w:color w:val="FF0000"/>
              </w:rPr>
            </w:pPr>
            <w:r w:rsidRPr="00BD4766">
              <w:rPr>
                <w:i/>
                <w:color w:val="FF0000"/>
                <w:lang w:bidi="en-GB"/>
              </w:rPr>
              <w:t>[completed by the contractor as part of its tender]</w:t>
            </w:r>
          </w:p>
          <w:p w14:paraId="6BC09D8E" w14:textId="77777777" w:rsidR="00863B50" w:rsidRPr="00DD45FD" w:rsidRDefault="00863B50">
            <w:pPr>
              <w:textAlignment w:val="baseline"/>
              <w:rPr>
                <w:rFonts w:ascii="Calibri" w:hAnsi="Calibri"/>
                <w:sz w:val="20"/>
              </w:rPr>
            </w:pPr>
          </w:p>
        </w:tc>
      </w:tr>
    </w:tbl>
    <w:p w14:paraId="41B517C2" w14:textId="77777777" w:rsidR="00863B50" w:rsidRDefault="00863B50" w:rsidP="00BD4766">
      <w:pPr>
        <w:rPr>
          <w:i/>
          <w:iCs/>
          <w:color w:val="FF0000"/>
        </w:rPr>
      </w:pPr>
    </w:p>
    <w:p w14:paraId="79699150" w14:textId="77777777" w:rsidR="00863B50" w:rsidRDefault="00863B50" w:rsidP="00BD4766">
      <w:pPr>
        <w:rPr>
          <w:i/>
          <w:iCs/>
          <w:color w:val="FF0000"/>
        </w:rPr>
      </w:pPr>
    </w:p>
    <w:p w14:paraId="63412EE0" w14:textId="77777777" w:rsidR="008738D9" w:rsidRPr="00BD4766" w:rsidRDefault="008738D9" w:rsidP="00BD4766">
      <w:pPr>
        <w:rPr>
          <w:i/>
          <w:iCs/>
          <w:color w:val="FF0000"/>
        </w:rPr>
      </w:pPr>
    </w:p>
    <w:p w14:paraId="1871E367" w14:textId="2B6AB785" w:rsidR="00BD4766" w:rsidRDefault="00BD4766" w:rsidP="00BD4766">
      <w:pPr>
        <w:pStyle w:val="Listeavsnitt"/>
        <w:numPr>
          <w:ilvl w:val="0"/>
          <w:numId w:val="9"/>
        </w:numPr>
        <w:rPr>
          <w:b/>
          <w:bCs/>
        </w:rPr>
      </w:pPr>
      <w:commentRangeStart w:id="6"/>
      <w:r>
        <w:rPr>
          <w:b/>
          <w:lang w:bidi="en-GB"/>
        </w:rPr>
        <w:t>Implementation plan</w:t>
      </w:r>
      <w:commentRangeEnd w:id="6"/>
      <w:r w:rsidR="00372C2A">
        <w:rPr>
          <w:rStyle w:val="Merknadsreferanse"/>
          <w:lang w:bidi="en-GB"/>
        </w:rPr>
        <w:commentReference w:id="6"/>
      </w:r>
      <w:r>
        <w:rPr>
          <w:b/>
          <w:lang w:bidi="en-GB"/>
        </w:rPr>
        <w:t xml:space="preserve"> </w:t>
      </w:r>
    </w:p>
    <w:p w14:paraId="320FD80D" w14:textId="77777777" w:rsidR="001E29B9" w:rsidRDefault="001E29B9" w:rsidP="001E29B9">
      <w:pPr>
        <w:pStyle w:val="Listeavsnitt"/>
        <w:rPr>
          <w:b/>
          <w:bCs/>
        </w:rPr>
      </w:pPr>
    </w:p>
    <w:p w14:paraId="084A2C5D" w14:textId="22D6D11F" w:rsidR="0085761D" w:rsidRDefault="00BD4766" w:rsidP="0085761D">
      <w:pPr>
        <w:rPr>
          <w:i/>
          <w:iCs/>
          <w:color w:val="FF0000"/>
        </w:rPr>
      </w:pPr>
      <w:r w:rsidRPr="00BD4766">
        <w:rPr>
          <w:i/>
          <w:color w:val="FF0000"/>
          <w:lang w:bidi="en-GB"/>
        </w:rPr>
        <w:t>[completed by the contractor as part of its tender]</w:t>
      </w:r>
    </w:p>
    <w:p w14:paraId="522D7F43" w14:textId="77777777" w:rsidR="005C083F" w:rsidRPr="005C083F" w:rsidRDefault="005C083F" w:rsidP="0085761D">
      <w:pPr>
        <w:rPr>
          <w:i/>
          <w:iCs/>
          <w:color w:val="FF0000"/>
        </w:rPr>
      </w:pPr>
    </w:p>
    <w:p w14:paraId="2BA34A10" w14:textId="77777777" w:rsidR="00F1299F" w:rsidRPr="00F1299F" w:rsidRDefault="00F1299F" w:rsidP="00F1299F">
      <w:pPr>
        <w:rPr>
          <w:b/>
          <w:bCs/>
        </w:rPr>
      </w:pPr>
    </w:p>
    <w:p w14:paraId="7E3E7753" w14:textId="206FD346" w:rsidR="001519DF" w:rsidRPr="000366A7" w:rsidRDefault="001519DF" w:rsidP="000366A7">
      <w:pPr>
        <w:rPr>
          <w:rFonts w:cstheme="minorHAnsi"/>
          <w:b/>
          <w:bCs/>
          <w:sz w:val="26"/>
          <w:szCs w:val="26"/>
        </w:rPr>
      </w:pPr>
      <w:commentRangeStart w:id="7"/>
      <w:r w:rsidRPr="00901F26">
        <w:rPr>
          <w:rFonts w:cstheme="minorHAnsi"/>
          <w:b/>
          <w:sz w:val="26"/>
          <w:szCs w:val="26"/>
          <w:lang w:bidi="en-GB"/>
        </w:rPr>
        <w:t xml:space="preserve">Obvious errors, omissions or ambiguities in the Customer's description of needs (Appendix 1): </w:t>
      </w:r>
      <w:commentRangeEnd w:id="7"/>
      <w:r w:rsidRPr="00901F26">
        <w:rPr>
          <w:rFonts w:cstheme="minorHAnsi"/>
          <w:b/>
          <w:sz w:val="26"/>
          <w:szCs w:val="26"/>
          <w:lang w:bidi="en-GB"/>
        </w:rPr>
        <w:commentReference w:id="7"/>
      </w:r>
    </w:p>
    <w:p w14:paraId="32B52224" w14:textId="77777777" w:rsidR="00A0185E" w:rsidRDefault="00A0185E" w:rsidP="0085761D">
      <w:pPr>
        <w:spacing w:line="252" w:lineRule="auto"/>
        <w:rPr>
          <w:rFonts w:cstheme="minorHAnsi"/>
        </w:rPr>
      </w:pPr>
    </w:p>
    <w:p w14:paraId="731C25A9" w14:textId="3575A97D" w:rsidR="000C51BC" w:rsidRDefault="004851E1" w:rsidP="0085761D">
      <w:pPr>
        <w:spacing w:line="252" w:lineRule="auto"/>
        <w:rPr>
          <w:rFonts w:cstheme="minorHAnsi"/>
          <w:i/>
          <w:iCs/>
          <w:color w:val="FF0000"/>
        </w:rPr>
      </w:pPr>
      <w:r>
        <w:rPr>
          <w:rFonts w:cstheme="minorHAnsi"/>
          <w:i/>
          <w:lang w:bidi="en-GB"/>
        </w:rPr>
        <w:t xml:space="preserve">Contractor’s response : </w:t>
      </w:r>
      <w:r w:rsidR="001519DF" w:rsidRPr="006B137F">
        <w:rPr>
          <w:rFonts w:cstheme="minorHAnsi"/>
          <w:i/>
          <w:color w:val="FF0000"/>
          <w:lang w:bidi="en-GB"/>
        </w:rPr>
        <w:t>[completed by the contractor as part of its tender]</w:t>
      </w:r>
    </w:p>
    <w:p w14:paraId="67A0D524" w14:textId="77777777" w:rsidR="00BF1085" w:rsidRPr="0085761D" w:rsidRDefault="00BF1085" w:rsidP="0085761D">
      <w:pPr>
        <w:spacing w:line="252" w:lineRule="auto"/>
        <w:rPr>
          <w:rFonts w:cstheme="minorHAnsi"/>
        </w:rPr>
      </w:pPr>
    </w:p>
    <w:p w14:paraId="47A36FA3" w14:textId="60CED11F" w:rsidR="006B58A1" w:rsidRPr="00EA1C48" w:rsidRDefault="002B7215" w:rsidP="009912EE">
      <w:pPr>
        <w:pStyle w:val="Overskrift2"/>
        <w:tabs>
          <w:tab w:val="right" w:pos="9026"/>
        </w:tabs>
        <w:rPr>
          <w:rFonts w:asciiTheme="minorHAnsi" w:hAnsiTheme="minorHAnsi" w:cstheme="minorHAnsi"/>
          <w:b w:val="0"/>
          <w:bCs w:val="0"/>
          <w:sz w:val="32"/>
          <w:szCs w:val="32"/>
        </w:rPr>
      </w:pPr>
      <w:r w:rsidRPr="008865AA">
        <w:rPr>
          <w:rFonts w:asciiTheme="minorHAnsi" w:hAnsiTheme="minorHAnsi" w:cstheme="minorHAnsi"/>
          <w:sz w:val="32"/>
          <w:szCs w:val="32"/>
          <w:lang w:bidi="en-GB"/>
        </w:rPr>
        <w:t xml:space="preserve">Sections in the agreement that must be completed or may be amended in appendix 2. </w:t>
      </w:r>
      <w:r w:rsidRPr="008865AA">
        <w:rPr>
          <w:rFonts w:asciiTheme="minorHAnsi" w:hAnsiTheme="minorHAnsi" w:cstheme="minorHAnsi"/>
          <w:sz w:val="32"/>
          <w:szCs w:val="32"/>
          <w:lang w:bidi="en-GB"/>
        </w:rPr>
        <w:tab/>
      </w:r>
    </w:p>
    <w:p w14:paraId="381BC779" w14:textId="77777777" w:rsidR="000366A7" w:rsidRDefault="000366A7" w:rsidP="000366A7">
      <w:pPr>
        <w:rPr>
          <w:rFonts w:cstheme="minorHAnsi"/>
          <w:b/>
          <w:bCs/>
          <w:sz w:val="26"/>
          <w:szCs w:val="26"/>
        </w:rPr>
      </w:pPr>
    </w:p>
    <w:p w14:paraId="5B18F5E2" w14:textId="01BC83E0" w:rsidR="00B1080F" w:rsidRPr="000366A7" w:rsidRDefault="008515F4" w:rsidP="000366A7">
      <w:pPr>
        <w:rPr>
          <w:rFonts w:cstheme="minorHAnsi"/>
          <w:b/>
          <w:bCs/>
          <w:sz w:val="26"/>
          <w:szCs w:val="26"/>
        </w:rPr>
      </w:pPr>
      <w:commentRangeStart w:id="8"/>
      <w:r w:rsidRPr="000366A7">
        <w:rPr>
          <w:rFonts w:cstheme="minorHAnsi"/>
          <w:b/>
          <w:sz w:val="26"/>
          <w:szCs w:val="26"/>
          <w:lang w:bidi="en-GB"/>
        </w:rPr>
        <w:t xml:space="preserve">Clause 1.1 of the Agreement – Scope of the Agreement </w:t>
      </w:r>
      <w:commentRangeEnd w:id="8"/>
      <w:r w:rsidR="00CA5335">
        <w:rPr>
          <w:rStyle w:val="Merknadsreferanse"/>
          <w:lang w:bidi="en-GB"/>
        </w:rPr>
        <w:commentReference w:id="8"/>
      </w:r>
    </w:p>
    <w:p w14:paraId="13D9B1C9" w14:textId="77777777" w:rsidR="000366A7" w:rsidRDefault="000366A7" w:rsidP="00083B0D">
      <w:pPr>
        <w:spacing w:line="360" w:lineRule="auto"/>
        <w:rPr>
          <w:i/>
          <w:iCs/>
          <w:color w:val="FF0000"/>
        </w:rPr>
      </w:pPr>
    </w:p>
    <w:p w14:paraId="0D1021A0" w14:textId="012F9E5D" w:rsidR="00BC3612" w:rsidRPr="00AA5DE6" w:rsidRDefault="00AA5DE6" w:rsidP="00083B0D">
      <w:pPr>
        <w:spacing w:line="360" w:lineRule="auto"/>
        <w:rPr>
          <w:i/>
          <w:iCs/>
          <w:color w:val="FF0000"/>
        </w:rPr>
      </w:pPr>
      <w:r w:rsidRPr="00BD4766">
        <w:rPr>
          <w:i/>
          <w:color w:val="FF0000"/>
          <w:lang w:bidi="en-GB"/>
        </w:rPr>
        <w:t xml:space="preserve">[completed by contractor if applicable] </w:t>
      </w:r>
    </w:p>
    <w:p w14:paraId="3053A9BE" w14:textId="77777777" w:rsidR="000366A7" w:rsidRDefault="000366A7" w:rsidP="000366A7">
      <w:pPr>
        <w:rPr>
          <w:rFonts w:cstheme="minorHAnsi"/>
          <w:b/>
          <w:bCs/>
          <w:sz w:val="26"/>
          <w:szCs w:val="26"/>
        </w:rPr>
      </w:pPr>
    </w:p>
    <w:p w14:paraId="72789495" w14:textId="21861801" w:rsidR="003E5083" w:rsidRPr="000366A7" w:rsidRDefault="000634F2" w:rsidP="000366A7">
      <w:pPr>
        <w:rPr>
          <w:rFonts w:cstheme="minorHAnsi"/>
          <w:b/>
          <w:bCs/>
          <w:sz w:val="26"/>
          <w:szCs w:val="26"/>
        </w:rPr>
      </w:pPr>
      <w:r w:rsidRPr="00833FF2">
        <w:rPr>
          <w:rFonts w:cstheme="minorHAnsi"/>
          <w:b/>
          <w:sz w:val="26"/>
          <w:szCs w:val="26"/>
          <w:lang w:bidi="en-GB"/>
        </w:rPr>
        <w:t xml:space="preserve">Clause 5.1 of the Agreement – The Customer's responsibilities and involvement </w:t>
      </w:r>
    </w:p>
    <w:p w14:paraId="6644BCCD" w14:textId="77777777" w:rsidR="000366A7" w:rsidRDefault="000366A7" w:rsidP="00693814">
      <w:pPr>
        <w:spacing w:line="360" w:lineRule="auto"/>
        <w:rPr>
          <w:rFonts w:cstheme="minorHAnsi"/>
          <w:i/>
          <w:iCs/>
          <w:color w:val="FF0000"/>
        </w:rPr>
      </w:pPr>
    </w:p>
    <w:p w14:paraId="099C0DC9" w14:textId="5F778862" w:rsidR="00BA1262" w:rsidRPr="001A75CC" w:rsidRDefault="00BA1262" w:rsidP="00693814">
      <w:pPr>
        <w:spacing w:line="360" w:lineRule="auto"/>
      </w:pPr>
      <w:r w:rsidRPr="006B137F">
        <w:rPr>
          <w:rFonts w:cstheme="minorHAnsi"/>
          <w:i/>
          <w:color w:val="FF0000"/>
          <w:lang w:bidi="en-GB"/>
        </w:rPr>
        <w:t>[completed by the contractor as part of its tender]</w:t>
      </w:r>
    </w:p>
    <w:p w14:paraId="45083EEF" w14:textId="77777777" w:rsidR="000366A7" w:rsidRDefault="000366A7" w:rsidP="000366A7">
      <w:pPr>
        <w:rPr>
          <w:rFonts w:cstheme="minorHAnsi"/>
          <w:b/>
          <w:bCs/>
          <w:sz w:val="26"/>
          <w:szCs w:val="26"/>
        </w:rPr>
      </w:pPr>
    </w:p>
    <w:p w14:paraId="4616FFC4" w14:textId="760BFD7B" w:rsidR="000634F2" w:rsidRPr="000366A7" w:rsidRDefault="003D418E" w:rsidP="000366A7">
      <w:pPr>
        <w:rPr>
          <w:rFonts w:cstheme="minorHAnsi"/>
          <w:b/>
          <w:bCs/>
          <w:sz w:val="26"/>
          <w:szCs w:val="26"/>
        </w:rPr>
      </w:pPr>
      <w:r w:rsidRPr="00833FF2">
        <w:rPr>
          <w:rFonts w:cstheme="minorHAnsi"/>
          <w:b/>
          <w:sz w:val="26"/>
          <w:szCs w:val="26"/>
          <w:lang w:bidi="en-GB"/>
        </w:rPr>
        <w:t xml:space="preserve">Clause 8.3 of the Agreement – Personal data </w:t>
      </w:r>
    </w:p>
    <w:p w14:paraId="420F2741" w14:textId="77777777" w:rsidR="000366A7" w:rsidRDefault="000366A7" w:rsidP="002802AD">
      <w:pPr>
        <w:spacing w:line="360" w:lineRule="auto"/>
        <w:rPr>
          <w:rFonts w:cstheme="minorHAnsi"/>
        </w:rPr>
      </w:pPr>
    </w:p>
    <w:p w14:paraId="473FF454" w14:textId="025FD003" w:rsidR="002802AD" w:rsidRPr="002802AD" w:rsidRDefault="00A94703" w:rsidP="002802AD">
      <w:pPr>
        <w:spacing w:line="360" w:lineRule="auto"/>
      </w:pPr>
      <w:r>
        <w:rPr>
          <w:rFonts w:cstheme="minorHAnsi"/>
          <w:lang w:bidi="en-GB"/>
        </w:rPr>
        <w:t>Not applicable</w:t>
      </w:r>
    </w:p>
    <w:p w14:paraId="74C0DE8D" w14:textId="77777777" w:rsidR="000366A7" w:rsidRDefault="000366A7" w:rsidP="000366A7">
      <w:pPr>
        <w:rPr>
          <w:rFonts w:cstheme="minorHAnsi"/>
          <w:b/>
          <w:bCs/>
          <w:sz w:val="26"/>
          <w:szCs w:val="26"/>
        </w:rPr>
      </w:pPr>
    </w:p>
    <w:p w14:paraId="14683B1C" w14:textId="5A61CB4B" w:rsidR="003D418E" w:rsidRPr="000366A7" w:rsidRDefault="002D6737" w:rsidP="000366A7">
      <w:pPr>
        <w:rPr>
          <w:rFonts w:cstheme="minorHAnsi"/>
          <w:b/>
          <w:bCs/>
          <w:sz w:val="26"/>
          <w:szCs w:val="26"/>
        </w:rPr>
      </w:pPr>
      <w:r w:rsidRPr="00833FF2">
        <w:rPr>
          <w:rFonts w:cstheme="minorHAnsi"/>
          <w:b/>
          <w:sz w:val="26"/>
          <w:szCs w:val="26"/>
          <w:lang w:bidi="en-GB"/>
        </w:rPr>
        <w:t xml:space="preserve">Section 9.2 of the Agreement – Free Software </w:t>
      </w:r>
    </w:p>
    <w:p w14:paraId="34C99FDE" w14:textId="77777777" w:rsidR="000366A7" w:rsidRDefault="000366A7" w:rsidP="001D2485"/>
    <w:p w14:paraId="443FD99E" w14:textId="3E72F6E4" w:rsidR="001D2485" w:rsidRDefault="005436E0" w:rsidP="001D2485">
      <w:r>
        <w:rPr>
          <w:lang w:bidi="en-GB"/>
        </w:rPr>
        <w:t xml:space="preserve">The contractor inserts the name of free software used in the delivery: </w:t>
      </w:r>
    </w:p>
    <w:p w14:paraId="40EB6B3F" w14:textId="77777777" w:rsidR="000366A7" w:rsidRPr="001D2485" w:rsidRDefault="000366A7" w:rsidP="001D24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1"/>
        <w:gridCol w:w="2957"/>
      </w:tblGrid>
      <w:tr w:rsidR="001D2485" w:rsidRPr="00C429C4" w14:paraId="4947A588" w14:textId="77777777" w:rsidTr="007F239B">
        <w:tc>
          <w:tcPr>
            <w:tcW w:w="6096" w:type="dxa"/>
            <w:shd w:val="clear" w:color="auto" w:fill="AEB6DC"/>
          </w:tcPr>
          <w:p w14:paraId="6D5C19F1" w14:textId="77777777" w:rsidR="001D2485" w:rsidRPr="00C429C4" w:rsidRDefault="001D2485">
            <w:pPr>
              <w:rPr>
                <w:rFonts w:cstheme="minorHAnsi"/>
                <w:b/>
              </w:rPr>
            </w:pPr>
            <w:r w:rsidRPr="00C429C4">
              <w:rPr>
                <w:rFonts w:cstheme="minorHAnsi"/>
                <w:b/>
                <w:lang w:bidi="en-GB"/>
              </w:rPr>
              <w:t>Name of free software</w:t>
            </w:r>
          </w:p>
        </w:tc>
        <w:tc>
          <w:tcPr>
            <w:tcW w:w="3008" w:type="dxa"/>
            <w:shd w:val="clear" w:color="auto" w:fill="AEB6DC"/>
          </w:tcPr>
          <w:p w14:paraId="015C341B" w14:textId="77777777" w:rsidR="001D2485" w:rsidRPr="00C429C4" w:rsidRDefault="001D2485">
            <w:pPr>
              <w:rPr>
                <w:rFonts w:cstheme="minorHAnsi"/>
                <w:b/>
              </w:rPr>
            </w:pPr>
            <w:r w:rsidRPr="00C429C4">
              <w:rPr>
                <w:rFonts w:cstheme="minorHAnsi"/>
                <w:b/>
                <w:lang w:bidi="en-GB"/>
              </w:rPr>
              <w:t>Free software licence</w:t>
            </w:r>
          </w:p>
        </w:tc>
      </w:tr>
      <w:tr w:rsidR="001D2485" w:rsidRPr="00C429C4" w14:paraId="21F8A653" w14:textId="77777777">
        <w:tc>
          <w:tcPr>
            <w:tcW w:w="6096" w:type="dxa"/>
          </w:tcPr>
          <w:p w14:paraId="1EF0A65B" w14:textId="77777777" w:rsidR="006B56C3" w:rsidRPr="002802AD" w:rsidRDefault="006B56C3" w:rsidP="006B56C3">
            <w:pPr>
              <w:spacing w:line="360" w:lineRule="auto"/>
            </w:pPr>
            <w:r w:rsidRPr="006B137F">
              <w:rPr>
                <w:rFonts w:cstheme="minorHAnsi"/>
                <w:i/>
                <w:color w:val="FF0000"/>
                <w:lang w:bidi="en-GB"/>
              </w:rPr>
              <w:lastRenderedPageBreak/>
              <w:t>[completed by the contractor as part of its tender]</w:t>
            </w:r>
          </w:p>
          <w:p w14:paraId="5CA63550" w14:textId="1AF40857" w:rsidR="001D2485" w:rsidRPr="00C429C4" w:rsidRDefault="001D2485">
            <w:pPr>
              <w:rPr>
                <w:rFonts w:cstheme="minorHAnsi"/>
              </w:rPr>
            </w:pPr>
          </w:p>
        </w:tc>
        <w:tc>
          <w:tcPr>
            <w:tcW w:w="3008" w:type="dxa"/>
          </w:tcPr>
          <w:p w14:paraId="63E7983A" w14:textId="77777777" w:rsidR="006B56C3" w:rsidRPr="002802AD" w:rsidRDefault="006B56C3" w:rsidP="006B56C3">
            <w:pPr>
              <w:spacing w:line="360" w:lineRule="auto"/>
            </w:pPr>
            <w:r w:rsidRPr="006B137F">
              <w:rPr>
                <w:rFonts w:cstheme="minorHAnsi"/>
                <w:i/>
                <w:color w:val="FF0000"/>
                <w:lang w:bidi="en-GB"/>
              </w:rPr>
              <w:t>[completed by the contractor as part of its tender]</w:t>
            </w:r>
          </w:p>
          <w:p w14:paraId="6F581A5F" w14:textId="2D139929" w:rsidR="001D2485" w:rsidRPr="00C429C4" w:rsidRDefault="001D2485">
            <w:pPr>
              <w:rPr>
                <w:rFonts w:cstheme="minorHAnsi"/>
              </w:rPr>
            </w:pPr>
          </w:p>
        </w:tc>
      </w:tr>
      <w:tr w:rsidR="001D2485" w:rsidRPr="00C429C4" w14:paraId="5A3FF05B" w14:textId="77777777">
        <w:tc>
          <w:tcPr>
            <w:tcW w:w="6096" w:type="dxa"/>
          </w:tcPr>
          <w:p w14:paraId="5B1182B6" w14:textId="77777777" w:rsidR="001D2485" w:rsidRPr="006B56C3" w:rsidRDefault="001D2485">
            <w:pPr>
              <w:rPr>
                <w:rFonts w:cstheme="minorHAnsi"/>
              </w:rPr>
            </w:pPr>
            <w:r w:rsidRPr="006B56C3">
              <w:rPr>
                <w:rFonts w:cstheme="minorHAnsi"/>
                <w:i/>
                <w:color w:val="FF0000"/>
                <w:lang w:bidi="en-GB"/>
              </w:rPr>
              <w:t>[insert]</w:t>
            </w:r>
          </w:p>
        </w:tc>
        <w:tc>
          <w:tcPr>
            <w:tcW w:w="3008" w:type="dxa"/>
          </w:tcPr>
          <w:p w14:paraId="49D061AC" w14:textId="77777777" w:rsidR="001D2485" w:rsidRPr="006B56C3" w:rsidRDefault="001D2485">
            <w:pPr>
              <w:rPr>
                <w:rFonts w:cstheme="minorHAnsi"/>
              </w:rPr>
            </w:pPr>
            <w:r w:rsidRPr="006B56C3">
              <w:rPr>
                <w:rFonts w:cstheme="minorHAnsi"/>
                <w:i/>
                <w:color w:val="FF0000"/>
                <w:lang w:bidi="en-GB"/>
              </w:rPr>
              <w:t>[insert]</w:t>
            </w:r>
          </w:p>
        </w:tc>
      </w:tr>
    </w:tbl>
    <w:p w14:paraId="6CD2F034" w14:textId="77777777" w:rsidR="00D6563E" w:rsidRDefault="00D6563E" w:rsidP="00D6563E">
      <w:pPr>
        <w:rPr>
          <w:b/>
          <w:bCs/>
        </w:rPr>
      </w:pPr>
    </w:p>
    <w:p w14:paraId="7F1386A2" w14:textId="77777777" w:rsidR="006B56C3" w:rsidRPr="002802AD" w:rsidRDefault="00194E13" w:rsidP="006B56C3">
      <w:pPr>
        <w:spacing w:line="360" w:lineRule="auto"/>
      </w:pPr>
      <w:r w:rsidRPr="00C429C4">
        <w:rPr>
          <w:rFonts w:cstheme="minorHAnsi"/>
          <w:lang w:bidi="en-GB"/>
        </w:rPr>
        <w:t xml:space="preserve">Copy of the licence terms applicable to the relevant free software (enclosed): </w:t>
      </w:r>
      <w:r w:rsidR="006B56C3" w:rsidRPr="006B137F">
        <w:rPr>
          <w:rFonts w:cstheme="minorHAnsi"/>
          <w:i/>
          <w:color w:val="FF0000"/>
          <w:lang w:bidi="en-GB"/>
        </w:rPr>
        <w:t>[completed by the contractor as part of its tender]</w:t>
      </w:r>
    </w:p>
    <w:p w14:paraId="254A8668" w14:textId="77777777" w:rsidR="00C579AE" w:rsidRDefault="00C579AE" w:rsidP="00D6563E">
      <w:pPr>
        <w:rPr>
          <w:b/>
          <w:bCs/>
        </w:rPr>
      </w:pPr>
    </w:p>
    <w:p w14:paraId="7161A595" w14:textId="77777777" w:rsidR="00C579AE" w:rsidRDefault="00C579AE" w:rsidP="00D6563E">
      <w:pPr>
        <w:rPr>
          <w:b/>
          <w:bCs/>
        </w:rPr>
      </w:pPr>
    </w:p>
    <w:p w14:paraId="4862B69D" w14:textId="3FADECB8" w:rsidR="007B26ED" w:rsidRDefault="549B9656" w:rsidP="00ED2AB7">
      <w:pPr>
        <w:pStyle w:val="Overskrift1"/>
        <w:rPr>
          <w:b w:val="0"/>
          <w:bCs w:val="0"/>
          <w:sz w:val="36"/>
          <w:szCs w:val="36"/>
        </w:rPr>
      </w:pPr>
      <w:bookmarkStart w:id="9" w:name="_Toc139625962"/>
      <w:r w:rsidRPr="00C3641B">
        <w:rPr>
          <w:sz w:val="36"/>
          <w:szCs w:val="36"/>
          <w:lang w:bidi="en-GB"/>
        </w:rPr>
        <w:t>Appendix 3: The Customer's technical platform</w:t>
      </w:r>
      <w:bookmarkEnd w:id="9"/>
      <w:r w:rsidRPr="00C3641B">
        <w:rPr>
          <w:sz w:val="36"/>
          <w:szCs w:val="36"/>
          <w:lang w:bidi="en-GB"/>
        </w:rPr>
        <w:t xml:space="preserve"> </w:t>
      </w:r>
    </w:p>
    <w:p w14:paraId="73C27214" w14:textId="58789AC6" w:rsidR="00ED2AB7" w:rsidRPr="00ED2AB7" w:rsidRDefault="00ED2AB7" w:rsidP="00ED2AB7"/>
    <w:p w14:paraId="12DB42A8" w14:textId="25D694B1" w:rsidR="008F7F3D" w:rsidRDefault="00EB0D74" w:rsidP="00CF505C">
      <w:pPr>
        <w:ind w:left="142"/>
        <w:rPr>
          <w:rFonts w:eastAsia="Cambria Math" w:cstheme="minorHAnsi"/>
          <w:i/>
          <w:iCs/>
          <w:sz w:val="20"/>
          <w:lang w:eastAsia="nb-NO"/>
        </w:rPr>
      </w:pPr>
      <w:r w:rsidRPr="00C429C4">
        <w:rPr>
          <w:rFonts w:cstheme="minorHAnsi"/>
          <w:noProof/>
          <w:lang w:bidi="en-GB"/>
        </w:rPr>
        <mc:AlternateContent>
          <mc:Choice Requires="wps">
            <w:drawing>
              <wp:anchor distT="0" distB="0" distL="114300" distR="114300" simplePos="0" relativeHeight="251658242" behindDoc="1" locked="0" layoutInCell="1" allowOverlap="1" wp14:anchorId="09DB7081" wp14:editId="237A5820">
                <wp:simplePos x="0" y="0"/>
                <wp:positionH relativeFrom="margin">
                  <wp:align>left</wp:align>
                </wp:positionH>
                <wp:positionV relativeFrom="paragraph">
                  <wp:posOffset>87630</wp:posOffset>
                </wp:positionV>
                <wp:extent cx="5880100" cy="2971800"/>
                <wp:effectExtent l="0" t="0" r="25400" b="19050"/>
                <wp:wrapNone/>
                <wp:docPr id="17" name="Rektangel: avrundede hjørner 17"/>
                <wp:cNvGraphicFramePr/>
                <a:graphic xmlns:a="http://schemas.openxmlformats.org/drawingml/2006/main">
                  <a:graphicData uri="http://schemas.microsoft.com/office/word/2010/wordprocessingShape">
                    <wps:wsp>
                      <wps:cNvSpPr/>
                      <wps:spPr>
                        <a:xfrm>
                          <a:off x="0" y="0"/>
                          <a:ext cx="5880100" cy="2971800"/>
                        </a:xfrm>
                        <a:prstGeom prst="roundRect">
                          <a:avLst>
                            <a:gd name="adj" fmla="val 668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DA416" id="Rektangel: avrundede hjørner 17" o:spid="_x0000_s1026" style="position:absolute;margin-left:0;margin-top:6.9pt;width:463pt;height:234pt;z-index:-2516582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" filled="f" strokecolor="#00b0f0" strokeweight=".5pt">
                <v:stroke dashstyle="3 1" joinstyle="miter"/>
                <w10:wrap anchorx="margin"/>
              </v:roundrect>
            </w:pict>
          </mc:Fallback>
        </mc:AlternateContent>
      </w:r>
    </w:p>
    <w:p w14:paraId="41A35DA8" w14:textId="33CEA803" w:rsidR="000F1F3E" w:rsidRPr="00FA76BE" w:rsidRDefault="00EB0D74" w:rsidP="00FA76BE">
      <w:pPr>
        <w:ind w:left="142"/>
        <w:jc w:val="center"/>
        <w:rPr>
          <w:rFonts w:cstheme="minorHAnsi"/>
          <w:b/>
          <w:bCs/>
          <w:i/>
          <w:iCs/>
          <w:color w:val="FF0000"/>
          <w:sz w:val="16"/>
          <w:szCs w:val="16"/>
          <w:u w:val="single"/>
        </w:rPr>
      </w:pPr>
      <w:r w:rsidRPr="00EB0D74">
        <w:rPr>
          <w:rFonts w:cstheme="minorHAnsi"/>
          <w:b/>
          <w:i/>
          <w:color w:val="FF0000"/>
          <w:sz w:val="16"/>
          <w:szCs w:val="16"/>
          <w:u w:val="single"/>
          <w:lang w:bidi="en-GB"/>
        </w:rPr>
        <w:t>The guide is retained upon publication of the competitive tender, and removed prior to contract signing</w:t>
      </w:r>
    </w:p>
    <w:p w14:paraId="7117E518" w14:textId="0973FC51" w:rsidR="005805C8" w:rsidRDefault="005805C8" w:rsidP="00CF505C">
      <w:pPr>
        <w:ind w:left="142"/>
        <w:rPr>
          <w:rFonts w:eastAsia="Cambria Math" w:cstheme="minorHAnsi"/>
          <w:i/>
          <w:iCs/>
          <w:sz w:val="20"/>
          <w:lang w:eastAsia="nb-NO"/>
        </w:rPr>
      </w:pPr>
      <w:r>
        <w:rPr>
          <w:rFonts w:eastAsia="Cambria Math" w:cstheme="minorHAnsi"/>
          <w:i/>
          <w:sz w:val="20"/>
          <w:lang w:bidi="en-GB"/>
        </w:rPr>
        <w:t xml:space="preserve">If it is specified in appendix 1 that the solution has to function together with the customer’s technical platform, this must be described in this appendix.  </w:t>
      </w:r>
    </w:p>
    <w:p w14:paraId="6E2DF91B" w14:textId="77777777" w:rsidR="00CF505C" w:rsidRDefault="00CF505C" w:rsidP="00CF505C">
      <w:pPr>
        <w:ind w:left="142"/>
        <w:rPr>
          <w:rFonts w:eastAsia="Cambria Math" w:cstheme="minorHAnsi"/>
          <w:i/>
          <w:iCs/>
          <w:sz w:val="20"/>
          <w:lang w:eastAsia="nb-NO"/>
        </w:rPr>
      </w:pPr>
    </w:p>
    <w:p w14:paraId="0E048FB3" w14:textId="0C592901" w:rsidR="007B26ED" w:rsidRPr="00ED2AB7" w:rsidRDefault="00CF505C" w:rsidP="00ED2AB7">
      <w:pPr>
        <w:ind w:left="142"/>
        <w:rPr>
          <w:rFonts w:eastAsia="Cambria Math" w:cstheme="minorHAnsi"/>
          <w:i/>
          <w:iCs/>
          <w:sz w:val="20"/>
          <w:lang w:eastAsia="nb-NO"/>
        </w:rPr>
      </w:pPr>
      <w:r>
        <w:rPr>
          <w:rFonts w:eastAsia="Cambria Math" w:cstheme="minorHAnsi"/>
          <w:i/>
          <w:sz w:val="20"/>
          <w:lang w:bidi="en-GB"/>
        </w:rPr>
        <w:t xml:space="preserve">The customer shall describe its current technical and physical platform. These are all physical and technical frameworks and prerequisites that are made available to the contractor during development and within which the development process will take place, and with which the final solution must work within/be integrated. For example, there may be physical limitations or IT platforms that the contractor must adhere to when developing a solution. The descriptions constitute a key prerequisite for the contractor's preparation of the proposed solution (Appendix 2), progress plan (Appendix 4), development of prototype and field testing (Appendix 5) and pricing (Appendix 7). </w:t>
      </w:r>
      <w:r>
        <w:rPr>
          <w:rFonts w:eastAsia="Cambria Math" w:cstheme="minorHAnsi"/>
          <w:sz w:val="20"/>
          <w:lang w:bidi="en-GB"/>
        </w:rPr>
        <w:t>The appendix is completed by the customer and must not be completed or changed by the contractor.</w:t>
      </w:r>
    </w:p>
    <w:p w14:paraId="60097BF9" w14:textId="77777777" w:rsidR="007B26ED" w:rsidRPr="00ED2AB7" w:rsidRDefault="007B26ED" w:rsidP="00ED2AB7">
      <w:pPr>
        <w:ind w:left="142"/>
        <w:rPr>
          <w:rFonts w:eastAsia="Cambria Math" w:cstheme="minorHAnsi"/>
          <w:i/>
          <w:iCs/>
          <w:sz w:val="20"/>
          <w:lang w:eastAsia="nb-NO"/>
        </w:rPr>
      </w:pPr>
    </w:p>
    <w:p w14:paraId="66E5F744" w14:textId="6F7F32F7" w:rsidR="007B26ED" w:rsidRPr="00ED2AB7" w:rsidRDefault="007B26ED" w:rsidP="00ED2AB7">
      <w:pPr>
        <w:ind w:left="142"/>
        <w:rPr>
          <w:rFonts w:eastAsia="Cambria Math" w:cstheme="minorHAnsi"/>
          <w:i/>
          <w:iCs/>
          <w:sz w:val="20"/>
          <w:lang w:eastAsia="nb-NO"/>
        </w:rPr>
      </w:pPr>
      <w:r w:rsidRPr="00ED2AB7">
        <w:rPr>
          <w:rFonts w:eastAsia="Cambria Math" w:cstheme="minorHAnsi"/>
          <w:i/>
          <w:sz w:val="20"/>
          <w:lang w:bidi="en-GB"/>
        </w:rPr>
        <w:t xml:space="preserve">If physical infrastructure is important, consideration should be given to conducting physical tender inspections in order to provide interested contractors with the opportunity to obtain a better understanding of physical opportunities and limitations. </w:t>
      </w:r>
    </w:p>
    <w:p w14:paraId="1F4BD68E" w14:textId="6CCBDF14" w:rsidR="007B26ED" w:rsidRPr="00ED2AB7" w:rsidRDefault="007B26ED" w:rsidP="00ED2AB7">
      <w:pPr>
        <w:ind w:left="142"/>
        <w:rPr>
          <w:rFonts w:eastAsia="Cambria Math" w:cstheme="minorHAnsi"/>
          <w:i/>
          <w:iCs/>
          <w:sz w:val="20"/>
          <w:lang w:eastAsia="nb-NO"/>
        </w:rPr>
      </w:pPr>
    </w:p>
    <w:p w14:paraId="3B72B9D0" w14:textId="29A558CB" w:rsidR="007B26ED" w:rsidRPr="00ED2AB7" w:rsidRDefault="003749DB" w:rsidP="00ED2AB7">
      <w:pPr>
        <w:ind w:left="142"/>
        <w:rPr>
          <w:rFonts w:eastAsia="Cambria Math" w:cstheme="minorHAnsi"/>
          <w:i/>
          <w:iCs/>
          <w:sz w:val="20"/>
          <w:lang w:eastAsia="nb-NO"/>
        </w:rPr>
      </w:pPr>
      <w:r>
        <w:rPr>
          <w:rFonts w:cstheme="minorHAnsi"/>
          <w:i/>
          <w:noProof/>
          <w:sz w:val="20"/>
          <w:szCs w:val="20"/>
          <w:lang w:bidi="en-GB"/>
        </w:rPr>
        <w:drawing>
          <wp:anchor distT="0" distB="0" distL="114300" distR="114300" simplePos="0" relativeHeight="251658255" behindDoc="0" locked="0" layoutInCell="1" allowOverlap="1" wp14:anchorId="5A1B7256" wp14:editId="4CBE3D0D">
            <wp:simplePos x="0" y="0"/>
            <wp:positionH relativeFrom="margin">
              <wp:posOffset>5311774</wp:posOffset>
            </wp:positionH>
            <wp:positionV relativeFrom="page">
              <wp:posOffset>4846955</wp:posOffset>
            </wp:positionV>
            <wp:extent cx="323850" cy="323850"/>
            <wp:effectExtent l="0" t="0" r="0" b="0"/>
            <wp:wrapNone/>
            <wp:docPr id="1" name="Grafikk 1"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7B26ED" w:rsidRPr="00ED2AB7">
        <w:rPr>
          <w:rFonts w:eastAsia="Cambria Math" w:cstheme="minorHAnsi"/>
          <w:i/>
          <w:sz w:val="20"/>
          <w:lang w:bidi="en-GB"/>
        </w:rPr>
        <w:t xml:space="preserve">This appendix only contains descriptions. Relevant governing documents in the customer's business activities, such as agency standards, architectural descriptions and the like, must be enclosed. </w:t>
      </w:r>
    </w:p>
    <w:p w14:paraId="08E48178" w14:textId="77777777" w:rsidR="00BA486D" w:rsidRDefault="00BA486D" w:rsidP="008A18ED">
      <w:pPr>
        <w:spacing w:line="276" w:lineRule="auto"/>
      </w:pPr>
    </w:p>
    <w:p w14:paraId="73E05D29" w14:textId="77777777" w:rsidR="00BA486D" w:rsidRDefault="00BA486D" w:rsidP="008A18ED">
      <w:pPr>
        <w:spacing w:line="276" w:lineRule="auto"/>
      </w:pPr>
    </w:p>
    <w:p w14:paraId="202D72DC" w14:textId="01D21287" w:rsidR="00E66C6D" w:rsidRPr="004C401F" w:rsidRDefault="00E66C6D" w:rsidP="00E66C6D">
      <w:pPr>
        <w:rPr>
          <w:rFonts w:cstheme="minorHAnsi"/>
          <w:sz w:val="26"/>
          <w:szCs w:val="26"/>
        </w:rPr>
      </w:pPr>
      <w:r w:rsidRPr="004C401F">
        <w:rPr>
          <w:b/>
          <w:sz w:val="26"/>
          <w:szCs w:val="26"/>
          <w:lang w:bidi="en-GB"/>
        </w:rPr>
        <w:t>Description of the Customer's technical management system/platform</w:t>
      </w:r>
    </w:p>
    <w:p w14:paraId="7123E0A8" w14:textId="77777777" w:rsidR="00A05741" w:rsidRDefault="00A05741" w:rsidP="00E66C6D">
      <w:pPr>
        <w:rPr>
          <w:rFonts w:cstheme="minorHAnsi"/>
          <w:i/>
          <w:iCs/>
          <w:color w:val="FF0000"/>
        </w:rPr>
      </w:pPr>
    </w:p>
    <w:p w14:paraId="0132FD04" w14:textId="38FF463F" w:rsidR="00E344FD" w:rsidRDefault="00E344FD" w:rsidP="00E344FD">
      <w:pPr>
        <w:spacing w:line="259" w:lineRule="auto"/>
        <w:rPr>
          <w:rFonts w:cstheme="minorBidi"/>
        </w:rPr>
      </w:pPr>
      <w:r>
        <w:rPr>
          <w:rFonts w:cstheme="minorBidi"/>
          <w:lang w:bidi="en-GB"/>
        </w:rPr>
        <w:t>The description below only applies to solutions that are dependent on existing manual installations.</w:t>
      </w:r>
    </w:p>
    <w:p w14:paraId="5296E098" w14:textId="77777777" w:rsidR="00E344FD" w:rsidRDefault="00E344FD" w:rsidP="00E66C6D">
      <w:pPr>
        <w:rPr>
          <w:rFonts w:cstheme="minorHAnsi"/>
          <w:i/>
          <w:iCs/>
          <w:color w:val="FF0000"/>
        </w:rPr>
      </w:pPr>
    </w:p>
    <w:p w14:paraId="247805B9" w14:textId="46DC4723" w:rsidR="04CD7175" w:rsidRDefault="006242B6" w:rsidP="35DD63FA">
      <w:pPr>
        <w:spacing w:line="259" w:lineRule="auto"/>
        <w:rPr>
          <w:rFonts w:cstheme="minorBidi"/>
        </w:rPr>
      </w:pPr>
      <w:r>
        <w:rPr>
          <w:rFonts w:cstheme="minorBidi"/>
          <w:lang w:bidi="en-GB"/>
        </w:rPr>
        <w:t xml:space="preserve">There are manual trapping systems consisting of a guide fence and a trap chamber which the offered solution </w:t>
      </w:r>
      <w:r>
        <w:rPr>
          <w:rFonts w:cstheme="minorBidi"/>
          <w:u w:val="single"/>
          <w:lang w:bidi="en-GB"/>
        </w:rPr>
        <w:t>can</w:t>
      </w:r>
      <w:r>
        <w:rPr>
          <w:rFonts w:cstheme="minorBidi"/>
          <w:lang w:bidi="en-GB"/>
        </w:rPr>
        <w:t xml:space="preserve"> work together with. There are different types, of which the two main types are 1: rigid constructions made from aluminium, or 2: resistance board fish </w:t>
      </w:r>
      <w:r>
        <w:rPr>
          <w:rFonts w:cstheme="minorBidi"/>
          <w:lang w:bidi="en-GB"/>
        </w:rPr>
        <w:lastRenderedPageBreak/>
        <w:t>weirs</w:t>
      </w:r>
      <w:r w:rsidR="004A5855">
        <w:rPr>
          <w:rStyle w:val="Fotnotereferanse"/>
          <w:rFonts w:cstheme="minorBidi"/>
          <w:lang w:bidi="en-GB"/>
        </w:rPr>
        <w:footnoteReference w:id="2"/>
      </w:r>
      <w:r>
        <w:rPr>
          <w:rFonts w:cstheme="minorBidi"/>
          <w:lang w:bidi="en-GB"/>
        </w:rPr>
        <w:t xml:space="preserve"> constructed using PVC or PE plastic. The guide fences block the course of the river, which results in all migrating fish ending up in a trap chamber for manual sorting.</w:t>
      </w:r>
    </w:p>
    <w:p w14:paraId="1252BDF6" w14:textId="77777777" w:rsidR="00A05741" w:rsidRDefault="00A05741" w:rsidP="004C401F">
      <w:pPr>
        <w:rPr>
          <w:b/>
          <w:bCs/>
          <w:sz w:val="26"/>
          <w:szCs w:val="26"/>
        </w:rPr>
      </w:pPr>
    </w:p>
    <w:p w14:paraId="3FF0902B" w14:textId="127D71AF" w:rsidR="00E66C6D" w:rsidRPr="00C429C4" w:rsidRDefault="00E66C6D" w:rsidP="004C401F">
      <w:pPr>
        <w:rPr>
          <w:rFonts w:cstheme="minorHAnsi"/>
        </w:rPr>
      </w:pPr>
      <w:r w:rsidRPr="004C401F">
        <w:rPr>
          <w:b/>
          <w:sz w:val="26"/>
          <w:szCs w:val="26"/>
          <w:lang w:bidi="en-GB"/>
        </w:rPr>
        <w:t xml:space="preserve">Description of physical infrastructure </w:t>
      </w:r>
    </w:p>
    <w:p w14:paraId="3B24C00F" w14:textId="77777777" w:rsidR="00A05741" w:rsidRDefault="00A05741" w:rsidP="00E66C6D">
      <w:pPr>
        <w:rPr>
          <w:rFonts w:cstheme="minorHAnsi"/>
        </w:rPr>
      </w:pPr>
    </w:p>
    <w:p w14:paraId="09AAEF9E" w14:textId="4FA5D65D" w:rsidR="00E66C6D" w:rsidRDefault="00E66C6D" w:rsidP="00E66C6D">
      <w:pPr>
        <w:rPr>
          <w:rFonts w:cstheme="minorBidi"/>
        </w:rPr>
      </w:pPr>
      <w:r w:rsidRPr="35DD63FA">
        <w:rPr>
          <w:rFonts w:cstheme="minorBidi"/>
          <w:lang w:bidi="en-GB"/>
        </w:rPr>
        <w:t>During the development of a solution, the Contractor must take into consideration the limitations and opportunities this entails.</w:t>
      </w:r>
    </w:p>
    <w:p w14:paraId="447C0325" w14:textId="77777777" w:rsidR="00285DDC" w:rsidRDefault="00285DDC" w:rsidP="00E66C6D">
      <w:pPr>
        <w:rPr>
          <w:rFonts w:cstheme="minorBidi"/>
        </w:rPr>
      </w:pPr>
    </w:p>
    <w:p w14:paraId="54C08272" w14:textId="77777777" w:rsidR="00285DDC" w:rsidRPr="00FE2AAC" w:rsidRDefault="00285DDC" w:rsidP="00285DDC">
      <w:pPr>
        <w:rPr>
          <w:rFonts w:cstheme="minorHAnsi"/>
          <w:b/>
          <w:bCs/>
        </w:rPr>
      </w:pPr>
      <w:r w:rsidRPr="00FE2AAC">
        <w:rPr>
          <w:rFonts w:cstheme="minorHAnsi"/>
          <w:b/>
          <w:lang w:bidi="en-GB"/>
        </w:rPr>
        <w:t>Access</w:t>
      </w:r>
    </w:p>
    <w:p w14:paraId="3C4E009B" w14:textId="03C48D08" w:rsidR="00432734" w:rsidRPr="00432734" w:rsidRDefault="00432734" w:rsidP="00432734">
      <w:pPr>
        <w:rPr>
          <w:rFonts w:cstheme="minorHAnsi"/>
        </w:rPr>
      </w:pPr>
      <w:r w:rsidRPr="00432734">
        <w:rPr>
          <w:rFonts w:cstheme="minorHAnsi"/>
          <w:lang w:bidi="en-GB"/>
        </w:rPr>
        <w:t>Some of the rivers in the area have road access, however not all.</w:t>
      </w:r>
    </w:p>
    <w:p w14:paraId="177A0E75" w14:textId="77777777" w:rsidR="00432734" w:rsidRPr="00432734" w:rsidRDefault="00432734" w:rsidP="00432734">
      <w:pPr>
        <w:rPr>
          <w:rFonts w:cstheme="minorHAnsi"/>
        </w:rPr>
      </w:pPr>
      <w:r w:rsidRPr="00432734">
        <w:rPr>
          <w:rFonts w:cstheme="minorHAnsi"/>
          <w:lang w:bidi="en-GB"/>
        </w:rPr>
        <w:t>Many of the rivers are shallow and can not normally be accessed by boat.</w:t>
      </w:r>
    </w:p>
    <w:p w14:paraId="3B3754E4" w14:textId="7D032723" w:rsidR="00285DDC" w:rsidRDefault="00432734" w:rsidP="00432734">
      <w:pPr>
        <w:rPr>
          <w:rFonts w:cstheme="minorHAnsi"/>
        </w:rPr>
      </w:pPr>
      <w:r w:rsidRPr="00432734">
        <w:rPr>
          <w:rFonts w:cstheme="minorHAnsi"/>
          <w:lang w:bidi="en-GB"/>
        </w:rPr>
        <w:t>During snow season from November to April, suitable vehicles can be used to access these areas on snow without leaving permanent traces.</w:t>
      </w:r>
    </w:p>
    <w:p w14:paraId="625448CB" w14:textId="03CD8F69" w:rsidR="00C06287" w:rsidRDefault="0090604A" w:rsidP="00432734">
      <w:pPr>
        <w:rPr>
          <w:rFonts w:cstheme="minorHAnsi"/>
        </w:rPr>
      </w:pPr>
      <w:r w:rsidRPr="00DE084E">
        <w:rPr>
          <w:rFonts w:cstheme="minorHAnsi"/>
          <w:lang w:bidi="en-GB"/>
        </w:rPr>
        <w:t>It is possible to use helicopters where a landing permit has been granted.</w:t>
      </w:r>
    </w:p>
    <w:p w14:paraId="1EB5F00A" w14:textId="77777777" w:rsidR="007568B1" w:rsidRDefault="007568B1" w:rsidP="00432734">
      <w:pPr>
        <w:rPr>
          <w:rFonts w:cstheme="minorBidi"/>
        </w:rPr>
      </w:pPr>
    </w:p>
    <w:p w14:paraId="13A6C537" w14:textId="04219A57" w:rsidR="00285DDC" w:rsidRPr="009A0E87" w:rsidRDefault="00285DDC" w:rsidP="00E66C6D">
      <w:pPr>
        <w:rPr>
          <w:rFonts w:cstheme="minorBidi"/>
          <w:b/>
          <w:bCs/>
        </w:rPr>
      </w:pPr>
      <w:r w:rsidRPr="009A0E87">
        <w:rPr>
          <w:rFonts w:cstheme="minorBidi"/>
          <w:b/>
          <w:lang w:bidi="en-GB"/>
        </w:rPr>
        <w:t>Power</w:t>
      </w:r>
    </w:p>
    <w:p w14:paraId="34B4849B" w14:textId="44E8EBA9" w:rsidR="00FE2AAC" w:rsidRDefault="000C14EC" w:rsidP="00E66C6D">
      <w:pPr>
        <w:rPr>
          <w:rFonts w:cstheme="minorBidi"/>
        </w:rPr>
      </w:pPr>
      <w:r w:rsidRPr="000C14EC">
        <w:rPr>
          <w:rFonts w:cstheme="minorBidi"/>
          <w:lang w:bidi="en-GB"/>
        </w:rPr>
        <w:t>Some areas have access to electricity from the grid, however most locations do not have such access.</w:t>
      </w:r>
    </w:p>
    <w:p w14:paraId="08DF0184" w14:textId="77777777" w:rsidR="000C14EC" w:rsidRDefault="000C14EC" w:rsidP="00E66C6D">
      <w:pPr>
        <w:rPr>
          <w:rFonts w:cstheme="minorBidi"/>
        </w:rPr>
      </w:pPr>
    </w:p>
    <w:p w14:paraId="34DBC3A3" w14:textId="1E82D829" w:rsidR="00285DDC" w:rsidRPr="001725AD" w:rsidRDefault="00285DDC" w:rsidP="00E66C6D">
      <w:pPr>
        <w:rPr>
          <w:rFonts w:cstheme="minorBidi"/>
          <w:b/>
          <w:bCs/>
        </w:rPr>
      </w:pPr>
      <w:r w:rsidRPr="001725AD">
        <w:rPr>
          <w:rFonts w:cstheme="minorBidi"/>
          <w:b/>
          <w:lang w:bidi="en-GB"/>
        </w:rPr>
        <w:t>Coverage</w:t>
      </w:r>
    </w:p>
    <w:p w14:paraId="4EB4FCD2" w14:textId="2BC4EB17" w:rsidR="0016785F" w:rsidRDefault="001725AD" w:rsidP="001725AD">
      <w:pPr>
        <w:rPr>
          <w:rFonts w:cstheme="minorHAnsi"/>
        </w:rPr>
      </w:pPr>
      <w:r w:rsidRPr="001725AD">
        <w:rPr>
          <w:rFonts w:cstheme="minorHAnsi"/>
          <w:lang w:bidi="en-GB"/>
        </w:rPr>
        <w:t>Some of the locations have good mobile telephony and data traffic coverage, but not all.</w:t>
      </w:r>
    </w:p>
    <w:p w14:paraId="6EAEC6C7" w14:textId="77777777" w:rsidR="001725AD" w:rsidRDefault="001725AD" w:rsidP="001725AD">
      <w:pPr>
        <w:rPr>
          <w:rFonts w:cstheme="minorHAnsi"/>
        </w:rPr>
      </w:pPr>
    </w:p>
    <w:p w14:paraId="5D77CB7A" w14:textId="77777777" w:rsidR="00FA0E78" w:rsidRDefault="00FA0E78" w:rsidP="00E66C6D">
      <w:pPr>
        <w:rPr>
          <w:rFonts w:cstheme="minorHAnsi"/>
        </w:rPr>
      </w:pPr>
      <w:r w:rsidRPr="00FA0E78">
        <w:rPr>
          <w:rFonts w:cstheme="minorHAnsi"/>
          <w:lang w:bidi="en-GB"/>
        </w:rPr>
        <w:t>You can check the coverage maps of the three largest providers to obtain an overview:</w:t>
      </w:r>
    </w:p>
    <w:p w14:paraId="7AB586EE" w14:textId="5CD7CA46" w:rsidR="00647535" w:rsidRPr="00FA0E78" w:rsidRDefault="00647535" w:rsidP="00FA0E78">
      <w:pPr>
        <w:pStyle w:val="Listeavsnitt"/>
        <w:numPr>
          <w:ilvl w:val="0"/>
          <w:numId w:val="13"/>
        </w:numPr>
        <w:rPr>
          <w:rFonts w:cstheme="minorHAnsi"/>
          <w:lang w:val="en-US"/>
        </w:rPr>
      </w:pPr>
      <w:r w:rsidRPr="00FA0E78">
        <w:rPr>
          <w:rFonts w:cstheme="minorHAnsi"/>
          <w:lang w:bidi="en-GB"/>
        </w:rPr>
        <w:t xml:space="preserve">Ice - </w:t>
      </w:r>
      <w:hyperlink r:id="rId22" w:history="1">
        <w:r w:rsidR="00BC3039" w:rsidRPr="00FA0E78">
          <w:rPr>
            <w:rStyle w:val="Hyperkobling"/>
            <w:rFonts w:cstheme="minorHAnsi"/>
            <w:lang w:bidi="en-GB"/>
          </w:rPr>
          <w:t>https://www.ice.no/dekning/kart/</w:t>
        </w:r>
      </w:hyperlink>
    </w:p>
    <w:p w14:paraId="4BD745CA" w14:textId="020E9BBB" w:rsidR="00BC3039" w:rsidRPr="00FA0E78" w:rsidRDefault="00BC3039" w:rsidP="00FA0E78">
      <w:pPr>
        <w:pStyle w:val="Listeavsnitt"/>
        <w:numPr>
          <w:ilvl w:val="0"/>
          <w:numId w:val="13"/>
        </w:numPr>
        <w:rPr>
          <w:rFonts w:cstheme="minorHAnsi"/>
          <w:lang w:val="sv-SE"/>
        </w:rPr>
      </w:pPr>
      <w:r w:rsidRPr="00D43A4B">
        <w:rPr>
          <w:rFonts w:cstheme="minorHAnsi"/>
          <w:lang w:val="nb-NO" w:bidi="en-GB"/>
        </w:rPr>
        <w:t xml:space="preserve">Telenor - </w:t>
      </w:r>
      <w:hyperlink r:id="rId23" w:anchor="dekningskart" w:history="1">
        <w:r w:rsidR="007079B8" w:rsidRPr="00D43A4B">
          <w:rPr>
            <w:rStyle w:val="Hyperkobling"/>
            <w:rFonts w:cstheme="minorHAnsi"/>
            <w:lang w:val="nb-NO" w:bidi="en-GB"/>
          </w:rPr>
          <w:t>https://www.telenor.no/dekning/#dekningskart</w:t>
        </w:r>
      </w:hyperlink>
    </w:p>
    <w:p w14:paraId="7C253D96" w14:textId="2A2A52C5" w:rsidR="00BC3039" w:rsidRPr="008C7BF1" w:rsidRDefault="00BC3039" w:rsidP="00FA0E78">
      <w:pPr>
        <w:pStyle w:val="Listeavsnitt"/>
        <w:numPr>
          <w:ilvl w:val="0"/>
          <w:numId w:val="13"/>
        </w:numPr>
        <w:rPr>
          <w:rFonts w:cstheme="minorHAnsi"/>
          <w:lang w:val="fi-FI"/>
        </w:rPr>
      </w:pPr>
      <w:r w:rsidRPr="008C7BF1">
        <w:rPr>
          <w:rFonts w:cstheme="minorHAnsi"/>
          <w:lang w:bidi="en-GB"/>
        </w:rPr>
        <w:t xml:space="preserve">Telia - </w:t>
      </w:r>
      <w:hyperlink r:id="rId24" w:history="1">
        <w:r w:rsidR="00107D51" w:rsidRPr="008C7BF1">
          <w:rPr>
            <w:rStyle w:val="Hyperkobling"/>
            <w:rFonts w:cstheme="minorHAnsi"/>
            <w:lang w:bidi="en-GB"/>
          </w:rPr>
          <w:t>https://www.telia.no/nett/dekning/</w:t>
        </w:r>
      </w:hyperlink>
    </w:p>
    <w:p w14:paraId="2D8C2CCC" w14:textId="77777777" w:rsidR="00FA0E78" w:rsidRPr="008C7BF1" w:rsidRDefault="00FA0E78" w:rsidP="00FA0E78">
      <w:pPr>
        <w:pStyle w:val="Listeavsnitt"/>
        <w:rPr>
          <w:rFonts w:cstheme="minorHAnsi"/>
          <w:lang w:val="fi-FI"/>
        </w:rPr>
      </w:pPr>
    </w:p>
    <w:p w14:paraId="7E837108" w14:textId="38443A6A" w:rsidR="00FA0E78" w:rsidRPr="00FA0E78" w:rsidRDefault="00C72E63" w:rsidP="00FA0E78">
      <w:pPr>
        <w:pStyle w:val="Listeavsnitt"/>
        <w:rPr>
          <w:rFonts w:cstheme="minorHAnsi"/>
        </w:rPr>
      </w:pPr>
      <w:r w:rsidRPr="00C72E63">
        <w:rPr>
          <w:rFonts w:cstheme="minorHAnsi"/>
          <w:lang w:bidi="en-GB"/>
        </w:rPr>
        <w:t>These maps will provide you with more detailed information about the mobile and data coverage in different areas.</w:t>
      </w:r>
    </w:p>
    <w:p w14:paraId="64CEC6AE" w14:textId="77777777" w:rsidR="00285DDC" w:rsidRDefault="00285DDC" w:rsidP="00E66C6D">
      <w:pPr>
        <w:rPr>
          <w:rFonts w:cstheme="minorHAnsi"/>
        </w:rPr>
      </w:pPr>
    </w:p>
    <w:p w14:paraId="7EEBAE55" w14:textId="4406BB46" w:rsidR="00784DC2" w:rsidRPr="008F42D4" w:rsidRDefault="008F42D4" w:rsidP="35DD63FA">
      <w:pPr>
        <w:rPr>
          <w:rFonts w:cstheme="minorBidi"/>
          <w:b/>
          <w:bCs/>
        </w:rPr>
      </w:pPr>
      <w:r w:rsidRPr="008F42D4">
        <w:rPr>
          <w:rFonts w:cstheme="minorBidi"/>
          <w:b/>
          <w:lang w:bidi="en-GB"/>
        </w:rPr>
        <w:t>Access to ICT infrastructure</w:t>
      </w:r>
    </w:p>
    <w:p w14:paraId="72C36835" w14:textId="444AAC53" w:rsidR="00784DC2" w:rsidRDefault="00784DC2" w:rsidP="35DD63FA">
      <w:pPr>
        <w:rPr>
          <w:rFonts w:cstheme="minorBidi"/>
        </w:rPr>
      </w:pPr>
      <w:r>
        <w:rPr>
          <w:rFonts w:cstheme="minorBidi"/>
          <w:lang w:bidi="en-GB"/>
        </w:rPr>
        <w:t>If the solution requires access to the County Governor's ICT infrastructure, this must be agreed to separately.</w:t>
      </w:r>
    </w:p>
    <w:p w14:paraId="034710B4" w14:textId="77777777" w:rsidR="008434CC" w:rsidRDefault="008434CC" w:rsidP="35DD63FA">
      <w:pPr>
        <w:rPr>
          <w:rFonts w:cstheme="minorBidi"/>
        </w:rPr>
      </w:pPr>
    </w:p>
    <w:p w14:paraId="57E8C93B" w14:textId="32EE6CD3" w:rsidR="008434CC" w:rsidRPr="008434CC" w:rsidRDefault="008434CC" w:rsidP="35DD63FA">
      <w:pPr>
        <w:rPr>
          <w:rFonts w:cstheme="minorBidi"/>
          <w:b/>
          <w:bCs/>
        </w:rPr>
      </w:pPr>
      <w:r w:rsidRPr="008434CC">
        <w:rPr>
          <w:rFonts w:cstheme="minorBidi"/>
          <w:b/>
          <w:lang w:bidi="en-GB"/>
        </w:rPr>
        <w:t>Time for access</w:t>
      </w:r>
    </w:p>
    <w:p w14:paraId="203D2465" w14:textId="5C675927" w:rsidR="00D95512" w:rsidRPr="000F08D1" w:rsidRDefault="00CE6509" w:rsidP="00E66C6D">
      <w:pPr>
        <w:rPr>
          <w:rFonts w:cstheme="minorBidi"/>
        </w:rPr>
      </w:pPr>
      <w:r w:rsidRPr="000F08D1">
        <w:rPr>
          <w:rFonts w:cstheme="minorBidi"/>
          <w:lang w:bidi="en-GB"/>
        </w:rPr>
        <w:t>Ice in river: The river is normally ice-free from mid-May until October.</w:t>
      </w:r>
    </w:p>
    <w:p w14:paraId="7B440F6D" w14:textId="55EDE360" w:rsidR="003E3A09" w:rsidRDefault="00F67767" w:rsidP="00871658">
      <w:pPr>
        <w:rPr>
          <w:rFonts w:cstheme="minorHAnsi"/>
          <w:i/>
          <w:iCs/>
          <w:color w:val="FF0000"/>
        </w:rPr>
      </w:pPr>
      <w:r w:rsidRPr="000F08D1">
        <w:rPr>
          <w:rFonts w:cstheme="minorBidi"/>
          <w:lang w:bidi="en-GB"/>
        </w:rPr>
        <w:t xml:space="preserve">Flooding: The flooding period normally extends from mid-May to mid-June. View historical data at: </w:t>
      </w:r>
      <w:hyperlink r:id="rId25" w:history="1">
        <w:r w:rsidR="0035661D">
          <w:rPr>
            <w:rStyle w:val="Hyperkobling"/>
            <w:lang w:bidi="en-GB"/>
          </w:rPr>
          <w:t>Kart | Sildre (nve.no)</w:t>
        </w:r>
      </w:hyperlink>
      <w:r w:rsidR="00E75FD7">
        <w:rPr>
          <w:lang w:bidi="en-GB"/>
        </w:rPr>
        <w:t xml:space="preserve"> (Norwegian) or </w:t>
      </w:r>
      <w:hyperlink r:id="rId26" w:history="1">
        <w:r w:rsidR="00F4555E">
          <w:rPr>
            <w:rStyle w:val="Hyperkobling"/>
            <w:lang w:bidi="en-GB"/>
          </w:rPr>
          <w:t>Map | Sildre (nve.no)</w:t>
        </w:r>
      </w:hyperlink>
      <w:r w:rsidR="00E75FD7">
        <w:rPr>
          <w:lang w:bidi="en-GB"/>
        </w:rPr>
        <w:t xml:space="preserve"> (English) </w:t>
      </w:r>
    </w:p>
    <w:p w14:paraId="356CB6CD" w14:textId="0CD55D7C" w:rsidR="00880B28" w:rsidRDefault="0056152F" w:rsidP="00C579AE">
      <w:pPr>
        <w:rPr>
          <w:rFonts w:cstheme="minorHAnsi"/>
          <w:b/>
          <w:bCs/>
          <w:sz w:val="32"/>
          <w:szCs w:val="32"/>
        </w:rPr>
      </w:pPr>
      <w:r>
        <w:rPr>
          <w:rFonts w:cstheme="minorHAnsi"/>
          <w:b/>
          <w:sz w:val="32"/>
          <w:szCs w:val="32"/>
          <w:lang w:bidi="en-GB"/>
        </w:rPr>
        <w:br w:type="page"/>
      </w:r>
    </w:p>
    <w:p w14:paraId="3AA0F1AD" w14:textId="3829B4F6" w:rsidR="002B7215" w:rsidRDefault="549B9656" w:rsidP="00C3641B">
      <w:pPr>
        <w:pStyle w:val="Overskrift1"/>
        <w:rPr>
          <w:b w:val="0"/>
          <w:bCs w:val="0"/>
          <w:sz w:val="36"/>
          <w:szCs w:val="36"/>
        </w:rPr>
      </w:pPr>
      <w:bookmarkStart w:id="10" w:name="_Toc139625963"/>
      <w:r w:rsidRPr="00C3641B">
        <w:rPr>
          <w:sz w:val="36"/>
          <w:szCs w:val="36"/>
          <w:lang w:bidi="en-GB"/>
        </w:rPr>
        <w:lastRenderedPageBreak/>
        <w:t>Appendix 4: Overall progress plan</w:t>
      </w:r>
      <w:bookmarkEnd w:id="10"/>
      <w:r w:rsidRPr="00C3641B">
        <w:rPr>
          <w:sz w:val="36"/>
          <w:szCs w:val="36"/>
          <w:lang w:bidi="en-GB"/>
        </w:rPr>
        <w:t xml:space="preserve"> </w:t>
      </w:r>
    </w:p>
    <w:p w14:paraId="72490F1E" w14:textId="443B0ED8" w:rsidR="00673F5E" w:rsidRDefault="008947B6" w:rsidP="00673F5E">
      <w:pPr>
        <w:ind w:left="142"/>
        <w:rPr>
          <w:rFonts w:ascii="Calibri" w:eastAsia="Cambria Math" w:hAnsi="Calibri" w:cs="Calibri"/>
          <w:i/>
          <w:iCs/>
          <w:sz w:val="20"/>
          <w:lang w:eastAsia="nb-NO"/>
        </w:rPr>
      </w:pPr>
      <w:r w:rsidRPr="00C429C4">
        <w:rPr>
          <w:rFonts w:cstheme="minorHAnsi"/>
          <w:i/>
          <w:noProof/>
          <w:sz w:val="20"/>
          <w:lang w:bidi="en-GB"/>
        </w:rPr>
        <mc:AlternateContent>
          <mc:Choice Requires="wps">
            <w:drawing>
              <wp:anchor distT="0" distB="0" distL="114300" distR="114300" simplePos="0" relativeHeight="251658243" behindDoc="1" locked="0" layoutInCell="1" allowOverlap="1" wp14:anchorId="37D913FC" wp14:editId="3C7917C3">
                <wp:simplePos x="0" y="0"/>
                <wp:positionH relativeFrom="margin">
                  <wp:align>left</wp:align>
                </wp:positionH>
                <wp:positionV relativeFrom="paragraph">
                  <wp:posOffset>80673</wp:posOffset>
                </wp:positionV>
                <wp:extent cx="5861050" cy="3429000"/>
                <wp:effectExtent l="0" t="0" r="25400" b="19050"/>
                <wp:wrapNone/>
                <wp:docPr id="18" name="Rektangel: avrundede hjørner 18"/>
                <wp:cNvGraphicFramePr/>
                <a:graphic xmlns:a="http://schemas.openxmlformats.org/drawingml/2006/main">
                  <a:graphicData uri="http://schemas.microsoft.com/office/word/2010/wordprocessingShape">
                    <wps:wsp>
                      <wps:cNvSpPr/>
                      <wps:spPr>
                        <a:xfrm>
                          <a:off x="0" y="0"/>
                          <a:ext cx="5861050" cy="3429000"/>
                        </a:xfrm>
                        <a:prstGeom prst="roundRect">
                          <a:avLst>
                            <a:gd name="adj" fmla="val 6007"/>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4C236" id="Rektangel: avrundede hjørner 18" o:spid="_x0000_s1026" style="position:absolute;margin-left:0;margin-top:6.35pt;width:461.5pt;height:270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" filled="f" strokecolor="#00b0f0" strokeweight=".5pt">
                <v:stroke dashstyle="3 1" joinstyle="miter"/>
                <w10:wrap anchorx="margin"/>
              </v:roundrect>
            </w:pict>
          </mc:Fallback>
        </mc:AlternateContent>
      </w:r>
    </w:p>
    <w:p w14:paraId="3FA2377F" w14:textId="557800DB" w:rsidR="00FB5296" w:rsidRPr="00FB5296" w:rsidRDefault="00FB5296" w:rsidP="00FB5296">
      <w:pPr>
        <w:ind w:left="142"/>
        <w:jc w:val="center"/>
        <w:rPr>
          <w:rFonts w:ascii="Calibri" w:eastAsia="Cambria Math" w:hAnsi="Calibri" w:cs="Calibri"/>
          <w:b/>
          <w:bCs/>
          <w:i/>
          <w:iCs/>
          <w:sz w:val="20"/>
          <w:u w:val="single"/>
          <w:lang w:eastAsia="nb-NO"/>
        </w:rPr>
      </w:pPr>
      <w:r w:rsidRPr="00FB5296">
        <w:rPr>
          <w:rFonts w:cstheme="minorHAnsi"/>
          <w:b/>
          <w:i/>
          <w:color w:val="FF0000"/>
          <w:sz w:val="16"/>
          <w:szCs w:val="18"/>
          <w:u w:val="single"/>
          <w:lang w:bidi="en-GB"/>
        </w:rPr>
        <w:t>The guide is retained upon publication of the competitive tender, and removed prior to contract signing</w:t>
      </w:r>
    </w:p>
    <w:p w14:paraId="756F9A1B" w14:textId="6274D802" w:rsidR="00FB5296" w:rsidRDefault="00FB5296" w:rsidP="00582E66">
      <w:pPr>
        <w:ind w:left="142"/>
        <w:rPr>
          <w:rFonts w:ascii="Calibri" w:eastAsia="Cambria Math" w:hAnsi="Calibri" w:cs="Calibri"/>
          <w:i/>
          <w:iCs/>
          <w:sz w:val="20"/>
          <w:lang w:eastAsia="nb-NO"/>
        </w:rPr>
      </w:pPr>
    </w:p>
    <w:p w14:paraId="4966E9C5" w14:textId="01B1F5B3" w:rsidR="00673F5E" w:rsidRPr="00673F5E" w:rsidRDefault="008822E7" w:rsidP="00582E66">
      <w:pPr>
        <w:ind w:left="142"/>
        <w:rPr>
          <w:rFonts w:ascii="Calibri" w:eastAsia="Cambria Math" w:hAnsi="Calibri" w:cs="Calibri"/>
          <w:i/>
          <w:iCs/>
          <w:sz w:val="20"/>
          <w:lang w:eastAsia="nb-NO"/>
        </w:rPr>
      </w:pPr>
      <w:r>
        <w:rPr>
          <w:rFonts w:ascii="Calibri" w:eastAsia="Cambria Math" w:hAnsi="Calibri" w:cs="Calibri"/>
          <w:i/>
          <w:sz w:val="20"/>
          <w:lang w:bidi="en-GB"/>
        </w:rPr>
        <w:t xml:space="preserve">An overall project and progress plan for the implementation of the pre-commercial purchase must be set out in this appendix. </w:t>
      </w:r>
      <w:r>
        <w:rPr>
          <w:rFonts w:ascii="Calibri" w:eastAsia="Cambria Math" w:hAnsi="Calibri" w:cs="Calibri"/>
          <w:sz w:val="20"/>
          <w:lang w:bidi="en-GB"/>
        </w:rPr>
        <w:t>The appendix is partly completed by the customer and must be completed by the contractor in accordance with the instructions in the appendix.</w:t>
      </w:r>
      <w:r>
        <w:rPr>
          <w:rFonts w:ascii="Calibri" w:eastAsia="Cambria Math" w:hAnsi="Calibri" w:cs="Calibri"/>
          <w:i/>
          <w:sz w:val="20"/>
          <w:lang w:bidi="en-GB"/>
        </w:rPr>
        <w:t xml:space="preserve"> </w:t>
      </w:r>
    </w:p>
    <w:p w14:paraId="4776CBBC" w14:textId="1F280AB4" w:rsidR="00D81409" w:rsidRDefault="00D81409" w:rsidP="00D81409">
      <w:pPr>
        <w:ind w:left="142"/>
        <w:rPr>
          <w:rFonts w:ascii="Calibri" w:eastAsia="Cambria Math" w:hAnsi="Calibri" w:cs="Calibri"/>
          <w:i/>
          <w:iCs/>
          <w:sz w:val="20"/>
          <w:lang w:eastAsia="nb-NO"/>
        </w:rPr>
      </w:pPr>
    </w:p>
    <w:p w14:paraId="34711698" w14:textId="6A4654D9" w:rsidR="00D81409" w:rsidRPr="00673F5E" w:rsidRDefault="00D81409" w:rsidP="00D81409">
      <w:pPr>
        <w:ind w:left="142"/>
        <w:rPr>
          <w:rFonts w:ascii="Calibri" w:eastAsia="Cambria Math" w:hAnsi="Calibri" w:cs="Calibri"/>
          <w:i/>
          <w:iCs/>
          <w:sz w:val="20"/>
          <w:lang w:eastAsia="nb-NO"/>
        </w:rPr>
      </w:pPr>
      <w:r>
        <w:rPr>
          <w:rFonts w:ascii="Calibri" w:eastAsia="Cambria Math" w:hAnsi="Calibri" w:cs="Calibri"/>
          <w:i/>
          <w:sz w:val="20"/>
          <w:lang w:bidi="en-GB"/>
        </w:rPr>
        <w:t xml:space="preserve">The overall project and progress plan must be drawn up within the framework of the tentative schedule in section 4.3.2 of the rules of tender. Proposed solutions that are in breach of this may be rejected, cf. section 2.11 of the rules of tender. </w:t>
      </w:r>
    </w:p>
    <w:p w14:paraId="0C22F9FE" w14:textId="77777777" w:rsidR="00673F5E" w:rsidRPr="00673F5E" w:rsidRDefault="00673F5E" w:rsidP="00673F5E">
      <w:pPr>
        <w:ind w:left="142"/>
        <w:rPr>
          <w:rFonts w:ascii="Calibri" w:eastAsia="Cambria Math" w:hAnsi="Calibri" w:cs="Calibri"/>
          <w:i/>
          <w:iCs/>
          <w:sz w:val="20"/>
          <w:lang w:eastAsia="nb-NO"/>
        </w:rPr>
      </w:pPr>
    </w:p>
    <w:p w14:paraId="34DD4D6E" w14:textId="6B5EADFE" w:rsidR="00673F5E" w:rsidRDefault="00673F5E" w:rsidP="00673F5E">
      <w:pPr>
        <w:ind w:left="142"/>
        <w:rPr>
          <w:rFonts w:ascii="Calibri" w:eastAsia="Cambria Math" w:hAnsi="Calibri" w:cs="Calibri"/>
          <w:i/>
          <w:iCs/>
          <w:sz w:val="20"/>
          <w:lang w:eastAsia="nb-NO"/>
        </w:rPr>
      </w:pPr>
      <w:r w:rsidRPr="00673F5E">
        <w:rPr>
          <w:rFonts w:ascii="Calibri" w:eastAsia="Cambria Math" w:hAnsi="Calibri" w:cs="Calibri"/>
          <w:i/>
          <w:sz w:val="20"/>
          <w:lang w:bidi="en-GB"/>
        </w:rPr>
        <w:t xml:space="preserve">Based on the framework provided below, the contractor must specify an </w:t>
      </w:r>
      <w:r w:rsidRPr="00673F5E">
        <w:rPr>
          <w:rFonts w:ascii="Calibri" w:eastAsia="Cambria Math" w:hAnsi="Calibri" w:cs="Calibri"/>
          <w:i/>
          <w:sz w:val="20"/>
          <w:u w:val="single"/>
          <w:lang w:bidi="en-GB"/>
        </w:rPr>
        <w:t>overall</w:t>
      </w:r>
      <w:r w:rsidRPr="00673F5E">
        <w:rPr>
          <w:rFonts w:ascii="Calibri" w:eastAsia="Cambria Math" w:hAnsi="Calibri" w:cs="Calibri"/>
          <w:i/>
          <w:sz w:val="20"/>
          <w:lang w:bidi="en-GB"/>
        </w:rPr>
        <w:t xml:space="preserve"> progress and milestone plan in accordance with the method described in appendix 2. The Contractor's proposed overall progress and milestone plan must comply with clause 2.1 of the Agreement and this appendix. The plan must clarify the actual dates for the planned progress. </w:t>
      </w:r>
    </w:p>
    <w:p w14:paraId="0E6D103F" w14:textId="77777777" w:rsidR="00F65157" w:rsidRDefault="00F65157" w:rsidP="00673F5E">
      <w:pPr>
        <w:ind w:left="142"/>
        <w:rPr>
          <w:rFonts w:ascii="Calibri" w:eastAsia="Cambria Math" w:hAnsi="Calibri" w:cs="Calibri"/>
          <w:i/>
          <w:iCs/>
          <w:sz w:val="20"/>
          <w:lang w:eastAsia="nb-NO"/>
        </w:rPr>
      </w:pPr>
    </w:p>
    <w:p w14:paraId="3D16E6E8" w14:textId="4652C5CE" w:rsidR="00A95EE3" w:rsidRPr="00673F5E" w:rsidRDefault="00A95EE3" w:rsidP="00673F5E">
      <w:pPr>
        <w:ind w:left="142"/>
        <w:rPr>
          <w:rFonts w:ascii="Calibri" w:eastAsia="Cambria Math" w:hAnsi="Calibri" w:cs="Calibri"/>
          <w:i/>
          <w:iCs/>
          <w:sz w:val="20"/>
          <w:lang w:eastAsia="nb-NO"/>
        </w:rPr>
      </w:pPr>
      <w:r>
        <w:rPr>
          <w:rFonts w:ascii="Calibri" w:eastAsia="Cambria Math" w:hAnsi="Calibri" w:cs="Calibri"/>
          <w:i/>
          <w:sz w:val="20"/>
          <w:lang w:bidi="en-GB"/>
        </w:rPr>
        <w:t xml:space="preserve">A detailed progress plan for the implementation of phase 2 and phase 3 must be directly inserted in appendix 5 (call-off agreements). </w:t>
      </w:r>
    </w:p>
    <w:p w14:paraId="28F04BBB" w14:textId="0C08CB2F" w:rsidR="00673F5E" w:rsidRPr="00673F5E" w:rsidRDefault="00673F5E" w:rsidP="00673F5E">
      <w:pPr>
        <w:ind w:left="142"/>
        <w:rPr>
          <w:rFonts w:ascii="Calibri" w:eastAsia="Cambria Math" w:hAnsi="Calibri" w:cs="Calibri"/>
          <w:i/>
          <w:iCs/>
          <w:sz w:val="20"/>
          <w:lang w:eastAsia="nb-NO"/>
        </w:rPr>
      </w:pPr>
    </w:p>
    <w:p w14:paraId="25960573" w14:textId="28B5555A" w:rsidR="00673F5E" w:rsidRPr="00673F5E" w:rsidRDefault="00874716" w:rsidP="00673F5E">
      <w:pPr>
        <w:ind w:left="142"/>
        <w:rPr>
          <w:rFonts w:ascii="Calibri" w:eastAsia="Cambria Math" w:hAnsi="Calibri" w:cs="Calibri"/>
          <w:i/>
          <w:iCs/>
          <w:sz w:val="20"/>
          <w:lang w:eastAsia="nb-NO"/>
        </w:rPr>
      </w:pPr>
      <w:r>
        <w:rPr>
          <w:rFonts w:cstheme="minorHAnsi"/>
          <w:i/>
          <w:noProof/>
          <w:sz w:val="20"/>
          <w:szCs w:val="20"/>
          <w:lang w:bidi="en-GB"/>
        </w:rPr>
        <w:drawing>
          <wp:anchor distT="0" distB="0" distL="114300" distR="114300" simplePos="0" relativeHeight="251658249" behindDoc="0" locked="0" layoutInCell="1" allowOverlap="1" wp14:anchorId="26723740" wp14:editId="0CE56191">
            <wp:simplePos x="0" y="0"/>
            <wp:positionH relativeFrom="margin">
              <wp:posOffset>5095875</wp:posOffset>
            </wp:positionH>
            <wp:positionV relativeFrom="page">
              <wp:posOffset>4591050</wp:posOffset>
            </wp:positionV>
            <wp:extent cx="323850" cy="323850"/>
            <wp:effectExtent l="0" t="0" r="0" b="0"/>
            <wp:wrapNone/>
            <wp:docPr id="3" name="Grafikk 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673F5E" w:rsidRPr="00673F5E">
        <w:rPr>
          <w:rFonts w:ascii="Calibri" w:eastAsia="Cambria Math" w:hAnsi="Calibri" w:cs="Calibri"/>
          <w:i/>
          <w:sz w:val="20"/>
          <w:lang w:bidi="en-GB"/>
        </w:rPr>
        <w:t xml:space="preserve">Requirements relating to the involvement of the customer in the implementation of the pre-commercial procurement must be set out in the plan, however the organisation of the project and administrative routines for the contractual arrangement and cooperation between the parties must be described in appendix 6. </w:t>
      </w:r>
    </w:p>
    <w:p w14:paraId="075BCF51" w14:textId="03895D01" w:rsidR="00673F5E" w:rsidRPr="00673F5E" w:rsidRDefault="00673F5E" w:rsidP="00673F5E">
      <w:pPr>
        <w:rPr>
          <w:rFonts w:ascii="Calibri" w:eastAsia="Cambria Math" w:hAnsi="Calibri" w:cs="Calibri"/>
          <w:i/>
          <w:iCs/>
          <w:sz w:val="20"/>
          <w:lang w:eastAsia="nb-NO"/>
        </w:rPr>
      </w:pPr>
    </w:p>
    <w:p w14:paraId="2F575B5E" w14:textId="77777777" w:rsidR="00392855" w:rsidRPr="00392855" w:rsidRDefault="00392855" w:rsidP="00392855"/>
    <w:p w14:paraId="519DEA1E" w14:textId="188D8610" w:rsidR="004B6FD7" w:rsidRDefault="004B6FD7" w:rsidP="00204E91">
      <w:pPr>
        <w:rPr>
          <w:rFonts w:cstheme="minorHAnsi"/>
          <w:b/>
          <w:bCs/>
          <w:sz w:val="26"/>
          <w:szCs w:val="26"/>
        </w:rPr>
      </w:pPr>
      <w:r w:rsidRPr="00874716">
        <w:rPr>
          <w:rFonts w:cstheme="minorHAnsi"/>
          <w:b/>
          <w:sz w:val="26"/>
          <w:szCs w:val="26"/>
          <w:lang w:bidi="en-GB"/>
        </w:rPr>
        <w:t xml:space="preserve">Overall project and progress plan </w:t>
      </w:r>
    </w:p>
    <w:p w14:paraId="7F447EDA" w14:textId="77777777" w:rsidR="00757896" w:rsidRPr="00874716" w:rsidRDefault="00757896" w:rsidP="00204E91">
      <w:pPr>
        <w:rPr>
          <w:rFonts w:cstheme="minorHAnsi"/>
          <w:b/>
          <w:bCs/>
          <w:sz w:val="26"/>
          <w:szCs w:val="26"/>
        </w:rPr>
      </w:pPr>
    </w:p>
    <w:p w14:paraId="6DFAC1C8" w14:textId="21BB78A2" w:rsidR="004B6FD7" w:rsidRPr="00B23507" w:rsidRDefault="004B6FD7" w:rsidP="004B6FD7">
      <w:pPr>
        <w:spacing w:line="276" w:lineRule="auto"/>
      </w:pPr>
      <w:r>
        <w:rPr>
          <w:lang w:bidi="en-GB"/>
        </w:rPr>
        <w:t xml:space="preserve">The pre-commercial procurement is planned to be completed within 30 months, and no later than 36 months. This means that a maximum of 36 months can elapse from when the agreement is entered into until phase 3 is completed. </w:t>
      </w:r>
    </w:p>
    <w:p w14:paraId="6EAA4F4E" w14:textId="77777777" w:rsidR="002E4D7E" w:rsidRDefault="002E4D7E" w:rsidP="004B6FD7">
      <w:pPr>
        <w:spacing w:line="276" w:lineRule="auto"/>
      </w:pPr>
    </w:p>
    <w:p w14:paraId="5F165F55" w14:textId="77777777" w:rsidR="00285EC7" w:rsidRDefault="004B6FD7" w:rsidP="008B3CEB">
      <w:pPr>
        <w:spacing w:line="276" w:lineRule="auto"/>
      </w:pPr>
      <w:commentRangeStart w:id="11"/>
      <w:r>
        <w:rPr>
          <w:lang w:bidi="en-GB"/>
        </w:rPr>
        <w:t xml:space="preserve">The contractor's response to the overall project and progress plan: </w:t>
      </w:r>
    </w:p>
    <w:p w14:paraId="5128AE73" w14:textId="77777777" w:rsidR="00285EC7" w:rsidRDefault="00285EC7" w:rsidP="008B3CEB">
      <w:pPr>
        <w:spacing w:line="276" w:lineRule="auto"/>
      </w:pPr>
    </w:p>
    <w:p w14:paraId="6E72DDF6" w14:textId="785432AA" w:rsidR="006B58A1" w:rsidRPr="008B3CEB" w:rsidRDefault="004B6FD7" w:rsidP="008B3CEB">
      <w:pPr>
        <w:spacing w:line="276" w:lineRule="auto"/>
      </w:pPr>
      <w:r w:rsidRPr="00E6597C">
        <w:rPr>
          <w:i/>
          <w:color w:val="FF0000"/>
          <w:lang w:bidi="en-GB"/>
        </w:rPr>
        <w:t>[completed by the contractor as part of its tender]</w:t>
      </w:r>
      <w:commentRangeEnd w:id="11"/>
      <w:r w:rsidR="00EB490A">
        <w:rPr>
          <w:rStyle w:val="Merknadsreferanse"/>
          <w:lang w:bidi="en-GB"/>
        </w:rPr>
        <w:commentReference w:id="11"/>
      </w:r>
    </w:p>
    <w:p w14:paraId="10DD45AE" w14:textId="1F906E72" w:rsidR="005A6FD6" w:rsidRDefault="005A6FD6">
      <w:r>
        <w:rPr>
          <w:lang w:bidi="en-GB"/>
        </w:rPr>
        <w:br w:type="page"/>
      </w:r>
    </w:p>
    <w:p w14:paraId="3A4AF869" w14:textId="19B573D0" w:rsidR="002B7215" w:rsidRPr="00C3641B" w:rsidRDefault="549B9656" w:rsidP="00C3641B">
      <w:pPr>
        <w:pStyle w:val="Overskrift1"/>
        <w:rPr>
          <w:b w:val="0"/>
          <w:bCs w:val="0"/>
          <w:sz w:val="36"/>
          <w:szCs w:val="36"/>
        </w:rPr>
      </w:pPr>
      <w:bookmarkStart w:id="12" w:name="_Toc139625964"/>
      <w:r w:rsidRPr="00C3641B">
        <w:rPr>
          <w:sz w:val="36"/>
          <w:szCs w:val="36"/>
          <w:lang w:bidi="en-GB"/>
        </w:rPr>
        <w:lastRenderedPageBreak/>
        <w:t>Appendix 5: Call-off agreements for phases 2 and 3</w:t>
      </w:r>
      <w:bookmarkEnd w:id="12"/>
      <w:r w:rsidRPr="00C3641B">
        <w:rPr>
          <w:sz w:val="36"/>
          <w:szCs w:val="36"/>
          <w:lang w:bidi="en-GB"/>
        </w:rPr>
        <w:t xml:space="preserve"> </w:t>
      </w:r>
    </w:p>
    <w:p w14:paraId="44A2D932" w14:textId="1D3F934B" w:rsidR="00A86B60" w:rsidRDefault="00864796" w:rsidP="00864796">
      <w:pPr>
        <w:pStyle w:val="Overskrift2"/>
        <w:rPr>
          <w:rFonts w:ascii="Calibri" w:eastAsia="Cambria Math" w:hAnsi="Calibri" w:cs="Calibri"/>
          <w:i w:val="0"/>
          <w:iCs w:val="0"/>
          <w:sz w:val="20"/>
          <w:szCs w:val="22"/>
          <w:lang w:eastAsia="nb-NO"/>
        </w:rPr>
      </w:pPr>
      <w:r w:rsidRPr="00C429C4">
        <w:rPr>
          <w:rFonts w:cstheme="minorHAnsi"/>
          <w:i w:val="0"/>
          <w:noProof/>
          <w:sz w:val="20"/>
          <w:lang w:bidi="en-GB"/>
        </w:rPr>
        <mc:AlternateContent>
          <mc:Choice Requires="wps">
            <w:drawing>
              <wp:anchor distT="0" distB="0" distL="114300" distR="114300" simplePos="0" relativeHeight="251658246" behindDoc="1" locked="0" layoutInCell="1" allowOverlap="1" wp14:anchorId="10041E9D" wp14:editId="5399C300">
                <wp:simplePos x="0" y="0"/>
                <wp:positionH relativeFrom="margin">
                  <wp:posOffset>-79513</wp:posOffset>
                </wp:positionH>
                <wp:positionV relativeFrom="paragraph">
                  <wp:posOffset>143179</wp:posOffset>
                </wp:positionV>
                <wp:extent cx="5940425" cy="4238045"/>
                <wp:effectExtent l="0" t="0" r="22225" b="10160"/>
                <wp:wrapNone/>
                <wp:docPr id="7" name="Rektangel: avrundede hjørner 7"/>
                <wp:cNvGraphicFramePr/>
                <a:graphic xmlns:a="http://schemas.openxmlformats.org/drawingml/2006/main">
                  <a:graphicData uri="http://schemas.microsoft.com/office/word/2010/wordprocessingShape">
                    <wps:wsp>
                      <wps:cNvSpPr/>
                      <wps:spPr>
                        <a:xfrm>
                          <a:off x="0" y="0"/>
                          <a:ext cx="5940425" cy="4238045"/>
                        </a:xfrm>
                        <a:prstGeom prst="roundRect">
                          <a:avLst>
                            <a:gd name="adj" fmla="val 6007"/>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C6063" id="Rektangel: avrundede hjørner 7" o:spid="_x0000_s1026" style="position:absolute;margin-left:-6.25pt;margin-top:11.25pt;width:467.75pt;height:333.7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" filled="f" strokecolor="#00b0f0" strokeweight=".5pt">
                <v:stroke dashstyle="3 1" joinstyle="miter"/>
                <w10:wrap anchorx="margin"/>
              </v:roundrect>
            </w:pict>
          </mc:Fallback>
        </mc:AlternateContent>
      </w:r>
    </w:p>
    <w:p w14:paraId="7288045C" w14:textId="77777777" w:rsidR="001F5CB7" w:rsidRPr="00FB5296" w:rsidRDefault="001F5CB7" w:rsidP="001F5CB7">
      <w:pPr>
        <w:ind w:left="142"/>
        <w:jc w:val="center"/>
        <w:rPr>
          <w:rFonts w:ascii="Calibri" w:eastAsia="Cambria Math" w:hAnsi="Calibri" w:cs="Calibri"/>
          <w:b/>
          <w:bCs/>
          <w:i/>
          <w:iCs/>
          <w:sz w:val="20"/>
          <w:u w:val="single"/>
          <w:lang w:eastAsia="nb-NO"/>
        </w:rPr>
      </w:pPr>
      <w:r w:rsidRPr="00FB5296">
        <w:rPr>
          <w:rFonts w:cstheme="minorHAnsi"/>
          <w:b/>
          <w:i/>
          <w:color w:val="FF0000"/>
          <w:sz w:val="16"/>
          <w:szCs w:val="18"/>
          <w:u w:val="single"/>
          <w:lang w:bidi="en-GB"/>
        </w:rPr>
        <w:t>The guide is retained upon publication of the competitive tender, and removed prior to contract signing</w:t>
      </w:r>
    </w:p>
    <w:p w14:paraId="1836347B" w14:textId="77777777" w:rsidR="001F5CB7" w:rsidRPr="001F5CB7" w:rsidRDefault="001F5CB7" w:rsidP="001F5CB7">
      <w:pPr>
        <w:rPr>
          <w:lang w:eastAsia="nb-NO"/>
        </w:rPr>
      </w:pPr>
    </w:p>
    <w:p w14:paraId="0A42F384" w14:textId="24BB6873" w:rsidR="00E32598" w:rsidRPr="001F5CB7" w:rsidRDefault="00AB339B" w:rsidP="001F5CB7">
      <w:pPr>
        <w:ind w:left="142"/>
        <w:rPr>
          <w:rFonts w:ascii="Calibri" w:eastAsia="Cambria Math" w:hAnsi="Calibri" w:cs="Calibri"/>
          <w:i/>
          <w:iCs/>
          <w:sz w:val="20"/>
          <w:lang w:eastAsia="nb-NO"/>
        </w:rPr>
      </w:pPr>
      <w:r w:rsidRPr="001F5CB7">
        <w:rPr>
          <w:rFonts w:ascii="Calibri" w:eastAsia="Cambria Math" w:hAnsi="Calibri" w:cs="Calibri"/>
          <w:i/>
          <w:sz w:val="20"/>
          <w:lang w:bidi="en-GB"/>
        </w:rPr>
        <w:t xml:space="preserve">Upon completion of phase 1, the contractors' proposed solutions will be evaluated in accordance with the award criteria in the call-off agreement for phase 2. The contractors that proceed to phase 2 enter into a call-off agreement for phase 2 with the customer, which becomes part of appendix 5 (this appendix) to the principal agreement.  </w:t>
      </w:r>
    </w:p>
    <w:p w14:paraId="09B9D466" w14:textId="77777777" w:rsidR="00DB3739" w:rsidRPr="001F5CB7" w:rsidRDefault="00DB3739" w:rsidP="001F5CB7">
      <w:pPr>
        <w:ind w:left="142"/>
        <w:rPr>
          <w:rFonts w:ascii="Calibri" w:eastAsia="Cambria Math" w:hAnsi="Calibri" w:cs="Calibri"/>
          <w:i/>
          <w:iCs/>
          <w:sz w:val="20"/>
          <w:lang w:eastAsia="nb-NO"/>
        </w:rPr>
      </w:pPr>
    </w:p>
    <w:p w14:paraId="7789AEC7" w14:textId="1E7AE6F3" w:rsidR="00CC07C2" w:rsidRPr="001F5CB7" w:rsidRDefault="002539A3" w:rsidP="001F5CB7">
      <w:pPr>
        <w:ind w:left="142"/>
        <w:rPr>
          <w:rFonts w:ascii="Calibri" w:eastAsia="Cambria Math" w:hAnsi="Calibri" w:cs="Calibri"/>
          <w:i/>
          <w:iCs/>
          <w:sz w:val="20"/>
          <w:lang w:eastAsia="nb-NO"/>
        </w:rPr>
      </w:pPr>
      <w:r w:rsidRPr="001F5CB7">
        <w:rPr>
          <w:rFonts w:ascii="Calibri" w:eastAsia="Cambria Math" w:hAnsi="Calibri" w:cs="Calibri"/>
          <w:i/>
          <w:sz w:val="20"/>
          <w:lang w:bidi="en-GB"/>
        </w:rPr>
        <w:t xml:space="preserve">Similarly, at the end of phase 2, the contractors’ prototypes will be evaluated in accordance with the award criteria in the call-off agreement for phase 3. The contractors that proceed to phase 3 enter into a call-off agreement with the customer for phase 3, which becomes part of appendix 5 (this appendix) to the principal agreement. </w:t>
      </w:r>
    </w:p>
    <w:p w14:paraId="7C8B07E2" w14:textId="77777777" w:rsidR="00864796" w:rsidRPr="001F5CB7" w:rsidRDefault="00864796" w:rsidP="001F5CB7">
      <w:pPr>
        <w:ind w:left="142"/>
        <w:rPr>
          <w:rFonts w:ascii="Calibri" w:eastAsia="Cambria Math" w:hAnsi="Calibri" w:cs="Calibri"/>
          <w:i/>
          <w:iCs/>
          <w:sz w:val="20"/>
          <w:lang w:eastAsia="nb-NO"/>
        </w:rPr>
      </w:pPr>
    </w:p>
    <w:p w14:paraId="3A9FA1DD" w14:textId="1BA0883B" w:rsidR="0085486F" w:rsidRPr="001F5CB7" w:rsidRDefault="0085486F" w:rsidP="001F5CB7">
      <w:pPr>
        <w:ind w:left="142"/>
        <w:rPr>
          <w:rFonts w:ascii="Calibri" w:eastAsia="Cambria Math" w:hAnsi="Calibri" w:cs="Calibri"/>
          <w:i/>
          <w:iCs/>
          <w:sz w:val="20"/>
          <w:lang w:eastAsia="nb-NO"/>
        </w:rPr>
      </w:pPr>
      <w:r w:rsidRPr="001F5CB7">
        <w:rPr>
          <w:rFonts w:ascii="Calibri" w:eastAsia="Cambria Math" w:hAnsi="Calibri" w:cs="Calibri"/>
          <w:i/>
          <w:sz w:val="20"/>
          <w:lang w:bidi="en-GB"/>
        </w:rPr>
        <w:t xml:space="preserve">The Norwegian Agency for Public and Financial Management (DFØ) recommends that, in addition to the description of needs and requirements for the proposed solution in appendix 1, the customer should also announce a draft for appendix 5 (call-off agreement for phase 2). The draft should include requirements for the implementation of phase 2 and award criteria for selection to phase 2. The final version should be made available to the contractors no later than the start of phase 2. </w:t>
      </w:r>
    </w:p>
    <w:p w14:paraId="58339228" w14:textId="77777777" w:rsidR="002C7F59" w:rsidRPr="001F5CB7" w:rsidRDefault="002C7F59" w:rsidP="001F5CB7">
      <w:pPr>
        <w:ind w:left="142"/>
        <w:rPr>
          <w:rFonts w:ascii="Calibri" w:eastAsia="Cambria Math" w:hAnsi="Calibri" w:cs="Calibri"/>
          <w:i/>
          <w:iCs/>
          <w:sz w:val="20"/>
          <w:lang w:eastAsia="nb-NO"/>
        </w:rPr>
      </w:pPr>
    </w:p>
    <w:p w14:paraId="250BBF1F" w14:textId="7293B0DD" w:rsidR="002C7F59" w:rsidRPr="001F5CB7" w:rsidRDefault="002C7F59" w:rsidP="001F5CB7">
      <w:pPr>
        <w:ind w:left="142"/>
        <w:rPr>
          <w:rFonts w:ascii="Calibri" w:eastAsia="Cambria Math" w:hAnsi="Calibri" w:cs="Calibri"/>
          <w:i/>
          <w:iCs/>
          <w:sz w:val="20"/>
          <w:lang w:eastAsia="nb-NO"/>
        </w:rPr>
      </w:pPr>
      <w:r w:rsidRPr="001F5CB7">
        <w:rPr>
          <w:rFonts w:ascii="Calibri" w:eastAsia="Cambria Math" w:hAnsi="Calibri" w:cs="Calibri"/>
          <w:i/>
          <w:sz w:val="20"/>
          <w:lang w:bidi="en-GB"/>
        </w:rPr>
        <w:t xml:space="preserve">Like phase 1, DFØ recommends that the customer should send the contractors a draft call-off agreement for phase 3 at the start of phase 2. The draft should include requirements for the implementation of phase 3 and award criteria for selection to phase 3. The final version should be made available to the contractors no later than the start of phase 3. </w:t>
      </w:r>
    </w:p>
    <w:p w14:paraId="6350036F" w14:textId="77777777" w:rsidR="00557BBC" w:rsidRPr="001F5CB7" w:rsidRDefault="00557BBC" w:rsidP="001F5CB7">
      <w:pPr>
        <w:ind w:left="142"/>
        <w:rPr>
          <w:rFonts w:ascii="Calibri" w:eastAsia="Cambria Math" w:hAnsi="Calibri" w:cs="Calibri"/>
          <w:i/>
          <w:iCs/>
          <w:sz w:val="20"/>
          <w:lang w:eastAsia="nb-NO"/>
        </w:rPr>
      </w:pPr>
    </w:p>
    <w:p w14:paraId="1FA1D3C4" w14:textId="77D9ABFE" w:rsidR="00557BBC" w:rsidRPr="001F5CB7" w:rsidRDefault="00557BBC" w:rsidP="001F5CB7">
      <w:pPr>
        <w:ind w:left="142"/>
        <w:rPr>
          <w:rFonts w:ascii="Calibri" w:eastAsia="Cambria Math" w:hAnsi="Calibri" w:cs="Calibri"/>
          <w:i/>
          <w:iCs/>
          <w:sz w:val="20"/>
          <w:lang w:eastAsia="nb-NO"/>
        </w:rPr>
      </w:pPr>
      <w:r w:rsidRPr="0085486F">
        <w:rPr>
          <w:rFonts w:ascii="Calibri" w:eastAsia="Cambria Math" w:hAnsi="Calibri" w:cs="Calibri"/>
          <w:i/>
          <w:sz w:val="20"/>
          <w:lang w:bidi="en-GB"/>
        </w:rPr>
        <w:t>The award criteria in the respective call-off agreements should also be linked to the matrix of needs in appendix 1 with any attachments in order to simplify the job of comparing tenders and make it predictable for the contractors to be aware of what they are to be evaluated on the basis of.</w:t>
      </w:r>
    </w:p>
    <w:p w14:paraId="4B1646FD" w14:textId="77777777" w:rsidR="008F20D6" w:rsidRDefault="008F20D6" w:rsidP="001F5CB7">
      <w:pPr>
        <w:ind w:left="142"/>
        <w:rPr>
          <w:rFonts w:ascii="Calibri" w:eastAsia="Cambria Math" w:hAnsi="Calibri" w:cs="Calibri"/>
          <w:i/>
          <w:iCs/>
          <w:sz w:val="20"/>
          <w:lang w:eastAsia="nb-NO"/>
        </w:rPr>
      </w:pPr>
    </w:p>
    <w:p w14:paraId="73F5AEA6" w14:textId="3C19F69A" w:rsidR="00864796" w:rsidRPr="001F5CB7" w:rsidRDefault="00864796" w:rsidP="001F5CB7">
      <w:pPr>
        <w:ind w:left="142"/>
        <w:rPr>
          <w:rFonts w:ascii="Calibri" w:eastAsia="Cambria Math" w:hAnsi="Calibri" w:cs="Calibri"/>
          <w:i/>
          <w:iCs/>
          <w:sz w:val="20"/>
          <w:lang w:eastAsia="nb-NO"/>
        </w:rPr>
      </w:pPr>
      <w:r w:rsidRPr="001F5CB7">
        <w:rPr>
          <w:rFonts w:ascii="Calibri" w:eastAsia="Cambria Math" w:hAnsi="Calibri" w:cs="Calibri"/>
          <w:i/>
          <w:sz w:val="20"/>
          <w:lang w:bidi="en-GB"/>
        </w:rPr>
        <w:t xml:space="preserve">You can find templates for </w:t>
      </w:r>
      <w:hyperlink r:id="rId27" w:history="1">
        <w:r w:rsidRPr="008F20D6">
          <w:rPr>
            <w:rFonts w:ascii="Calibri" w:eastAsia="Cambria Math" w:hAnsi="Calibri" w:cs="Calibri"/>
            <w:i/>
            <w:sz w:val="20"/>
            <w:lang w:bidi="en-GB"/>
          </w:rPr>
          <w:t>call-off agreements for phase 2 here</w:t>
        </w:r>
      </w:hyperlink>
      <w:r w:rsidRPr="001F5CB7">
        <w:rPr>
          <w:rFonts w:ascii="Calibri" w:eastAsia="Cambria Math" w:hAnsi="Calibri" w:cs="Calibri"/>
          <w:i/>
          <w:sz w:val="20"/>
          <w:lang w:bidi="en-GB"/>
        </w:rPr>
        <w:t xml:space="preserve"> and </w:t>
      </w:r>
      <w:hyperlink r:id="rId28" w:history="1">
        <w:r w:rsidR="00BF26AE" w:rsidRPr="008F20D6">
          <w:rPr>
            <w:rFonts w:ascii="Calibri" w:eastAsia="Cambria Math" w:hAnsi="Calibri" w:cs="Calibri"/>
            <w:i/>
            <w:sz w:val="20"/>
            <w:lang w:bidi="en-GB"/>
          </w:rPr>
          <w:t>call-off agreements for phase 3 here.</w:t>
        </w:r>
      </w:hyperlink>
      <w:r w:rsidRPr="001F5CB7">
        <w:rPr>
          <w:rFonts w:ascii="Calibri" w:eastAsia="Cambria Math" w:hAnsi="Calibri" w:cs="Calibri"/>
          <w:i/>
          <w:sz w:val="20"/>
          <w:lang w:bidi="en-GB"/>
        </w:rPr>
        <w:t xml:space="preserve"> The templates also include a guide for how they are to be completed. </w:t>
      </w:r>
    </w:p>
    <w:p w14:paraId="7661050C" w14:textId="5C8AE447" w:rsidR="00572C50" w:rsidRPr="008F20D6" w:rsidRDefault="008F20D6" w:rsidP="008F20D6">
      <w:pPr>
        <w:rPr>
          <w:rFonts w:cstheme="minorHAnsi"/>
          <w:b/>
          <w:bCs/>
          <w:sz w:val="32"/>
          <w:szCs w:val="32"/>
        </w:rPr>
      </w:pPr>
      <w:r>
        <w:rPr>
          <w:rFonts w:cstheme="minorHAnsi"/>
          <w:i/>
          <w:noProof/>
          <w:sz w:val="20"/>
          <w:szCs w:val="20"/>
          <w:lang w:bidi="en-GB"/>
        </w:rPr>
        <w:drawing>
          <wp:anchor distT="0" distB="0" distL="114300" distR="114300" simplePos="0" relativeHeight="251658250" behindDoc="0" locked="0" layoutInCell="1" allowOverlap="1" wp14:anchorId="414F8D0E" wp14:editId="1EDF42D0">
            <wp:simplePos x="0" y="0"/>
            <wp:positionH relativeFrom="margin">
              <wp:posOffset>5229225</wp:posOffset>
            </wp:positionH>
            <wp:positionV relativeFrom="page">
              <wp:posOffset>5452110</wp:posOffset>
            </wp:positionV>
            <wp:extent cx="323850" cy="323850"/>
            <wp:effectExtent l="0" t="0" r="0" b="0"/>
            <wp:wrapNone/>
            <wp:docPr id="12" name="Grafikk 1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p>
    <w:p w14:paraId="04EB68BB" w14:textId="09F2E8BE" w:rsidR="00296B73" w:rsidRPr="00296B73" w:rsidRDefault="00296B73">
      <w:pPr>
        <w:rPr>
          <w:b/>
          <w:bCs/>
          <w:sz w:val="36"/>
          <w:szCs w:val="36"/>
        </w:rPr>
      </w:pPr>
    </w:p>
    <w:p w14:paraId="5163D245" w14:textId="6CB193F7" w:rsidR="00347E71" w:rsidRDefault="0016111F">
      <w:pPr>
        <w:rPr>
          <w:rFonts w:asciiTheme="majorHAnsi" w:eastAsiaTheme="majorEastAsia" w:hAnsiTheme="majorHAnsi" w:cstheme="majorBidi"/>
          <w:b/>
          <w:kern w:val="32"/>
          <w:sz w:val="36"/>
          <w:szCs w:val="36"/>
        </w:rPr>
      </w:pPr>
      <w:r>
        <w:rPr>
          <w:lang w:bidi="en-GB"/>
        </w:rPr>
        <w:t>The draft call-off agreement is an attachment to this appendix (the box above is only a guide and not part of the text of the agreement).</w:t>
      </w:r>
      <w:r w:rsidR="00347E71">
        <w:rPr>
          <w:sz w:val="36"/>
          <w:szCs w:val="36"/>
          <w:lang w:bidi="en-GB"/>
        </w:rPr>
        <w:br w:type="page"/>
      </w:r>
    </w:p>
    <w:p w14:paraId="5794EAD9" w14:textId="46D76C55" w:rsidR="00AD71A4" w:rsidRDefault="549B9656" w:rsidP="00C3641B">
      <w:pPr>
        <w:pStyle w:val="Overskrift1"/>
        <w:rPr>
          <w:b w:val="0"/>
          <w:bCs w:val="0"/>
          <w:sz w:val="36"/>
          <w:szCs w:val="36"/>
        </w:rPr>
      </w:pPr>
      <w:bookmarkStart w:id="13" w:name="_Toc139625965"/>
      <w:r w:rsidRPr="00C3641B">
        <w:rPr>
          <w:sz w:val="36"/>
          <w:szCs w:val="36"/>
          <w:lang w:bidi="en-GB"/>
        </w:rPr>
        <w:lastRenderedPageBreak/>
        <w:t>Appendix 6: Administrative provisions</w:t>
      </w:r>
      <w:bookmarkEnd w:id="13"/>
    </w:p>
    <w:p w14:paraId="604822E9" w14:textId="3E454CAD" w:rsidR="00AD71A4" w:rsidRPr="00C429C4" w:rsidRDefault="00AD71A4" w:rsidP="00AD71A4">
      <w:pPr>
        <w:rPr>
          <w:rFonts w:cstheme="minorHAnsi"/>
          <w:i/>
          <w:iCs/>
          <w:sz w:val="20"/>
        </w:rPr>
      </w:pPr>
    </w:p>
    <w:p w14:paraId="1E5DC2CB" w14:textId="039B5A00" w:rsidR="005065CD" w:rsidRDefault="008B3CEB" w:rsidP="00AD71A4">
      <w:pPr>
        <w:ind w:left="142"/>
        <w:rPr>
          <w:rFonts w:cstheme="minorHAnsi"/>
          <w:i/>
          <w:iCs/>
          <w:sz w:val="20"/>
        </w:rPr>
      </w:pPr>
      <w:r w:rsidRPr="00C429C4">
        <w:rPr>
          <w:rFonts w:cstheme="minorHAnsi"/>
          <w:i/>
          <w:noProof/>
          <w:sz w:val="20"/>
          <w:lang w:bidi="en-GB"/>
        </w:rPr>
        <mc:AlternateContent>
          <mc:Choice Requires="wps">
            <w:drawing>
              <wp:anchor distT="0" distB="0" distL="114300" distR="114300" simplePos="0" relativeHeight="251658244" behindDoc="1" locked="0" layoutInCell="1" allowOverlap="1" wp14:anchorId="458388CA" wp14:editId="4CDF541C">
                <wp:simplePos x="0" y="0"/>
                <wp:positionH relativeFrom="margin">
                  <wp:align>left</wp:align>
                </wp:positionH>
                <wp:positionV relativeFrom="paragraph">
                  <wp:posOffset>108585</wp:posOffset>
                </wp:positionV>
                <wp:extent cx="5880100" cy="1143000"/>
                <wp:effectExtent l="0" t="0" r="25400" b="19050"/>
                <wp:wrapNone/>
                <wp:docPr id="21" name="Rektangel: avrundede hjørner 21"/>
                <wp:cNvGraphicFramePr/>
                <a:graphic xmlns:a="http://schemas.openxmlformats.org/drawingml/2006/main">
                  <a:graphicData uri="http://schemas.microsoft.com/office/word/2010/wordprocessingShape">
                    <wps:wsp>
                      <wps:cNvSpPr/>
                      <wps:spPr>
                        <a:xfrm>
                          <a:off x="0" y="0"/>
                          <a:ext cx="5880100" cy="1143000"/>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276CE" id="Rektangel: avrundede hjørner 21" o:spid="_x0000_s1026" style="position:absolute;margin-left:0;margin-top:8.55pt;width:463pt;height:90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" filled="f" strokecolor="#00b0f0" strokeweight=".5pt">
                <v:stroke dashstyle="3 1" joinstyle="miter"/>
                <w10:wrap anchorx="margin"/>
              </v:roundrect>
            </w:pict>
          </mc:Fallback>
        </mc:AlternateContent>
      </w:r>
    </w:p>
    <w:p w14:paraId="37C6F434" w14:textId="1A105635" w:rsidR="005065CD" w:rsidRPr="00FA76BE" w:rsidRDefault="008B3CEB" w:rsidP="00FA76BE">
      <w:pPr>
        <w:ind w:left="142"/>
        <w:jc w:val="center"/>
        <w:rPr>
          <w:rFonts w:ascii="Calibri" w:eastAsia="Cambria Math" w:hAnsi="Calibri" w:cs="Calibri"/>
          <w:b/>
          <w:bCs/>
          <w:i/>
          <w:iCs/>
          <w:sz w:val="20"/>
          <w:u w:val="single"/>
          <w:lang w:eastAsia="nb-NO"/>
        </w:rPr>
      </w:pPr>
      <w:r w:rsidRPr="00FB5296">
        <w:rPr>
          <w:rFonts w:cstheme="minorHAnsi"/>
          <w:b/>
          <w:i/>
          <w:color w:val="FF0000"/>
          <w:sz w:val="16"/>
          <w:szCs w:val="18"/>
          <w:u w:val="single"/>
          <w:lang w:bidi="en-GB"/>
        </w:rPr>
        <w:t>The guide is retained upon publication of the competitive tender, and removed prior to contract signing</w:t>
      </w:r>
    </w:p>
    <w:p w14:paraId="3EC2A068" w14:textId="2D2412AE" w:rsidR="009B12E5" w:rsidRDefault="00AD71A4" w:rsidP="00AD71A4">
      <w:pPr>
        <w:ind w:left="142"/>
        <w:rPr>
          <w:rFonts w:cstheme="minorHAnsi"/>
          <w:i/>
          <w:iCs/>
          <w:sz w:val="20"/>
        </w:rPr>
      </w:pPr>
      <w:r w:rsidRPr="00C429C4">
        <w:rPr>
          <w:rFonts w:cstheme="minorHAnsi"/>
          <w:sz w:val="20"/>
          <w:lang w:bidi="en-GB"/>
        </w:rPr>
        <w:t>The appendix is partly completed by the customer and must be completed by the contractor in accordance with the instructions in the appendix.</w:t>
      </w:r>
    </w:p>
    <w:p w14:paraId="4A70236E" w14:textId="7FDB62F6" w:rsidR="00AD71A4" w:rsidRPr="004252C6" w:rsidRDefault="008B3CEB" w:rsidP="00AD71A4">
      <w:pPr>
        <w:ind w:left="142"/>
        <w:rPr>
          <w:rFonts w:cstheme="minorHAnsi"/>
          <w:i/>
          <w:iCs/>
          <w:sz w:val="20"/>
        </w:rPr>
      </w:pPr>
      <w:r>
        <w:rPr>
          <w:rFonts w:cstheme="minorHAnsi"/>
          <w:i/>
          <w:noProof/>
          <w:sz w:val="20"/>
          <w:szCs w:val="20"/>
          <w:lang w:bidi="en-GB"/>
        </w:rPr>
        <w:drawing>
          <wp:anchor distT="0" distB="0" distL="114300" distR="114300" simplePos="0" relativeHeight="251658251" behindDoc="0" locked="0" layoutInCell="1" allowOverlap="1" wp14:anchorId="1050F901" wp14:editId="65BBCFB0">
            <wp:simplePos x="0" y="0"/>
            <wp:positionH relativeFrom="margin">
              <wp:posOffset>5238751</wp:posOffset>
            </wp:positionH>
            <wp:positionV relativeFrom="page">
              <wp:posOffset>2418715</wp:posOffset>
            </wp:positionV>
            <wp:extent cx="323850" cy="323850"/>
            <wp:effectExtent l="0" t="0" r="0" b="0"/>
            <wp:wrapNone/>
            <wp:docPr id="22" name="Grafikk 22"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9B12E5">
        <w:rPr>
          <w:rFonts w:cstheme="minorHAnsi"/>
          <w:i/>
          <w:sz w:val="20"/>
          <w:lang w:bidi="en-GB"/>
        </w:rPr>
        <w:t xml:space="preserve">The appendix shall include a description of the organisation of the pre-commercial procurement, including specification of roles, responsibilities, and authority, as well the individuals defined as key personnel. The involvement of stakeholders, including the form of cooperation and communication between the customer and the contractor, must also be described. </w:t>
      </w:r>
    </w:p>
    <w:p w14:paraId="58A198C3" w14:textId="2EA154E1" w:rsidR="549B9656" w:rsidRPr="00C3641B" w:rsidRDefault="549B9656" w:rsidP="00AD71A4"/>
    <w:p w14:paraId="082359FB" w14:textId="188BC8D5" w:rsidR="00613AA6" w:rsidRDefault="002B7215" w:rsidP="008B3CEB">
      <w:pPr>
        <w:pStyle w:val="Overskrift2"/>
        <w:rPr>
          <w:rFonts w:asciiTheme="minorHAnsi" w:hAnsiTheme="minorHAnsi" w:cstheme="minorHAnsi"/>
          <w:sz w:val="32"/>
          <w:szCs w:val="32"/>
        </w:rPr>
      </w:pPr>
      <w:r w:rsidRPr="008865AA">
        <w:rPr>
          <w:rFonts w:asciiTheme="minorHAnsi" w:hAnsiTheme="minorHAnsi" w:cstheme="minorHAnsi"/>
          <w:sz w:val="32"/>
          <w:szCs w:val="32"/>
          <w:lang w:bidi="en-GB"/>
        </w:rPr>
        <w:t>Sections in the agreement that must be completed or may be amended in appendix 6</w:t>
      </w:r>
    </w:p>
    <w:p w14:paraId="4B6723E9" w14:textId="77777777" w:rsidR="008B3CEB" w:rsidRPr="008B3CEB" w:rsidRDefault="008B3CEB" w:rsidP="008B3CEB"/>
    <w:p w14:paraId="74D455B0" w14:textId="77CDE945" w:rsidR="006B70DA" w:rsidRPr="008B3CEB" w:rsidRDefault="00613AA6" w:rsidP="008B3CEB">
      <w:pPr>
        <w:rPr>
          <w:rFonts w:cstheme="minorHAnsi"/>
          <w:b/>
          <w:bCs/>
          <w:sz w:val="26"/>
          <w:szCs w:val="26"/>
        </w:rPr>
      </w:pPr>
      <w:commentRangeStart w:id="14"/>
      <w:r w:rsidRPr="008B3CEB">
        <w:rPr>
          <w:rFonts w:cstheme="minorHAnsi"/>
          <w:b/>
          <w:sz w:val="26"/>
          <w:szCs w:val="26"/>
          <w:lang w:bidi="en-GB"/>
        </w:rPr>
        <w:t xml:space="preserve">Clause 1.4 of the Agreement – Representatives of the Parties </w:t>
      </w:r>
      <w:commentRangeEnd w:id="14"/>
      <w:r w:rsidR="001A393D">
        <w:rPr>
          <w:rStyle w:val="Merknadsreferanse"/>
          <w:lang w:bidi="en-GB"/>
        </w:rPr>
        <w:commentReference w:id="14"/>
      </w:r>
    </w:p>
    <w:p w14:paraId="76024C02" w14:textId="77777777" w:rsidR="001A393D" w:rsidRDefault="001A393D" w:rsidP="000829FC">
      <w:pPr>
        <w:spacing w:line="360" w:lineRule="auto"/>
      </w:pPr>
    </w:p>
    <w:p w14:paraId="45C926F9" w14:textId="535EC6ED" w:rsidR="008D04B7" w:rsidRDefault="008D04B7" w:rsidP="000829FC">
      <w:pPr>
        <w:spacing w:line="360" w:lineRule="auto"/>
      </w:pPr>
      <w:r>
        <w:rPr>
          <w:lang w:bidi="en-GB"/>
        </w:rPr>
        <w:t xml:space="preserve">The following persons are authorised representatives of the Contractor for this agreement: </w:t>
      </w:r>
    </w:p>
    <w:tbl>
      <w:tblPr>
        <w:tblStyle w:val="Tabellrutenett"/>
        <w:tblW w:w="0" w:type="auto"/>
        <w:tblInd w:w="137" w:type="dxa"/>
        <w:tblLook w:val="04A0" w:firstRow="1" w:lastRow="0" w:firstColumn="1" w:lastColumn="0" w:noHBand="0" w:noVBand="1"/>
      </w:tblPr>
      <w:tblGrid>
        <w:gridCol w:w="2090"/>
        <w:gridCol w:w="1919"/>
        <w:gridCol w:w="2974"/>
        <w:gridCol w:w="1896"/>
      </w:tblGrid>
      <w:tr w:rsidR="008D04B7" w:rsidRPr="00C429C4" w14:paraId="548DA710" w14:textId="77777777" w:rsidTr="007F239B">
        <w:tc>
          <w:tcPr>
            <w:tcW w:w="2124" w:type="dxa"/>
            <w:shd w:val="clear" w:color="auto" w:fill="AEB6DC"/>
          </w:tcPr>
          <w:p w14:paraId="1E3B034B" w14:textId="3D86FEE8" w:rsidR="008D04B7" w:rsidRPr="00C429C4" w:rsidRDefault="008D04B7">
            <w:pPr>
              <w:spacing w:after="120"/>
              <w:rPr>
                <w:rFonts w:asciiTheme="minorHAnsi" w:hAnsiTheme="minorHAnsi" w:cstheme="minorHAnsi"/>
                <w:b/>
              </w:rPr>
            </w:pPr>
            <w:r>
              <w:rPr>
                <w:rFonts w:asciiTheme="minorHAnsi" w:hAnsiTheme="minorHAnsi" w:cstheme="minorHAnsi"/>
                <w:b/>
                <w:lang w:bidi="en-GB"/>
              </w:rPr>
              <w:t>Contractor</w:t>
            </w:r>
          </w:p>
        </w:tc>
        <w:tc>
          <w:tcPr>
            <w:tcW w:w="1965" w:type="dxa"/>
            <w:shd w:val="clear" w:color="auto" w:fill="AEB6DC"/>
          </w:tcPr>
          <w:p w14:paraId="58FA241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lang w:bidi="en-GB"/>
              </w:rPr>
              <w:t>Name</w:t>
            </w:r>
          </w:p>
        </w:tc>
        <w:tc>
          <w:tcPr>
            <w:tcW w:w="3076" w:type="dxa"/>
            <w:shd w:val="clear" w:color="auto" w:fill="AEB6DC"/>
          </w:tcPr>
          <w:p w14:paraId="0F4884DE"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lang w:bidi="en-GB"/>
              </w:rPr>
              <w:t>Email</w:t>
            </w:r>
          </w:p>
        </w:tc>
        <w:tc>
          <w:tcPr>
            <w:tcW w:w="1929" w:type="dxa"/>
            <w:shd w:val="clear" w:color="auto" w:fill="AEB6DC"/>
          </w:tcPr>
          <w:p w14:paraId="6C1DF6B0" w14:textId="77777777" w:rsidR="008D04B7" w:rsidRPr="00C429C4" w:rsidRDefault="008D04B7">
            <w:pPr>
              <w:spacing w:after="120"/>
              <w:rPr>
                <w:rFonts w:asciiTheme="minorHAnsi" w:hAnsiTheme="minorHAnsi" w:cstheme="minorHAnsi"/>
                <w:b/>
              </w:rPr>
            </w:pPr>
            <w:r w:rsidRPr="00C429C4">
              <w:rPr>
                <w:rFonts w:asciiTheme="minorHAnsi" w:hAnsiTheme="minorHAnsi" w:cstheme="minorHAnsi"/>
                <w:b/>
                <w:lang w:bidi="en-GB"/>
              </w:rPr>
              <w:t>Telephone no.</w:t>
            </w:r>
          </w:p>
        </w:tc>
      </w:tr>
      <w:tr w:rsidR="008D04B7" w:rsidRPr="00C429C4" w14:paraId="0847C486" w14:textId="77777777">
        <w:trPr>
          <w:trHeight w:val="851"/>
        </w:trPr>
        <w:tc>
          <w:tcPr>
            <w:tcW w:w="2124" w:type="dxa"/>
          </w:tcPr>
          <w:p w14:paraId="594EE4A8" w14:textId="2AD820E8" w:rsidR="008D04B7" w:rsidRPr="00C429C4" w:rsidRDefault="008D04B7">
            <w:pPr>
              <w:spacing w:after="120"/>
              <w:ind w:left="142"/>
              <w:rPr>
                <w:rFonts w:asciiTheme="minorHAnsi" w:hAnsiTheme="minorHAnsi" w:cstheme="minorHAnsi"/>
              </w:rPr>
            </w:pPr>
            <w:r w:rsidRPr="00C429C4">
              <w:rPr>
                <w:rFonts w:asciiTheme="minorHAnsi" w:hAnsiTheme="minorHAnsi" w:cstheme="minorHAnsi"/>
                <w:i/>
                <w:color w:val="FF0000"/>
                <w:lang w:bidi="en-GB"/>
              </w:rPr>
              <w:t>[completed by the contractor as part of its tender]</w:t>
            </w:r>
          </w:p>
        </w:tc>
        <w:tc>
          <w:tcPr>
            <w:tcW w:w="1965" w:type="dxa"/>
          </w:tcPr>
          <w:p w14:paraId="42A6E4B0" w14:textId="4E0B8549" w:rsidR="008D04B7" w:rsidRPr="00C429C4" w:rsidRDefault="00B739FA">
            <w:pPr>
              <w:spacing w:after="120"/>
              <w:ind w:left="142"/>
              <w:rPr>
                <w:rFonts w:asciiTheme="minorHAnsi" w:hAnsiTheme="minorHAnsi" w:cstheme="minorHAnsi"/>
              </w:rPr>
            </w:pPr>
            <w:r w:rsidRPr="00C429C4">
              <w:rPr>
                <w:rFonts w:asciiTheme="minorHAnsi" w:hAnsiTheme="minorHAnsi" w:cstheme="minorHAnsi"/>
                <w:i/>
                <w:color w:val="FF0000"/>
                <w:lang w:bidi="en-GB"/>
              </w:rPr>
              <w:t>[insert]</w:t>
            </w:r>
          </w:p>
        </w:tc>
        <w:tc>
          <w:tcPr>
            <w:tcW w:w="3076" w:type="dxa"/>
          </w:tcPr>
          <w:p w14:paraId="179FFDBF" w14:textId="4F70997B" w:rsidR="008D04B7" w:rsidRPr="00C429C4" w:rsidRDefault="00B739FA">
            <w:pPr>
              <w:spacing w:after="120"/>
              <w:ind w:left="142"/>
              <w:rPr>
                <w:rFonts w:asciiTheme="minorHAnsi" w:hAnsiTheme="minorHAnsi" w:cstheme="minorHAnsi"/>
              </w:rPr>
            </w:pPr>
            <w:r w:rsidRPr="00C429C4">
              <w:rPr>
                <w:rFonts w:asciiTheme="minorHAnsi" w:hAnsiTheme="minorHAnsi" w:cstheme="minorHAnsi"/>
                <w:i/>
                <w:color w:val="FF0000"/>
                <w:lang w:bidi="en-GB"/>
              </w:rPr>
              <w:t>[insert]</w:t>
            </w:r>
          </w:p>
        </w:tc>
        <w:tc>
          <w:tcPr>
            <w:tcW w:w="1929" w:type="dxa"/>
          </w:tcPr>
          <w:p w14:paraId="6FD638A3" w14:textId="67A13501" w:rsidR="008D04B7" w:rsidRPr="00C429C4" w:rsidRDefault="00B739FA">
            <w:pPr>
              <w:spacing w:after="120"/>
              <w:ind w:left="142"/>
              <w:rPr>
                <w:rFonts w:asciiTheme="minorHAnsi" w:hAnsiTheme="minorHAnsi" w:cstheme="minorHAnsi"/>
              </w:rPr>
            </w:pPr>
            <w:r w:rsidRPr="00C429C4">
              <w:rPr>
                <w:rFonts w:asciiTheme="minorHAnsi" w:hAnsiTheme="minorHAnsi" w:cstheme="minorHAnsi"/>
                <w:i/>
                <w:color w:val="FF0000"/>
                <w:lang w:bidi="en-GB"/>
              </w:rPr>
              <w:t>[insert]</w:t>
            </w:r>
          </w:p>
        </w:tc>
      </w:tr>
      <w:tr w:rsidR="008D04B7" w:rsidRPr="00C429C4" w14:paraId="3858018E" w14:textId="77777777">
        <w:tc>
          <w:tcPr>
            <w:tcW w:w="2124" w:type="dxa"/>
          </w:tcPr>
          <w:p w14:paraId="444AED2B" w14:textId="77777777" w:rsidR="008D04B7" w:rsidRPr="00C429C4" w:rsidRDefault="008D04B7">
            <w:pPr>
              <w:spacing w:after="120"/>
              <w:ind w:left="142"/>
              <w:rPr>
                <w:rFonts w:asciiTheme="minorHAnsi" w:hAnsiTheme="minorHAnsi" w:cstheme="minorHAnsi"/>
              </w:rPr>
            </w:pPr>
          </w:p>
        </w:tc>
        <w:tc>
          <w:tcPr>
            <w:tcW w:w="1965" w:type="dxa"/>
          </w:tcPr>
          <w:p w14:paraId="09797612" w14:textId="77777777" w:rsidR="008D04B7" w:rsidRPr="00C429C4" w:rsidRDefault="008D04B7">
            <w:pPr>
              <w:spacing w:after="120"/>
              <w:ind w:left="142"/>
              <w:rPr>
                <w:rFonts w:asciiTheme="minorHAnsi" w:hAnsiTheme="minorHAnsi" w:cstheme="minorHAnsi"/>
              </w:rPr>
            </w:pPr>
          </w:p>
        </w:tc>
        <w:tc>
          <w:tcPr>
            <w:tcW w:w="3076" w:type="dxa"/>
          </w:tcPr>
          <w:p w14:paraId="13B35627" w14:textId="77777777" w:rsidR="008D04B7" w:rsidRPr="00C429C4" w:rsidRDefault="008D04B7">
            <w:pPr>
              <w:spacing w:after="120"/>
              <w:ind w:left="142"/>
              <w:rPr>
                <w:rFonts w:asciiTheme="minorHAnsi" w:hAnsiTheme="minorHAnsi" w:cstheme="minorHAnsi"/>
              </w:rPr>
            </w:pPr>
          </w:p>
        </w:tc>
        <w:tc>
          <w:tcPr>
            <w:tcW w:w="1929" w:type="dxa"/>
          </w:tcPr>
          <w:p w14:paraId="61FCBFD4" w14:textId="77777777" w:rsidR="008D04B7" w:rsidRPr="00C429C4" w:rsidRDefault="008D04B7">
            <w:pPr>
              <w:spacing w:after="120"/>
              <w:ind w:left="142"/>
              <w:rPr>
                <w:rFonts w:asciiTheme="minorHAnsi" w:hAnsiTheme="minorHAnsi" w:cstheme="minorHAnsi"/>
              </w:rPr>
            </w:pPr>
          </w:p>
        </w:tc>
      </w:tr>
    </w:tbl>
    <w:p w14:paraId="23FC399D" w14:textId="77777777" w:rsidR="008D04B7" w:rsidRDefault="008D04B7" w:rsidP="00086F1E"/>
    <w:p w14:paraId="64E811B2" w14:textId="6160353E" w:rsidR="000829FC" w:rsidRDefault="000829FC" w:rsidP="00BF1E68">
      <w:pPr>
        <w:rPr>
          <w:rFonts w:cstheme="minorHAnsi"/>
        </w:rPr>
      </w:pPr>
      <w:r w:rsidRPr="00C429C4">
        <w:rPr>
          <w:rFonts w:cstheme="minorHAnsi"/>
          <w:lang w:bidi="en-GB"/>
        </w:rPr>
        <w:t>The following persons are authorised representatives of the Customer for this agreement:</w:t>
      </w:r>
    </w:p>
    <w:p w14:paraId="7608C646" w14:textId="77777777" w:rsidR="001A393D" w:rsidRPr="00C429C4" w:rsidRDefault="001A393D" w:rsidP="00BF1E68">
      <w:pPr>
        <w:rPr>
          <w:rFonts w:cstheme="minorHAnsi"/>
        </w:rPr>
      </w:pPr>
    </w:p>
    <w:tbl>
      <w:tblPr>
        <w:tblStyle w:val="Tabellrutenett"/>
        <w:tblW w:w="0" w:type="auto"/>
        <w:tblInd w:w="137" w:type="dxa"/>
        <w:tblLook w:val="04A0" w:firstRow="1" w:lastRow="0" w:firstColumn="1" w:lastColumn="0" w:noHBand="0" w:noVBand="1"/>
      </w:tblPr>
      <w:tblGrid>
        <w:gridCol w:w="1929"/>
        <w:gridCol w:w="1212"/>
        <w:gridCol w:w="3947"/>
        <w:gridCol w:w="1791"/>
      </w:tblGrid>
      <w:tr w:rsidR="009C5971" w:rsidRPr="00C429C4" w14:paraId="0F2A6248" w14:textId="77777777" w:rsidTr="005A6FD6">
        <w:tc>
          <w:tcPr>
            <w:tcW w:w="1929" w:type="dxa"/>
            <w:shd w:val="clear" w:color="auto" w:fill="AEB6DC"/>
          </w:tcPr>
          <w:p w14:paraId="35FBD5AC" w14:textId="79555004" w:rsidR="000829FC" w:rsidRPr="00C429C4" w:rsidRDefault="000A589D">
            <w:pPr>
              <w:spacing w:after="120"/>
              <w:rPr>
                <w:rFonts w:asciiTheme="minorHAnsi" w:hAnsiTheme="minorHAnsi" w:cstheme="minorHAnsi"/>
                <w:b/>
              </w:rPr>
            </w:pPr>
            <w:r>
              <w:rPr>
                <w:rFonts w:asciiTheme="minorHAnsi" w:hAnsiTheme="minorHAnsi" w:cstheme="minorHAnsi"/>
                <w:b/>
                <w:lang w:bidi="en-GB"/>
              </w:rPr>
              <w:t>Customer</w:t>
            </w:r>
          </w:p>
        </w:tc>
        <w:tc>
          <w:tcPr>
            <w:tcW w:w="1212" w:type="dxa"/>
            <w:shd w:val="clear" w:color="auto" w:fill="AEB6DC"/>
          </w:tcPr>
          <w:p w14:paraId="1940F291"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lang w:bidi="en-GB"/>
              </w:rPr>
              <w:t>Name</w:t>
            </w:r>
          </w:p>
        </w:tc>
        <w:tc>
          <w:tcPr>
            <w:tcW w:w="3947" w:type="dxa"/>
            <w:shd w:val="clear" w:color="auto" w:fill="AEB6DC"/>
          </w:tcPr>
          <w:p w14:paraId="6BA6584D"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lang w:bidi="en-GB"/>
              </w:rPr>
              <w:t>Email</w:t>
            </w:r>
          </w:p>
        </w:tc>
        <w:tc>
          <w:tcPr>
            <w:tcW w:w="1791" w:type="dxa"/>
            <w:shd w:val="clear" w:color="auto" w:fill="AEB6DC"/>
          </w:tcPr>
          <w:p w14:paraId="67966194" w14:textId="77777777" w:rsidR="000829FC" w:rsidRPr="00C429C4" w:rsidRDefault="000829FC">
            <w:pPr>
              <w:spacing w:after="120"/>
              <w:rPr>
                <w:rFonts w:asciiTheme="minorHAnsi" w:hAnsiTheme="minorHAnsi" w:cstheme="minorHAnsi"/>
                <w:b/>
              </w:rPr>
            </w:pPr>
            <w:r w:rsidRPr="00C429C4">
              <w:rPr>
                <w:rFonts w:asciiTheme="minorHAnsi" w:hAnsiTheme="minorHAnsi" w:cstheme="minorHAnsi"/>
                <w:b/>
                <w:lang w:bidi="en-GB"/>
              </w:rPr>
              <w:t>Telephone no.</w:t>
            </w:r>
          </w:p>
        </w:tc>
      </w:tr>
      <w:tr w:rsidR="009C5971" w:rsidRPr="00C429C4" w14:paraId="6C68CB73" w14:textId="77777777" w:rsidTr="005A6FD6">
        <w:tc>
          <w:tcPr>
            <w:tcW w:w="1929" w:type="dxa"/>
          </w:tcPr>
          <w:p w14:paraId="68090CC4" w14:textId="1C1E7606" w:rsidR="000829FC" w:rsidRPr="00680E43" w:rsidRDefault="00A936D4">
            <w:pPr>
              <w:spacing w:after="120"/>
              <w:ind w:left="142"/>
              <w:rPr>
                <w:rFonts w:asciiTheme="minorHAnsi" w:hAnsiTheme="minorHAnsi" w:cstheme="minorHAnsi"/>
                <w:sz w:val="22"/>
                <w:szCs w:val="22"/>
              </w:rPr>
            </w:pPr>
            <w:r w:rsidRPr="00680E43">
              <w:rPr>
                <w:rFonts w:asciiTheme="minorHAnsi" w:hAnsiTheme="minorHAnsi" w:cstheme="minorHAnsi"/>
                <w:sz w:val="22"/>
                <w:szCs w:val="22"/>
                <w:lang w:bidi="en-GB"/>
              </w:rPr>
              <w:t xml:space="preserve">Statsforvalterens fellestjenester (STAF) </w:t>
            </w:r>
          </w:p>
        </w:tc>
        <w:tc>
          <w:tcPr>
            <w:tcW w:w="1212" w:type="dxa"/>
          </w:tcPr>
          <w:p w14:paraId="3E3BA647" w14:textId="2C80C47C" w:rsidR="000829FC" w:rsidRPr="00680E43" w:rsidRDefault="009C5971">
            <w:pPr>
              <w:spacing w:after="120"/>
              <w:ind w:left="142"/>
              <w:rPr>
                <w:rFonts w:asciiTheme="minorHAnsi" w:hAnsiTheme="minorHAnsi" w:cstheme="minorHAnsi"/>
                <w:sz w:val="22"/>
                <w:szCs w:val="22"/>
              </w:rPr>
            </w:pPr>
            <w:r w:rsidRPr="00680E43">
              <w:rPr>
                <w:rFonts w:asciiTheme="minorHAnsi" w:hAnsiTheme="minorHAnsi" w:cstheme="minorHAnsi"/>
                <w:sz w:val="22"/>
                <w:szCs w:val="22"/>
                <w:lang w:bidi="en-GB"/>
              </w:rPr>
              <w:t>Francoise Bratland</w:t>
            </w:r>
          </w:p>
        </w:tc>
        <w:tc>
          <w:tcPr>
            <w:tcW w:w="3947" w:type="dxa"/>
          </w:tcPr>
          <w:p w14:paraId="1166BAED" w14:textId="4CA15B1A" w:rsidR="000829FC" w:rsidRPr="00680E43" w:rsidRDefault="005A6FD6">
            <w:pPr>
              <w:spacing w:after="120"/>
              <w:ind w:left="142"/>
              <w:rPr>
                <w:rFonts w:asciiTheme="minorHAnsi" w:hAnsiTheme="minorHAnsi" w:cstheme="minorHAnsi"/>
                <w:sz w:val="22"/>
                <w:szCs w:val="22"/>
              </w:rPr>
            </w:pPr>
            <w:r w:rsidRPr="00680E43">
              <w:rPr>
                <w:rFonts w:asciiTheme="minorHAnsi" w:hAnsiTheme="minorHAnsi" w:cstheme="minorHAnsi"/>
                <w:sz w:val="22"/>
                <w:szCs w:val="22"/>
                <w:lang w:bidi="en-GB"/>
              </w:rPr>
              <w:t>francoise.bratland@statsforvalteren.no</w:t>
            </w:r>
          </w:p>
        </w:tc>
        <w:tc>
          <w:tcPr>
            <w:tcW w:w="1791" w:type="dxa"/>
          </w:tcPr>
          <w:p w14:paraId="2D1DD45D" w14:textId="0304C494" w:rsidR="000829FC" w:rsidRPr="00680E43" w:rsidRDefault="0064036F" w:rsidP="005A6FD6">
            <w:pPr>
              <w:spacing w:after="120"/>
              <w:rPr>
                <w:rFonts w:asciiTheme="minorHAnsi" w:hAnsiTheme="minorHAnsi" w:cstheme="minorHAnsi"/>
                <w:sz w:val="22"/>
                <w:szCs w:val="22"/>
              </w:rPr>
            </w:pPr>
            <w:r w:rsidRPr="00680E43">
              <w:rPr>
                <w:rFonts w:asciiTheme="minorHAnsi" w:hAnsiTheme="minorHAnsi" w:cstheme="minorHAnsi"/>
                <w:sz w:val="22"/>
                <w:szCs w:val="22"/>
                <w:lang w:bidi="en-GB"/>
              </w:rPr>
              <w:t>+47 37 32 11 45</w:t>
            </w:r>
          </w:p>
        </w:tc>
      </w:tr>
    </w:tbl>
    <w:p w14:paraId="528B0FB5" w14:textId="77777777" w:rsidR="000829FC" w:rsidRPr="00C429C4" w:rsidRDefault="000829FC" w:rsidP="000829FC">
      <w:pPr>
        <w:rPr>
          <w:rFonts w:cstheme="minorHAnsi"/>
        </w:rPr>
      </w:pPr>
    </w:p>
    <w:p w14:paraId="1ABEBC35" w14:textId="77777777" w:rsidR="000829FC" w:rsidRDefault="000829FC" w:rsidP="000829FC">
      <w:pPr>
        <w:rPr>
          <w:rFonts w:cstheme="minorHAnsi"/>
        </w:rPr>
      </w:pPr>
      <w:r w:rsidRPr="00C429C4">
        <w:rPr>
          <w:rFonts w:cstheme="minorHAnsi"/>
          <w:lang w:bidi="en-GB"/>
        </w:rPr>
        <w:t>If an authorised representative needs to be replaced, the other party must be notified of this as soon as possible.</w:t>
      </w:r>
    </w:p>
    <w:p w14:paraId="0AF9EDD9" w14:textId="77777777" w:rsidR="006D10E9" w:rsidRDefault="006D10E9" w:rsidP="000829FC">
      <w:pPr>
        <w:rPr>
          <w:rFonts w:cstheme="minorHAnsi"/>
        </w:rPr>
      </w:pPr>
    </w:p>
    <w:p w14:paraId="556D30F7" w14:textId="3A3EEAB4" w:rsidR="00613AA6" w:rsidRPr="000829FC" w:rsidRDefault="009326DE" w:rsidP="000829FC">
      <w:pPr>
        <w:rPr>
          <w:rFonts w:cstheme="minorHAnsi"/>
        </w:rPr>
      </w:pPr>
      <w:commentRangeStart w:id="15"/>
      <w:r w:rsidRPr="00833FF2">
        <w:rPr>
          <w:rFonts w:cstheme="minorHAnsi"/>
          <w:b/>
          <w:sz w:val="26"/>
          <w:szCs w:val="26"/>
          <w:lang w:bidi="en-GB"/>
        </w:rPr>
        <w:t xml:space="preserve">Clause 2.1 of the Agreement – Preparation and organisation </w:t>
      </w:r>
      <w:commentRangeEnd w:id="15"/>
      <w:r w:rsidR="00AB08BB">
        <w:rPr>
          <w:rStyle w:val="Merknadsreferanse"/>
          <w:lang w:bidi="en-GB"/>
        </w:rPr>
        <w:commentReference w:id="15"/>
      </w:r>
    </w:p>
    <w:p w14:paraId="2E9ECC11" w14:textId="77777777" w:rsidR="001A393D" w:rsidRDefault="001A393D" w:rsidP="00A3505C">
      <w:pPr>
        <w:textAlignment w:val="baseline"/>
        <w:rPr>
          <w:rFonts w:cstheme="minorHAnsi"/>
        </w:rPr>
      </w:pPr>
    </w:p>
    <w:p w14:paraId="6CD60811" w14:textId="37A3A619" w:rsidR="00A3505C" w:rsidRDefault="00A3505C" w:rsidP="00A3505C">
      <w:pPr>
        <w:textAlignment w:val="baseline"/>
        <w:rPr>
          <w:rFonts w:cstheme="minorHAnsi"/>
          <w:i/>
          <w:color w:val="000000"/>
        </w:rPr>
      </w:pPr>
      <w:r>
        <w:rPr>
          <w:rFonts w:cstheme="minorHAnsi"/>
          <w:lang w:bidi="en-GB"/>
        </w:rPr>
        <w:t xml:space="preserve">Administrative organisation of the project: </w:t>
      </w:r>
    </w:p>
    <w:p w14:paraId="66601D94" w14:textId="77777777" w:rsidR="00AC3606" w:rsidRDefault="00AC3606" w:rsidP="00A3505C">
      <w:pPr>
        <w:textAlignment w:val="baseline"/>
        <w:rPr>
          <w:rFonts w:cstheme="minorHAnsi"/>
          <w:i/>
          <w:color w:val="000000"/>
        </w:rPr>
      </w:pPr>
    </w:p>
    <w:p w14:paraId="156619E5" w14:textId="77777777" w:rsidR="00085BC6" w:rsidRDefault="00085BC6" w:rsidP="00085BC6">
      <w:r>
        <w:rPr>
          <w:lang w:bidi="en-GB"/>
        </w:rPr>
        <w:t xml:space="preserve">STAF is responsible for leading the procurement process, however this will take place in close cooperation with the County Governor of Troms and Finnmark (SFTF). </w:t>
      </w:r>
    </w:p>
    <w:p w14:paraId="08FC304D" w14:textId="1F40C7CF" w:rsidR="00085BC6" w:rsidRDefault="00B27C60" w:rsidP="00085BC6">
      <w:r>
        <w:rPr>
          <w:lang w:bidi="en-GB"/>
        </w:rPr>
        <w:t>The interdisciplinary procurement team consists of a variety of expertise which makes us well-equipped to assess different aspects of the solutions proposed by the contractors.</w:t>
      </w:r>
    </w:p>
    <w:p w14:paraId="4DD59FBC" w14:textId="77777777" w:rsidR="00085BC6" w:rsidRDefault="00085BC6" w:rsidP="00085BC6">
      <w:pPr>
        <w:pStyle w:val="Overskrift4"/>
      </w:pPr>
      <w:r>
        <w:rPr>
          <w:lang w:bidi="en-GB"/>
        </w:rPr>
        <w:lastRenderedPageBreak/>
        <w:t>Description of role and required expertise</w:t>
      </w:r>
    </w:p>
    <w:p w14:paraId="612E1E89" w14:textId="77777777" w:rsidR="006E65B2" w:rsidRDefault="00085BC6" w:rsidP="00085BC6">
      <w:r w:rsidRPr="008B4926">
        <w:rPr>
          <w:b/>
          <w:lang w:bidi="en-GB"/>
        </w:rPr>
        <w:t>Project Owner</w:t>
      </w:r>
      <w:r w:rsidRPr="008B4926">
        <w:rPr>
          <w:lang w:bidi="en-GB"/>
        </w:rPr>
        <w:t xml:space="preserve">: The Project Owner has decision-making responsibility for the budget and important decisions in the project. This includes making a final decision on which consortia will proceed to the next phase. The Project Owner ensures that the project has sufficient access to internal resources and has overall responsibility for the project budget. Responsibility for the project is with Departmental Director Francoise Bratland, who heads the Department of Procurement, Administration and Data Protection at STAF, where the procurement area is organised. </w:t>
      </w:r>
    </w:p>
    <w:p w14:paraId="291C79C8" w14:textId="0D8F284C" w:rsidR="006E65B2" w:rsidRDefault="00085BC6" w:rsidP="00085BC6">
      <w:r w:rsidRPr="006E65B2">
        <w:rPr>
          <w:b/>
          <w:lang w:bidi="en-GB"/>
        </w:rPr>
        <w:t xml:space="preserve">The Project Manager </w:t>
      </w:r>
      <w:r w:rsidRPr="006E65B2">
        <w:rPr>
          <w:lang w:bidi="en-GB"/>
        </w:rPr>
        <w:t xml:space="preserve">is Erik Drivdal, who is the coordinator for procurement. </w:t>
      </w:r>
    </w:p>
    <w:p w14:paraId="175DDE1E" w14:textId="6D45F91D" w:rsidR="00085BC6" w:rsidRDefault="006E65B2" w:rsidP="00085BC6">
      <w:r w:rsidRPr="00E9125D">
        <w:rPr>
          <w:b/>
          <w:lang w:bidi="en-GB"/>
        </w:rPr>
        <w:t>Technical Director</w:t>
      </w:r>
      <w:r w:rsidRPr="00E9125D">
        <w:rPr>
          <w:lang w:bidi="en-GB"/>
        </w:rPr>
        <w:t xml:space="preserve"> is Eirik Frøiland from SFTF.</w:t>
      </w:r>
    </w:p>
    <w:p w14:paraId="774E642D" w14:textId="77777777" w:rsidR="00085BC6" w:rsidRDefault="00085BC6" w:rsidP="00A3505C">
      <w:pPr>
        <w:textAlignment w:val="baseline"/>
        <w:rPr>
          <w:rFonts w:cstheme="minorHAnsi"/>
          <w:i/>
          <w:color w:val="000000"/>
        </w:rPr>
      </w:pPr>
    </w:p>
    <w:p w14:paraId="3F6179B8" w14:textId="77777777" w:rsidR="00085BC6" w:rsidRDefault="00085BC6" w:rsidP="00A3505C">
      <w:pPr>
        <w:textAlignment w:val="baseline"/>
        <w:rPr>
          <w:rFonts w:cstheme="minorHAnsi"/>
          <w:i/>
          <w:color w:val="000000"/>
        </w:rPr>
      </w:pPr>
    </w:p>
    <w:p w14:paraId="7F0BD25A" w14:textId="57A6E82F" w:rsidR="00122E4D" w:rsidRPr="00CC275D" w:rsidRDefault="00122E4D" w:rsidP="00122E4D">
      <w:r w:rsidRPr="00CC275D">
        <w:rPr>
          <w:b/>
          <w:lang w:bidi="en-GB"/>
        </w:rPr>
        <w:t>Erik Drivdal</w:t>
      </w:r>
      <w:r w:rsidRPr="00CC275D">
        <w:rPr>
          <w:lang w:bidi="en-GB"/>
        </w:rPr>
        <w:t xml:space="preserve">, </w:t>
      </w:r>
      <w:r w:rsidR="00FA76BE">
        <w:rPr>
          <w:lang w:bidi="en-GB"/>
        </w:rPr>
        <w:t>S</w:t>
      </w:r>
      <w:r w:rsidRPr="00CC275D">
        <w:rPr>
          <w:lang w:bidi="en-GB"/>
        </w:rPr>
        <w:t xml:space="preserve">enior </w:t>
      </w:r>
      <w:r w:rsidR="00FA76BE">
        <w:rPr>
          <w:lang w:bidi="en-GB"/>
        </w:rPr>
        <w:t>A</w:t>
      </w:r>
      <w:r w:rsidRPr="00CC275D">
        <w:rPr>
          <w:lang w:bidi="en-GB"/>
        </w:rPr>
        <w:t>dvis</w:t>
      </w:r>
      <w:r w:rsidR="00FA76BE">
        <w:rPr>
          <w:lang w:bidi="en-GB"/>
        </w:rPr>
        <w:t>e</w:t>
      </w:r>
      <w:r w:rsidRPr="00CC275D">
        <w:rPr>
          <w:lang w:bidi="en-GB"/>
        </w:rPr>
        <w:t xml:space="preserve">r at STAF, has expertise in procurement regulations and has extensive experience in conducting public procurement processes. </w:t>
      </w:r>
    </w:p>
    <w:p w14:paraId="0391B4C5" w14:textId="35589624" w:rsidR="00122E4D" w:rsidRPr="00CC275D" w:rsidRDefault="00122E4D" w:rsidP="00122E4D">
      <w:r w:rsidRPr="00CC275D">
        <w:rPr>
          <w:b/>
          <w:lang w:bidi="en-GB"/>
        </w:rPr>
        <w:t>Eirik Frøiland</w:t>
      </w:r>
      <w:r w:rsidRPr="00CC275D">
        <w:rPr>
          <w:lang w:bidi="en-GB"/>
        </w:rPr>
        <w:t xml:space="preserve">, </w:t>
      </w:r>
      <w:r w:rsidR="00FA76BE">
        <w:rPr>
          <w:lang w:bidi="en-GB"/>
        </w:rPr>
        <w:t>S</w:t>
      </w:r>
      <w:r w:rsidRPr="00CC275D">
        <w:rPr>
          <w:lang w:bidi="en-GB"/>
        </w:rPr>
        <w:t xml:space="preserve">enior </w:t>
      </w:r>
      <w:r w:rsidR="00FA76BE">
        <w:rPr>
          <w:lang w:bidi="en-GB"/>
        </w:rPr>
        <w:t>A</w:t>
      </w:r>
      <w:r w:rsidRPr="00CC275D">
        <w:rPr>
          <w:lang w:bidi="en-GB"/>
        </w:rPr>
        <w:t>dviser at SFTF, is responsible for implementing measures to combat pink salmon. He also heads the National Competence Group for Measures to Combat Pink Salmon that was appointed by the Norwegian Environment Agency.</w:t>
      </w:r>
    </w:p>
    <w:p w14:paraId="07D0969A" w14:textId="77777777" w:rsidR="00122E4D" w:rsidRDefault="00122E4D" w:rsidP="00122E4D">
      <w:pPr>
        <w:rPr>
          <w:rFonts w:ascii="TimesNewRomanPSMT" w:hAnsi="TimesNewRomanPSMT" w:hint="eastAsia"/>
          <w:color w:val="000000" w:themeColor="text1"/>
          <w:sz w:val="22"/>
        </w:rPr>
      </w:pPr>
      <w:r w:rsidRPr="3B214155">
        <w:rPr>
          <w:b/>
          <w:lang w:bidi="en-GB"/>
        </w:rPr>
        <w:t>Jan Grimsrud Davidsen</w:t>
      </w:r>
      <w:r w:rsidRPr="3B214155">
        <w:rPr>
          <w:lang w:bidi="en-GB"/>
        </w:rPr>
        <w:t>, Associate Professor at the Norwegian University of Science and Technology's (NTNU) University Museum, has expertise in monitoring salmonids using artificial intelligence and image recognition. He will assist with evaluations of this part of the technology offered by the contractors.</w:t>
      </w:r>
    </w:p>
    <w:p w14:paraId="682E4BCA" w14:textId="77777777" w:rsidR="00122E4D" w:rsidRDefault="00122E4D" w:rsidP="00122E4D">
      <w:pPr>
        <w:rPr>
          <w:rFonts w:ascii="TimesNewRomanPSMT" w:hAnsi="TimesNewRomanPSMT" w:hint="eastAsia"/>
          <w:color w:val="000000" w:themeColor="text1"/>
          <w:sz w:val="22"/>
        </w:rPr>
      </w:pPr>
      <w:r w:rsidRPr="56586B66">
        <w:rPr>
          <w:b/>
          <w:lang w:bidi="en-GB"/>
        </w:rPr>
        <w:t>Martin Føre</w:t>
      </w:r>
      <w:r w:rsidRPr="56586B66">
        <w:rPr>
          <w:lang w:bidi="en-GB"/>
        </w:rPr>
        <w:t>, Associate Professor at the NTNU Department of Engineering Cybernetics, has expertise in engineering cybernetics, sensor types for underwater use, and technologies aimed at the fisheries and aquaculture industries. He will assist with evaluations of this part of the technology offered by the contractors.</w:t>
      </w:r>
    </w:p>
    <w:p w14:paraId="531E66EA" w14:textId="77777777" w:rsidR="00122E4D" w:rsidRPr="009B2F92" w:rsidRDefault="00122E4D" w:rsidP="00122E4D">
      <w:r w:rsidRPr="009B2F92">
        <w:rPr>
          <w:b/>
          <w:lang w:bidi="en-GB"/>
        </w:rPr>
        <w:t>Vidar Hellum</w:t>
      </w:r>
      <w:r w:rsidRPr="009B2F92">
        <w:rPr>
          <w:lang w:bidi="en-GB"/>
        </w:rPr>
        <w:t xml:space="preserve">, Assistant Professor, University of Agder (UiA), Department of Engineering Sciences, has expertise in engineering structures. Research within materials, mooring and fatigue. </w:t>
      </w:r>
    </w:p>
    <w:p w14:paraId="505EF360" w14:textId="77777777" w:rsidR="00122E4D" w:rsidRPr="009B2F92" w:rsidRDefault="00122E4D" w:rsidP="00122E4D">
      <w:r w:rsidRPr="009B2F92">
        <w:rPr>
          <w:b/>
          <w:lang w:bidi="en-GB"/>
        </w:rPr>
        <w:t>Kjell G. Robbersmyr</w:t>
      </w:r>
      <w:r w:rsidRPr="009B2F92">
        <w:rPr>
          <w:lang w:bidi="en-GB"/>
        </w:rPr>
        <w:t>, Professor, University of Agder (UiA), Department of Engineering Sciences, has expertise in mechatronics/machine design. Research in machine design/rotating machinery, condition monitoring, etc.</w:t>
      </w:r>
    </w:p>
    <w:p w14:paraId="65AB97F1" w14:textId="77777777" w:rsidR="00122E4D" w:rsidRDefault="00122E4D" w:rsidP="00122E4D">
      <w:pPr>
        <w:rPr>
          <w:rFonts w:ascii="Calibri" w:hAnsi="Calibri"/>
        </w:rPr>
      </w:pPr>
      <w:r w:rsidRPr="009B2F92">
        <w:rPr>
          <w:b/>
          <w:lang w:bidi="en-GB"/>
        </w:rPr>
        <w:t>Mette Mo Jakobsen</w:t>
      </w:r>
      <w:r w:rsidRPr="009B2F92">
        <w:rPr>
          <w:lang w:bidi="en-GB"/>
        </w:rPr>
        <w:t>, Adjunct Professor, University of Agder (UiA), Department of Engineering Sciences, has expertise in product development. Research within structured product development</w:t>
      </w:r>
      <w:r w:rsidRPr="009B2F92">
        <w:rPr>
          <w:b/>
          <w:lang w:bidi="en-GB"/>
        </w:rPr>
        <w:t>.</w:t>
      </w:r>
    </w:p>
    <w:p w14:paraId="02F0F23D" w14:textId="77777777" w:rsidR="00122E4D" w:rsidRDefault="00122E4D" w:rsidP="00122E4D">
      <w:pPr>
        <w:rPr>
          <w:rFonts w:eastAsia="Calibri"/>
          <w:szCs w:val="20"/>
        </w:rPr>
      </w:pPr>
      <w:r w:rsidRPr="00070A68">
        <w:rPr>
          <w:rFonts w:eastAsia="Calibri"/>
          <w:szCs w:val="20"/>
          <w:lang w:bidi="en-GB"/>
        </w:rPr>
        <w:t>We believe this team covers our requirements for specialist expertise.</w:t>
      </w:r>
    </w:p>
    <w:p w14:paraId="7089C109" w14:textId="3F1968E9" w:rsidR="00122E4D" w:rsidRDefault="00122E4D" w:rsidP="00122E4D">
      <w:pPr>
        <w:rPr>
          <w:rFonts w:eastAsia="Calibri"/>
          <w:szCs w:val="20"/>
        </w:rPr>
      </w:pPr>
      <w:r>
        <w:rPr>
          <w:rFonts w:eastAsia="Calibri"/>
          <w:szCs w:val="20"/>
          <w:lang w:bidi="en-GB"/>
        </w:rPr>
        <w:t xml:space="preserve">We will also use the National Competence Group for Measures to Combat Pink Salmon for professional advice and input. </w:t>
      </w:r>
    </w:p>
    <w:p w14:paraId="3D9B7BAC" w14:textId="77777777" w:rsidR="00FB6FA8" w:rsidRDefault="00FB6FA8" w:rsidP="00122E4D">
      <w:pPr>
        <w:rPr>
          <w:rFonts w:eastAsia="Calibri"/>
          <w:szCs w:val="20"/>
        </w:rPr>
      </w:pPr>
    </w:p>
    <w:p w14:paraId="6FBF5CEC" w14:textId="334D7558" w:rsidR="00122E4D" w:rsidRDefault="00122E4D" w:rsidP="00122E4D">
      <w:pPr>
        <w:rPr>
          <w:rFonts w:eastAsia="Calibri"/>
          <w:szCs w:val="20"/>
        </w:rPr>
      </w:pPr>
      <w:r w:rsidRPr="00F26A9D">
        <w:rPr>
          <w:rFonts w:eastAsia="Calibri"/>
          <w:szCs w:val="20"/>
          <w:lang w:bidi="en-GB"/>
        </w:rPr>
        <w:t>A preliminary impartiality assessment will be carried out prior to the start of the project and after we have obtained an overview of the contractors that have expressed an interest.</w:t>
      </w:r>
    </w:p>
    <w:p w14:paraId="42C79E2C" w14:textId="77777777" w:rsidR="00122E4D" w:rsidRDefault="00122E4D" w:rsidP="00A3505C">
      <w:pPr>
        <w:textAlignment w:val="baseline"/>
        <w:rPr>
          <w:rFonts w:cstheme="minorHAnsi"/>
          <w:i/>
          <w:color w:val="000000"/>
        </w:rPr>
      </w:pPr>
    </w:p>
    <w:p w14:paraId="27B56EB8" w14:textId="77777777" w:rsidR="00AC3606" w:rsidRPr="00A3505C" w:rsidRDefault="00AC3606" w:rsidP="00A3505C">
      <w:pPr>
        <w:textAlignment w:val="baseline"/>
        <w:rPr>
          <w:rFonts w:cstheme="minorHAnsi"/>
          <w:i/>
          <w:color w:val="000000"/>
        </w:rPr>
      </w:pPr>
    </w:p>
    <w:p w14:paraId="427E575C" w14:textId="77777777" w:rsidR="001A393D" w:rsidRDefault="001A393D" w:rsidP="00A3505C">
      <w:pPr>
        <w:rPr>
          <w:rFonts w:cstheme="minorHAnsi"/>
        </w:rPr>
      </w:pPr>
    </w:p>
    <w:p w14:paraId="7B367CCB" w14:textId="57CF9CD5" w:rsidR="009326DE" w:rsidRDefault="00A3505C" w:rsidP="001A393D">
      <w:pPr>
        <w:rPr>
          <w:rFonts w:cstheme="minorHAnsi"/>
          <w:i/>
          <w:iCs/>
          <w:color w:val="FF0000"/>
        </w:rPr>
      </w:pPr>
      <w:r>
        <w:rPr>
          <w:rFonts w:cstheme="minorHAnsi"/>
          <w:lang w:bidi="en-GB"/>
        </w:rPr>
        <w:t xml:space="preserve">The contractor’s project organisation: </w:t>
      </w:r>
      <w:r w:rsidRPr="008A6D5B">
        <w:rPr>
          <w:rFonts w:cstheme="minorHAnsi"/>
          <w:i/>
          <w:color w:val="FF0000"/>
          <w:lang w:bidi="en-GB"/>
        </w:rPr>
        <w:t>[completed by the contractor as part of its tender]</w:t>
      </w:r>
    </w:p>
    <w:p w14:paraId="4FA91F0B" w14:textId="77777777" w:rsidR="001A393D" w:rsidRDefault="001A393D" w:rsidP="001A393D">
      <w:pPr>
        <w:rPr>
          <w:rFonts w:cstheme="minorHAnsi"/>
          <w:i/>
          <w:iCs/>
          <w:color w:val="FF0000"/>
        </w:rPr>
      </w:pPr>
    </w:p>
    <w:p w14:paraId="21B1DDFD" w14:textId="77777777" w:rsidR="001A393D" w:rsidRDefault="001A393D" w:rsidP="001A393D">
      <w:pPr>
        <w:rPr>
          <w:rFonts w:cstheme="minorHAnsi"/>
          <w:i/>
          <w:iCs/>
          <w:color w:val="FF0000"/>
        </w:rPr>
      </w:pPr>
    </w:p>
    <w:p w14:paraId="2CB25B0E" w14:textId="77777777" w:rsidR="001A393D" w:rsidRDefault="001A393D" w:rsidP="001A393D">
      <w:pPr>
        <w:rPr>
          <w:rFonts w:cstheme="minorHAnsi"/>
          <w:i/>
          <w:iCs/>
          <w:color w:val="FF0000"/>
        </w:rPr>
      </w:pPr>
    </w:p>
    <w:p w14:paraId="180011C9" w14:textId="77777777" w:rsidR="00B25F1D" w:rsidRDefault="00B25F1D" w:rsidP="001A393D">
      <w:pPr>
        <w:rPr>
          <w:rFonts w:cstheme="minorHAnsi"/>
          <w:i/>
          <w:iCs/>
          <w:color w:val="FF0000"/>
        </w:rPr>
      </w:pPr>
    </w:p>
    <w:p w14:paraId="4DE2FF63" w14:textId="77777777" w:rsidR="001A393D" w:rsidRPr="001A393D" w:rsidRDefault="001A393D" w:rsidP="001A393D">
      <w:pPr>
        <w:rPr>
          <w:rFonts w:cstheme="minorHAnsi"/>
          <w:i/>
          <w:iCs/>
          <w:color w:val="FF0000"/>
        </w:rPr>
      </w:pPr>
    </w:p>
    <w:p w14:paraId="66889E78" w14:textId="7F06B834" w:rsidR="009326DE" w:rsidRPr="00B25F1D" w:rsidRDefault="00DA6F8E" w:rsidP="00B25F1D">
      <w:pPr>
        <w:rPr>
          <w:rFonts w:cstheme="minorHAnsi"/>
          <w:b/>
          <w:bCs/>
          <w:sz w:val="26"/>
          <w:szCs w:val="26"/>
        </w:rPr>
      </w:pPr>
      <w:commentRangeStart w:id="16"/>
      <w:r w:rsidRPr="00B25F1D">
        <w:rPr>
          <w:rFonts w:cstheme="minorHAnsi"/>
          <w:b/>
          <w:sz w:val="26"/>
          <w:szCs w:val="26"/>
          <w:lang w:bidi="en-GB"/>
        </w:rPr>
        <w:t xml:space="preserve">Clause 4.2 of the Agreement – Requirements relating to the Contractor's resources and expertise </w:t>
      </w:r>
      <w:commentRangeEnd w:id="16"/>
      <w:r w:rsidR="00D64037" w:rsidRPr="00B25F1D">
        <w:rPr>
          <w:rFonts w:cstheme="minorHAnsi"/>
          <w:sz w:val="26"/>
          <w:szCs w:val="26"/>
          <w:lang w:bidi="en-GB"/>
        </w:rPr>
        <w:commentReference w:id="16"/>
      </w:r>
    </w:p>
    <w:p w14:paraId="6C628F8B" w14:textId="77777777" w:rsidR="00B25F1D" w:rsidRDefault="00B25F1D" w:rsidP="00DF521C">
      <w:pPr>
        <w:spacing w:line="360" w:lineRule="auto"/>
        <w:rPr>
          <w:rFonts w:cstheme="minorHAnsi"/>
        </w:rPr>
      </w:pPr>
    </w:p>
    <w:p w14:paraId="31167BEB" w14:textId="55B719B8" w:rsidR="00DF521C" w:rsidRDefault="00302B8A" w:rsidP="00DF521C">
      <w:pPr>
        <w:spacing w:line="360" w:lineRule="auto"/>
        <w:rPr>
          <w:rFonts w:cstheme="minorHAnsi"/>
        </w:rPr>
      </w:pPr>
      <w:r>
        <w:rPr>
          <w:rFonts w:cstheme="minorHAnsi"/>
          <w:lang w:bidi="en-GB"/>
        </w:rPr>
        <w:t>The contractor’s key personnel:</w:t>
      </w:r>
    </w:p>
    <w:p w14:paraId="065E1821" w14:textId="77777777" w:rsidR="00B25F1D" w:rsidRPr="00C429C4" w:rsidRDefault="00B25F1D" w:rsidP="00DF521C">
      <w:pPr>
        <w:spacing w:line="360" w:lineRule="auto"/>
        <w:rPr>
          <w:rFonts w:cstheme="minorHAns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1470"/>
        <w:gridCol w:w="1871"/>
        <w:gridCol w:w="1634"/>
        <w:gridCol w:w="1993"/>
      </w:tblGrid>
      <w:tr w:rsidR="00302B8A" w:rsidRPr="00C429C4" w14:paraId="24471277" w14:textId="77777777" w:rsidTr="007F239B">
        <w:tc>
          <w:tcPr>
            <w:tcW w:w="2394" w:type="dxa"/>
            <w:shd w:val="clear" w:color="auto" w:fill="AEB6DC"/>
          </w:tcPr>
          <w:p w14:paraId="61D5F04F" w14:textId="77777777" w:rsidR="00302B8A" w:rsidRPr="00C429C4" w:rsidRDefault="00302B8A">
            <w:pPr>
              <w:spacing w:after="80"/>
              <w:rPr>
                <w:rFonts w:cstheme="minorHAnsi"/>
                <w:b/>
                <w:sz w:val="20"/>
                <w:szCs w:val="20"/>
              </w:rPr>
            </w:pPr>
            <w:r w:rsidRPr="00C429C4">
              <w:rPr>
                <w:rFonts w:cstheme="minorHAnsi"/>
                <w:b/>
                <w:sz w:val="20"/>
                <w:szCs w:val="20"/>
                <w:lang w:bidi="en-GB"/>
              </w:rPr>
              <w:t>Name:</w:t>
            </w:r>
          </w:p>
        </w:tc>
        <w:tc>
          <w:tcPr>
            <w:tcW w:w="1037" w:type="dxa"/>
            <w:shd w:val="clear" w:color="auto" w:fill="AEB6DC"/>
          </w:tcPr>
          <w:p w14:paraId="6770ED33" w14:textId="77777777" w:rsidR="00302B8A" w:rsidRPr="00267064" w:rsidRDefault="00302B8A">
            <w:pPr>
              <w:spacing w:after="80"/>
              <w:rPr>
                <w:rFonts w:cstheme="minorHAnsi"/>
                <w:b/>
                <w:sz w:val="20"/>
                <w:szCs w:val="20"/>
              </w:rPr>
            </w:pPr>
            <w:r w:rsidRPr="00267064">
              <w:rPr>
                <w:rFonts w:cstheme="minorHAnsi"/>
                <w:b/>
                <w:sz w:val="20"/>
                <w:szCs w:val="20"/>
                <w:lang w:bidi="en-GB"/>
              </w:rPr>
              <w:t>CV:</w:t>
            </w:r>
          </w:p>
        </w:tc>
        <w:tc>
          <w:tcPr>
            <w:tcW w:w="1985" w:type="dxa"/>
            <w:shd w:val="clear" w:color="auto" w:fill="AEB6DC"/>
          </w:tcPr>
          <w:p w14:paraId="7248A9F2" w14:textId="77777777" w:rsidR="00302B8A" w:rsidRPr="00C429C4" w:rsidRDefault="00302B8A">
            <w:pPr>
              <w:spacing w:after="80"/>
              <w:rPr>
                <w:rFonts w:cstheme="minorHAnsi"/>
                <w:b/>
                <w:sz w:val="20"/>
                <w:szCs w:val="20"/>
              </w:rPr>
            </w:pPr>
            <w:r w:rsidRPr="00C429C4">
              <w:rPr>
                <w:rFonts w:cstheme="minorHAnsi"/>
                <w:b/>
                <w:sz w:val="20"/>
                <w:szCs w:val="20"/>
                <w:lang w:bidi="en-GB"/>
              </w:rPr>
              <w:t>Position:</w:t>
            </w:r>
          </w:p>
        </w:tc>
        <w:tc>
          <w:tcPr>
            <w:tcW w:w="1701" w:type="dxa"/>
            <w:shd w:val="clear" w:color="auto" w:fill="AEB6DC"/>
          </w:tcPr>
          <w:p w14:paraId="68ACA2BF" w14:textId="77777777" w:rsidR="00302B8A" w:rsidRPr="00C429C4" w:rsidRDefault="00302B8A">
            <w:pPr>
              <w:spacing w:after="80"/>
              <w:rPr>
                <w:rFonts w:cstheme="minorHAnsi"/>
                <w:b/>
                <w:sz w:val="20"/>
                <w:szCs w:val="20"/>
              </w:rPr>
            </w:pPr>
            <w:r w:rsidRPr="00C429C4">
              <w:rPr>
                <w:rFonts w:cstheme="minorHAnsi"/>
                <w:b/>
                <w:sz w:val="20"/>
                <w:szCs w:val="20"/>
                <w:lang w:bidi="en-GB"/>
              </w:rPr>
              <w:t>Telephone no.:</w:t>
            </w:r>
          </w:p>
        </w:tc>
        <w:tc>
          <w:tcPr>
            <w:tcW w:w="2126" w:type="dxa"/>
            <w:shd w:val="clear" w:color="auto" w:fill="AEB6DC"/>
          </w:tcPr>
          <w:p w14:paraId="41EC60B7" w14:textId="77777777" w:rsidR="00302B8A" w:rsidRPr="00C429C4" w:rsidRDefault="00302B8A">
            <w:pPr>
              <w:spacing w:after="80"/>
              <w:rPr>
                <w:rFonts w:cstheme="minorHAnsi"/>
                <w:b/>
                <w:sz w:val="20"/>
                <w:szCs w:val="20"/>
              </w:rPr>
            </w:pPr>
            <w:r w:rsidRPr="00C429C4">
              <w:rPr>
                <w:rFonts w:cstheme="minorHAnsi"/>
                <w:b/>
                <w:sz w:val="20"/>
                <w:szCs w:val="20"/>
                <w:lang w:bidi="en-GB"/>
              </w:rPr>
              <w:t>Email:</w:t>
            </w:r>
          </w:p>
        </w:tc>
      </w:tr>
      <w:tr w:rsidR="00302B8A" w:rsidRPr="00C429C4" w14:paraId="605F9F82" w14:textId="77777777">
        <w:tc>
          <w:tcPr>
            <w:tcW w:w="2394" w:type="dxa"/>
          </w:tcPr>
          <w:p w14:paraId="559C2BBB" w14:textId="1FA8FB0C" w:rsidR="00302B8A" w:rsidRPr="00C429C4" w:rsidRDefault="006B56C3">
            <w:pPr>
              <w:spacing w:after="80"/>
              <w:rPr>
                <w:rFonts w:cstheme="minorHAnsi"/>
              </w:rPr>
            </w:pPr>
            <w:r w:rsidRPr="00E6597C">
              <w:rPr>
                <w:i/>
                <w:color w:val="FF0000"/>
                <w:lang w:bidi="en-GB"/>
              </w:rPr>
              <w:t>[completed by the contractor as part of its tender]</w:t>
            </w:r>
            <w:commentRangeStart w:id="17"/>
            <w:commentRangeEnd w:id="17"/>
            <w:r>
              <w:rPr>
                <w:rStyle w:val="Merknadsreferanse"/>
                <w:lang w:bidi="en-GB"/>
              </w:rPr>
              <w:commentReference w:id="17"/>
            </w:r>
          </w:p>
        </w:tc>
        <w:tc>
          <w:tcPr>
            <w:tcW w:w="1037" w:type="dxa"/>
          </w:tcPr>
          <w:p w14:paraId="6346903B" w14:textId="77777777" w:rsidR="00302B8A" w:rsidRPr="00267064" w:rsidRDefault="00302B8A">
            <w:pPr>
              <w:spacing w:after="80"/>
              <w:rPr>
                <w:rFonts w:cstheme="minorHAnsi"/>
                <w:szCs w:val="20"/>
              </w:rPr>
            </w:pPr>
            <w:r w:rsidRPr="00267064">
              <w:rPr>
                <w:rFonts w:cstheme="minorHAnsi"/>
                <w:szCs w:val="20"/>
                <w:lang w:bidi="en-GB"/>
              </w:rPr>
              <w:t>Attachments</w:t>
            </w:r>
          </w:p>
          <w:p w14:paraId="25180578" w14:textId="77777777" w:rsidR="00302B8A" w:rsidRPr="00267064" w:rsidRDefault="00302B8A">
            <w:pPr>
              <w:spacing w:after="80"/>
              <w:rPr>
                <w:rFonts w:cstheme="minorHAnsi"/>
                <w:i/>
                <w:iCs/>
                <w:color w:val="FF0000"/>
                <w:szCs w:val="20"/>
              </w:rPr>
            </w:pPr>
            <w:r w:rsidRPr="00267064">
              <w:rPr>
                <w:rFonts w:cstheme="minorHAnsi"/>
                <w:i/>
                <w:color w:val="FF0000"/>
                <w:szCs w:val="20"/>
                <w:lang w:bidi="en-GB"/>
              </w:rPr>
              <w:t>[insert]</w:t>
            </w:r>
          </w:p>
        </w:tc>
        <w:tc>
          <w:tcPr>
            <w:tcW w:w="1985" w:type="dxa"/>
          </w:tcPr>
          <w:p w14:paraId="2596A4DC" w14:textId="77777777" w:rsidR="00302B8A" w:rsidRPr="00C429C4" w:rsidRDefault="00302B8A">
            <w:pPr>
              <w:spacing w:after="80"/>
              <w:rPr>
                <w:rFonts w:cstheme="minorHAnsi"/>
                <w:sz w:val="20"/>
                <w:szCs w:val="20"/>
              </w:rPr>
            </w:pPr>
            <w:r w:rsidRPr="00C429C4">
              <w:rPr>
                <w:rFonts w:cstheme="minorHAnsi"/>
                <w:i/>
                <w:color w:val="FF0000"/>
                <w:szCs w:val="20"/>
                <w:lang w:bidi="en-GB"/>
              </w:rPr>
              <w:t>[insert]</w:t>
            </w:r>
          </w:p>
        </w:tc>
        <w:tc>
          <w:tcPr>
            <w:tcW w:w="1701" w:type="dxa"/>
          </w:tcPr>
          <w:p w14:paraId="1F3F64B7" w14:textId="77777777" w:rsidR="00302B8A" w:rsidRPr="00C429C4" w:rsidRDefault="00302B8A">
            <w:pPr>
              <w:spacing w:after="80"/>
              <w:rPr>
                <w:rFonts w:cstheme="minorHAnsi"/>
                <w:sz w:val="20"/>
                <w:szCs w:val="20"/>
              </w:rPr>
            </w:pPr>
            <w:r w:rsidRPr="00C429C4">
              <w:rPr>
                <w:rFonts w:cstheme="minorHAnsi"/>
                <w:i/>
                <w:color w:val="FF0000"/>
                <w:szCs w:val="20"/>
                <w:lang w:bidi="en-GB"/>
              </w:rPr>
              <w:t>[insert]</w:t>
            </w:r>
          </w:p>
        </w:tc>
        <w:tc>
          <w:tcPr>
            <w:tcW w:w="2126" w:type="dxa"/>
          </w:tcPr>
          <w:p w14:paraId="5E077D52" w14:textId="77777777" w:rsidR="00302B8A" w:rsidRPr="00C429C4" w:rsidRDefault="00302B8A">
            <w:pPr>
              <w:spacing w:after="80"/>
              <w:rPr>
                <w:rFonts w:cstheme="minorHAnsi"/>
                <w:sz w:val="20"/>
                <w:szCs w:val="20"/>
              </w:rPr>
            </w:pPr>
            <w:r w:rsidRPr="00C429C4">
              <w:rPr>
                <w:rFonts w:cstheme="minorHAnsi"/>
                <w:i/>
                <w:color w:val="FF0000"/>
                <w:szCs w:val="20"/>
                <w:lang w:bidi="en-GB"/>
              </w:rPr>
              <w:t>[insert]</w:t>
            </w:r>
          </w:p>
        </w:tc>
      </w:tr>
      <w:tr w:rsidR="00302B8A" w:rsidRPr="00C429C4" w14:paraId="3B7CBAE4" w14:textId="77777777">
        <w:tc>
          <w:tcPr>
            <w:tcW w:w="2394" w:type="dxa"/>
          </w:tcPr>
          <w:p w14:paraId="4F772D92" w14:textId="77777777" w:rsidR="00302B8A" w:rsidRPr="00C429C4" w:rsidRDefault="00302B8A">
            <w:pPr>
              <w:spacing w:after="80"/>
              <w:rPr>
                <w:rFonts w:cstheme="minorHAnsi"/>
                <w:sz w:val="20"/>
                <w:szCs w:val="20"/>
              </w:rPr>
            </w:pPr>
          </w:p>
        </w:tc>
        <w:tc>
          <w:tcPr>
            <w:tcW w:w="1037" w:type="dxa"/>
          </w:tcPr>
          <w:p w14:paraId="2A1C10BC" w14:textId="77777777" w:rsidR="00302B8A" w:rsidRPr="00C429C4" w:rsidRDefault="00302B8A">
            <w:pPr>
              <w:spacing w:after="80"/>
              <w:rPr>
                <w:rFonts w:cstheme="minorHAnsi"/>
                <w:sz w:val="20"/>
                <w:szCs w:val="20"/>
              </w:rPr>
            </w:pPr>
          </w:p>
        </w:tc>
        <w:tc>
          <w:tcPr>
            <w:tcW w:w="1985" w:type="dxa"/>
          </w:tcPr>
          <w:p w14:paraId="11BAB5D8" w14:textId="77777777" w:rsidR="00302B8A" w:rsidRPr="00C429C4" w:rsidRDefault="00302B8A">
            <w:pPr>
              <w:spacing w:after="80"/>
              <w:rPr>
                <w:rFonts w:cstheme="minorHAnsi"/>
                <w:sz w:val="20"/>
                <w:szCs w:val="20"/>
              </w:rPr>
            </w:pPr>
          </w:p>
        </w:tc>
        <w:tc>
          <w:tcPr>
            <w:tcW w:w="1701" w:type="dxa"/>
          </w:tcPr>
          <w:p w14:paraId="42DEE620" w14:textId="77777777" w:rsidR="00302B8A" w:rsidRPr="00C429C4" w:rsidRDefault="00302B8A">
            <w:pPr>
              <w:spacing w:after="80"/>
              <w:rPr>
                <w:rFonts w:cstheme="minorHAnsi"/>
                <w:sz w:val="20"/>
                <w:szCs w:val="20"/>
              </w:rPr>
            </w:pPr>
          </w:p>
        </w:tc>
        <w:tc>
          <w:tcPr>
            <w:tcW w:w="2126" w:type="dxa"/>
          </w:tcPr>
          <w:p w14:paraId="7C2F3E7A" w14:textId="77777777" w:rsidR="00302B8A" w:rsidRPr="00C429C4" w:rsidRDefault="00302B8A">
            <w:pPr>
              <w:spacing w:after="80"/>
              <w:rPr>
                <w:rFonts w:cstheme="minorHAnsi"/>
                <w:sz w:val="20"/>
                <w:szCs w:val="20"/>
              </w:rPr>
            </w:pPr>
          </w:p>
        </w:tc>
      </w:tr>
      <w:tr w:rsidR="00302B8A" w:rsidRPr="00C429C4" w14:paraId="4797ADC5" w14:textId="77777777">
        <w:trPr>
          <w:trHeight w:val="77"/>
        </w:trPr>
        <w:tc>
          <w:tcPr>
            <w:tcW w:w="2394" w:type="dxa"/>
          </w:tcPr>
          <w:p w14:paraId="3B1A9E4F" w14:textId="77777777" w:rsidR="00302B8A" w:rsidRPr="00C429C4" w:rsidRDefault="00302B8A">
            <w:pPr>
              <w:spacing w:after="80"/>
              <w:rPr>
                <w:rFonts w:cstheme="minorHAnsi"/>
                <w:sz w:val="20"/>
                <w:szCs w:val="20"/>
              </w:rPr>
            </w:pPr>
          </w:p>
        </w:tc>
        <w:tc>
          <w:tcPr>
            <w:tcW w:w="1037" w:type="dxa"/>
          </w:tcPr>
          <w:p w14:paraId="0738229B" w14:textId="77777777" w:rsidR="00302B8A" w:rsidRPr="00C429C4" w:rsidRDefault="00302B8A">
            <w:pPr>
              <w:spacing w:after="80"/>
              <w:rPr>
                <w:rFonts w:cstheme="minorHAnsi"/>
                <w:sz w:val="20"/>
                <w:szCs w:val="20"/>
              </w:rPr>
            </w:pPr>
          </w:p>
        </w:tc>
        <w:tc>
          <w:tcPr>
            <w:tcW w:w="1985" w:type="dxa"/>
          </w:tcPr>
          <w:p w14:paraId="0F9448FD" w14:textId="77777777" w:rsidR="00302B8A" w:rsidRPr="00C429C4" w:rsidRDefault="00302B8A">
            <w:pPr>
              <w:spacing w:after="80"/>
              <w:rPr>
                <w:rFonts w:cstheme="minorHAnsi"/>
                <w:sz w:val="20"/>
                <w:szCs w:val="20"/>
              </w:rPr>
            </w:pPr>
          </w:p>
        </w:tc>
        <w:tc>
          <w:tcPr>
            <w:tcW w:w="1701" w:type="dxa"/>
          </w:tcPr>
          <w:p w14:paraId="46C0B99F" w14:textId="77777777" w:rsidR="00302B8A" w:rsidRPr="00C429C4" w:rsidRDefault="00302B8A">
            <w:pPr>
              <w:spacing w:after="80"/>
              <w:rPr>
                <w:rFonts w:cstheme="minorHAnsi"/>
                <w:sz w:val="20"/>
                <w:szCs w:val="20"/>
              </w:rPr>
            </w:pPr>
          </w:p>
        </w:tc>
        <w:tc>
          <w:tcPr>
            <w:tcW w:w="2126" w:type="dxa"/>
          </w:tcPr>
          <w:p w14:paraId="6A9DECF0" w14:textId="77777777" w:rsidR="00302B8A" w:rsidRPr="00C429C4" w:rsidRDefault="00302B8A">
            <w:pPr>
              <w:spacing w:after="80"/>
              <w:rPr>
                <w:rFonts w:cstheme="minorHAnsi"/>
                <w:sz w:val="20"/>
                <w:szCs w:val="20"/>
              </w:rPr>
            </w:pPr>
          </w:p>
        </w:tc>
      </w:tr>
      <w:tr w:rsidR="00302B8A" w:rsidRPr="00C429C4" w14:paraId="3F44816D" w14:textId="77777777">
        <w:tc>
          <w:tcPr>
            <w:tcW w:w="2394" w:type="dxa"/>
          </w:tcPr>
          <w:p w14:paraId="20F23EB4" w14:textId="77777777" w:rsidR="00302B8A" w:rsidRPr="00C429C4" w:rsidRDefault="00302B8A">
            <w:pPr>
              <w:spacing w:after="80"/>
              <w:rPr>
                <w:rFonts w:cstheme="minorHAnsi"/>
                <w:sz w:val="20"/>
                <w:szCs w:val="20"/>
              </w:rPr>
            </w:pPr>
          </w:p>
        </w:tc>
        <w:tc>
          <w:tcPr>
            <w:tcW w:w="1037" w:type="dxa"/>
          </w:tcPr>
          <w:p w14:paraId="085C3498" w14:textId="77777777" w:rsidR="00302B8A" w:rsidRPr="00C429C4" w:rsidRDefault="00302B8A">
            <w:pPr>
              <w:spacing w:after="80"/>
              <w:rPr>
                <w:rFonts w:cstheme="minorHAnsi"/>
                <w:sz w:val="20"/>
                <w:szCs w:val="20"/>
              </w:rPr>
            </w:pPr>
          </w:p>
        </w:tc>
        <w:tc>
          <w:tcPr>
            <w:tcW w:w="1985" w:type="dxa"/>
          </w:tcPr>
          <w:p w14:paraId="545A5D58" w14:textId="77777777" w:rsidR="00302B8A" w:rsidRPr="00C429C4" w:rsidRDefault="00302B8A">
            <w:pPr>
              <w:spacing w:after="80"/>
              <w:rPr>
                <w:rFonts w:cstheme="minorHAnsi"/>
                <w:sz w:val="20"/>
                <w:szCs w:val="20"/>
              </w:rPr>
            </w:pPr>
          </w:p>
        </w:tc>
        <w:tc>
          <w:tcPr>
            <w:tcW w:w="1701" w:type="dxa"/>
          </w:tcPr>
          <w:p w14:paraId="29BBE6AA" w14:textId="77777777" w:rsidR="00302B8A" w:rsidRPr="00C429C4" w:rsidRDefault="00302B8A">
            <w:pPr>
              <w:spacing w:after="80"/>
              <w:rPr>
                <w:rFonts w:cstheme="minorHAnsi"/>
                <w:sz w:val="20"/>
                <w:szCs w:val="20"/>
              </w:rPr>
            </w:pPr>
          </w:p>
        </w:tc>
        <w:tc>
          <w:tcPr>
            <w:tcW w:w="2126" w:type="dxa"/>
          </w:tcPr>
          <w:p w14:paraId="288CDE9A" w14:textId="77777777" w:rsidR="00302B8A" w:rsidRPr="00C429C4" w:rsidRDefault="00302B8A">
            <w:pPr>
              <w:spacing w:after="80"/>
              <w:rPr>
                <w:rFonts w:cstheme="minorHAnsi"/>
                <w:sz w:val="20"/>
                <w:szCs w:val="20"/>
              </w:rPr>
            </w:pPr>
          </w:p>
        </w:tc>
      </w:tr>
    </w:tbl>
    <w:p w14:paraId="7EDCFAE9" w14:textId="77777777" w:rsidR="004179C5" w:rsidRPr="003F7091" w:rsidRDefault="004179C5" w:rsidP="007B6B51">
      <w:pPr>
        <w:pStyle w:val="Overskrift4"/>
        <w:rPr>
          <w:b w:val="0"/>
          <w:bCs w:val="0"/>
          <w:i/>
          <w:iCs/>
          <w:sz w:val="24"/>
          <w:szCs w:val="24"/>
        </w:rPr>
      </w:pPr>
    </w:p>
    <w:p w14:paraId="5DEDC7F4" w14:textId="4994636F" w:rsidR="004179C5" w:rsidRDefault="004179C5" w:rsidP="00D26701">
      <w:pPr>
        <w:rPr>
          <w:rFonts w:cstheme="minorHAnsi"/>
          <w:b/>
          <w:bCs/>
          <w:sz w:val="26"/>
          <w:szCs w:val="26"/>
        </w:rPr>
      </w:pPr>
      <w:commentRangeStart w:id="18"/>
      <w:r w:rsidRPr="00D26701">
        <w:rPr>
          <w:rFonts w:cstheme="minorHAnsi"/>
          <w:b/>
          <w:sz w:val="26"/>
          <w:szCs w:val="26"/>
          <w:lang w:bidi="en-GB"/>
        </w:rPr>
        <w:t xml:space="preserve">Clause 4.3 of the Agreement – Use of subcontractors </w:t>
      </w:r>
      <w:commentRangeEnd w:id="18"/>
      <w:r w:rsidR="00BC1B9E" w:rsidRPr="00D26701">
        <w:rPr>
          <w:rFonts w:cstheme="minorHAnsi"/>
          <w:sz w:val="26"/>
          <w:szCs w:val="26"/>
          <w:lang w:bidi="en-GB"/>
        </w:rPr>
        <w:commentReference w:id="18"/>
      </w:r>
    </w:p>
    <w:p w14:paraId="0BCA5FC2" w14:textId="77777777" w:rsidR="00D26701" w:rsidRPr="00D26701" w:rsidRDefault="00D26701" w:rsidP="00D26701">
      <w:pPr>
        <w:rPr>
          <w:rFonts w:cstheme="minorHAnsi"/>
          <w:b/>
          <w:bCs/>
          <w:sz w:val="26"/>
          <w:szCs w:val="26"/>
        </w:rPr>
      </w:pPr>
    </w:p>
    <w:p w14:paraId="4C647524" w14:textId="445EF192" w:rsidR="008D6BE5" w:rsidRDefault="008D6BE5" w:rsidP="00DF521C">
      <w:pPr>
        <w:pStyle w:val="Ingenmellomrom"/>
        <w:spacing w:line="360" w:lineRule="auto"/>
        <w:rPr>
          <w:rFonts w:cstheme="minorHAnsi"/>
        </w:rPr>
      </w:pPr>
      <w:r>
        <w:rPr>
          <w:rFonts w:cstheme="minorHAnsi"/>
          <w:lang w:bidi="en-GB"/>
        </w:rPr>
        <w:t>The contractor's approved subcontractors:</w:t>
      </w:r>
    </w:p>
    <w:p w14:paraId="48D8E891" w14:textId="77777777" w:rsidR="00DF521C" w:rsidRPr="00C429C4" w:rsidRDefault="00DF521C" w:rsidP="008D6BE5">
      <w:pPr>
        <w:pStyle w:val="Ingenmellomrom"/>
        <w:rPr>
          <w:rFonts w:cstheme="minorHAnsi"/>
          <w: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8D6BE5" w:rsidRPr="00C429C4" w14:paraId="68E33BAB" w14:textId="77777777" w:rsidTr="007F239B">
        <w:tc>
          <w:tcPr>
            <w:tcW w:w="3828" w:type="dxa"/>
            <w:shd w:val="clear" w:color="auto" w:fill="AEB6DC"/>
          </w:tcPr>
          <w:p w14:paraId="44EEB73A" w14:textId="77777777" w:rsidR="008D6BE5" w:rsidRPr="00C429C4" w:rsidRDefault="008D6BE5">
            <w:pPr>
              <w:spacing w:after="80"/>
              <w:rPr>
                <w:rFonts w:cstheme="minorHAnsi"/>
                <w:b/>
              </w:rPr>
            </w:pPr>
            <w:r w:rsidRPr="00C429C4">
              <w:rPr>
                <w:rFonts w:cstheme="minorHAnsi"/>
                <w:b/>
                <w:lang w:bidi="en-GB"/>
              </w:rPr>
              <w:t>Name:</w:t>
            </w:r>
          </w:p>
        </w:tc>
        <w:tc>
          <w:tcPr>
            <w:tcW w:w="1842" w:type="dxa"/>
            <w:shd w:val="clear" w:color="auto" w:fill="AEB6DC"/>
          </w:tcPr>
          <w:p w14:paraId="14F7FB0C" w14:textId="77777777" w:rsidR="008D6BE5" w:rsidRPr="00C429C4" w:rsidRDefault="008D6BE5">
            <w:pPr>
              <w:spacing w:after="80"/>
              <w:rPr>
                <w:rFonts w:cstheme="minorHAnsi"/>
                <w:b/>
              </w:rPr>
            </w:pPr>
            <w:r w:rsidRPr="00C429C4">
              <w:rPr>
                <w:rFonts w:cstheme="minorHAnsi"/>
                <w:b/>
                <w:lang w:bidi="en-GB"/>
              </w:rPr>
              <w:t>Organisation no.:</w:t>
            </w:r>
          </w:p>
        </w:tc>
        <w:tc>
          <w:tcPr>
            <w:tcW w:w="3544" w:type="dxa"/>
            <w:shd w:val="clear" w:color="auto" w:fill="AEB6DC"/>
          </w:tcPr>
          <w:p w14:paraId="0866C013" w14:textId="77777777" w:rsidR="008D6BE5" w:rsidRPr="00C429C4" w:rsidRDefault="008D6BE5">
            <w:pPr>
              <w:spacing w:after="80"/>
              <w:rPr>
                <w:rFonts w:cstheme="minorHAnsi"/>
                <w:b/>
              </w:rPr>
            </w:pPr>
            <w:r w:rsidRPr="00C429C4">
              <w:rPr>
                <w:rFonts w:cstheme="minorHAnsi"/>
                <w:b/>
                <w:lang w:bidi="en-GB"/>
              </w:rPr>
              <w:t>Area of delivery</w:t>
            </w:r>
          </w:p>
        </w:tc>
      </w:tr>
      <w:tr w:rsidR="008D6BE5" w:rsidRPr="00C429C4" w14:paraId="442AD558" w14:textId="77777777">
        <w:tc>
          <w:tcPr>
            <w:tcW w:w="3828" w:type="dxa"/>
          </w:tcPr>
          <w:p w14:paraId="7074F3BF" w14:textId="32CD474D" w:rsidR="008D6BE5" w:rsidRPr="00C429C4" w:rsidRDefault="006B56C3">
            <w:pPr>
              <w:spacing w:after="80"/>
              <w:rPr>
                <w:rFonts w:cstheme="minorHAnsi"/>
              </w:rPr>
            </w:pPr>
            <w:r w:rsidRPr="00E6597C">
              <w:rPr>
                <w:i/>
                <w:color w:val="FF0000"/>
                <w:lang w:bidi="en-GB"/>
              </w:rPr>
              <w:t>[completed by the contractor as part of its tender]</w:t>
            </w:r>
            <w:commentRangeStart w:id="19"/>
            <w:commentRangeEnd w:id="19"/>
            <w:r>
              <w:rPr>
                <w:rStyle w:val="Merknadsreferanse"/>
                <w:lang w:bidi="en-GB"/>
              </w:rPr>
              <w:commentReference w:id="19"/>
            </w:r>
          </w:p>
        </w:tc>
        <w:tc>
          <w:tcPr>
            <w:tcW w:w="1842" w:type="dxa"/>
          </w:tcPr>
          <w:p w14:paraId="51B7E46A" w14:textId="77777777" w:rsidR="008D6BE5" w:rsidRPr="00C429C4" w:rsidRDefault="008D6BE5">
            <w:pPr>
              <w:spacing w:after="80"/>
              <w:rPr>
                <w:rFonts w:cstheme="minorHAnsi"/>
              </w:rPr>
            </w:pPr>
            <w:r w:rsidRPr="00C429C4">
              <w:rPr>
                <w:rFonts w:cstheme="minorHAnsi"/>
                <w:i/>
                <w:color w:val="FF0000"/>
                <w:szCs w:val="20"/>
                <w:lang w:bidi="en-GB"/>
              </w:rPr>
              <w:t>[insert]</w:t>
            </w:r>
          </w:p>
        </w:tc>
        <w:tc>
          <w:tcPr>
            <w:tcW w:w="3544" w:type="dxa"/>
          </w:tcPr>
          <w:p w14:paraId="16C2A46E" w14:textId="77777777" w:rsidR="008D6BE5" w:rsidRPr="00C429C4" w:rsidRDefault="008D6BE5">
            <w:pPr>
              <w:spacing w:after="80"/>
              <w:rPr>
                <w:rFonts w:cstheme="minorHAnsi"/>
              </w:rPr>
            </w:pPr>
            <w:r w:rsidRPr="00C429C4">
              <w:rPr>
                <w:rFonts w:cstheme="minorHAnsi"/>
                <w:i/>
                <w:color w:val="FF0000"/>
                <w:szCs w:val="20"/>
                <w:lang w:bidi="en-GB"/>
              </w:rPr>
              <w:t>[insert]</w:t>
            </w:r>
          </w:p>
        </w:tc>
      </w:tr>
      <w:tr w:rsidR="008D6BE5" w:rsidRPr="00C429C4" w14:paraId="5208FE53" w14:textId="77777777">
        <w:tc>
          <w:tcPr>
            <w:tcW w:w="3828" w:type="dxa"/>
          </w:tcPr>
          <w:p w14:paraId="3A477273" w14:textId="77777777" w:rsidR="008D6BE5" w:rsidRPr="00C429C4" w:rsidRDefault="008D6BE5">
            <w:pPr>
              <w:spacing w:after="80"/>
              <w:rPr>
                <w:rFonts w:cstheme="minorHAnsi"/>
              </w:rPr>
            </w:pPr>
          </w:p>
        </w:tc>
        <w:tc>
          <w:tcPr>
            <w:tcW w:w="1842" w:type="dxa"/>
          </w:tcPr>
          <w:p w14:paraId="61FE8BAE" w14:textId="77777777" w:rsidR="008D6BE5" w:rsidRPr="00C429C4" w:rsidRDefault="008D6BE5">
            <w:pPr>
              <w:spacing w:after="80"/>
              <w:rPr>
                <w:rFonts w:cstheme="minorHAnsi"/>
              </w:rPr>
            </w:pPr>
          </w:p>
        </w:tc>
        <w:tc>
          <w:tcPr>
            <w:tcW w:w="3544" w:type="dxa"/>
          </w:tcPr>
          <w:p w14:paraId="7D416D3F" w14:textId="77777777" w:rsidR="008D6BE5" w:rsidRPr="00C429C4" w:rsidRDefault="008D6BE5">
            <w:pPr>
              <w:spacing w:after="80"/>
              <w:rPr>
                <w:rFonts w:cstheme="minorHAnsi"/>
              </w:rPr>
            </w:pPr>
          </w:p>
        </w:tc>
      </w:tr>
      <w:tr w:rsidR="008D6BE5" w:rsidRPr="00C429C4" w14:paraId="291957F3" w14:textId="77777777">
        <w:tc>
          <w:tcPr>
            <w:tcW w:w="3828" w:type="dxa"/>
          </w:tcPr>
          <w:p w14:paraId="3E119A7B" w14:textId="77777777" w:rsidR="008D6BE5" w:rsidRPr="00C429C4" w:rsidRDefault="008D6BE5">
            <w:pPr>
              <w:spacing w:after="80"/>
              <w:rPr>
                <w:rFonts w:cstheme="minorHAnsi"/>
              </w:rPr>
            </w:pPr>
          </w:p>
        </w:tc>
        <w:tc>
          <w:tcPr>
            <w:tcW w:w="1842" w:type="dxa"/>
          </w:tcPr>
          <w:p w14:paraId="446042D7" w14:textId="77777777" w:rsidR="008D6BE5" w:rsidRPr="00C429C4" w:rsidRDefault="008D6BE5">
            <w:pPr>
              <w:spacing w:after="80"/>
              <w:rPr>
                <w:rFonts w:cstheme="minorHAnsi"/>
              </w:rPr>
            </w:pPr>
          </w:p>
        </w:tc>
        <w:tc>
          <w:tcPr>
            <w:tcW w:w="3544" w:type="dxa"/>
          </w:tcPr>
          <w:p w14:paraId="3BF109FF" w14:textId="77777777" w:rsidR="008D6BE5" w:rsidRPr="00C429C4" w:rsidRDefault="008D6BE5">
            <w:pPr>
              <w:spacing w:after="80"/>
              <w:rPr>
                <w:rFonts w:cstheme="minorHAnsi"/>
              </w:rPr>
            </w:pPr>
          </w:p>
        </w:tc>
      </w:tr>
      <w:tr w:rsidR="008D6BE5" w:rsidRPr="00C429C4" w14:paraId="1662F07B" w14:textId="77777777">
        <w:tc>
          <w:tcPr>
            <w:tcW w:w="3828" w:type="dxa"/>
          </w:tcPr>
          <w:p w14:paraId="4C4FD6B9" w14:textId="77777777" w:rsidR="008D6BE5" w:rsidRPr="00C429C4" w:rsidRDefault="008D6BE5">
            <w:pPr>
              <w:spacing w:after="80"/>
              <w:rPr>
                <w:rFonts w:cstheme="minorHAnsi"/>
              </w:rPr>
            </w:pPr>
          </w:p>
        </w:tc>
        <w:tc>
          <w:tcPr>
            <w:tcW w:w="1842" w:type="dxa"/>
          </w:tcPr>
          <w:p w14:paraId="2DED620E" w14:textId="77777777" w:rsidR="008D6BE5" w:rsidRPr="00C429C4" w:rsidRDefault="008D6BE5">
            <w:pPr>
              <w:spacing w:after="80"/>
              <w:rPr>
                <w:rFonts w:cstheme="minorHAnsi"/>
              </w:rPr>
            </w:pPr>
          </w:p>
        </w:tc>
        <w:tc>
          <w:tcPr>
            <w:tcW w:w="3544" w:type="dxa"/>
          </w:tcPr>
          <w:p w14:paraId="06D78DAE" w14:textId="77777777" w:rsidR="008D6BE5" w:rsidRPr="00C429C4" w:rsidRDefault="008D6BE5">
            <w:pPr>
              <w:spacing w:after="80"/>
              <w:rPr>
                <w:rFonts w:cstheme="minorHAnsi"/>
              </w:rPr>
            </w:pPr>
          </w:p>
        </w:tc>
      </w:tr>
    </w:tbl>
    <w:p w14:paraId="02C55C69" w14:textId="77777777" w:rsidR="002822AB" w:rsidRDefault="002822AB" w:rsidP="008D6BE5"/>
    <w:p w14:paraId="010B6A6F" w14:textId="36E35A71" w:rsidR="00536560" w:rsidRDefault="00DA288F" w:rsidP="00DA288F">
      <w:pPr>
        <w:spacing w:line="276" w:lineRule="auto"/>
        <w:rPr>
          <w:rFonts w:cstheme="minorHAnsi"/>
        </w:rPr>
      </w:pPr>
      <w:r>
        <w:rPr>
          <w:rFonts w:cstheme="minorHAnsi"/>
          <w:lang w:bidi="en-GB"/>
        </w:rPr>
        <w:t xml:space="preserve">If the approved subcontractors process personal data, they assume the same obligations as the Contractor pursuant to clause 8.3 of the Agreement. </w:t>
      </w:r>
    </w:p>
    <w:p w14:paraId="0B36F3E9" w14:textId="77777777" w:rsidR="001E36CC" w:rsidRPr="00DA288F" w:rsidRDefault="001E36CC" w:rsidP="00DA288F">
      <w:pPr>
        <w:spacing w:line="276" w:lineRule="auto"/>
        <w:rPr>
          <w:rFonts w:cstheme="minorHAnsi"/>
        </w:rPr>
      </w:pPr>
    </w:p>
    <w:p w14:paraId="7DA4AC67" w14:textId="77777777" w:rsidR="008D6BE5" w:rsidRPr="008D6BE5" w:rsidRDefault="008D6BE5" w:rsidP="008D6BE5"/>
    <w:p w14:paraId="32FC72A0" w14:textId="3FAD16BE" w:rsidR="002822AB" w:rsidRDefault="002822AB" w:rsidP="00D26701">
      <w:pPr>
        <w:rPr>
          <w:rFonts w:cstheme="minorHAnsi"/>
          <w:b/>
          <w:bCs/>
          <w:sz w:val="26"/>
          <w:szCs w:val="26"/>
        </w:rPr>
      </w:pPr>
      <w:commentRangeStart w:id="20"/>
      <w:r w:rsidRPr="00D26701">
        <w:rPr>
          <w:rFonts w:cstheme="minorHAnsi"/>
          <w:b/>
          <w:sz w:val="26"/>
          <w:szCs w:val="26"/>
          <w:lang w:bidi="en-GB"/>
        </w:rPr>
        <w:t xml:space="preserve">Clause 4.4 of the Agreement – Pay and working conditions </w:t>
      </w:r>
      <w:commentRangeEnd w:id="20"/>
      <w:r w:rsidR="00B1309E" w:rsidRPr="00D26701">
        <w:rPr>
          <w:rFonts w:cstheme="minorHAnsi"/>
          <w:sz w:val="26"/>
          <w:szCs w:val="26"/>
          <w:lang w:bidi="en-GB"/>
        </w:rPr>
        <w:commentReference w:id="20"/>
      </w:r>
    </w:p>
    <w:p w14:paraId="7AAA3543" w14:textId="77777777" w:rsidR="00D26701" w:rsidRPr="00D26701" w:rsidRDefault="00D26701" w:rsidP="00D26701">
      <w:pPr>
        <w:rPr>
          <w:rFonts w:cstheme="minorHAnsi"/>
          <w:b/>
          <w:bCs/>
          <w:sz w:val="26"/>
          <w:szCs w:val="26"/>
        </w:rPr>
      </w:pPr>
    </w:p>
    <w:p w14:paraId="371F4DA6" w14:textId="7A33C0C0" w:rsidR="00A6100A" w:rsidRPr="001E36CC" w:rsidRDefault="00ED3434" w:rsidP="00DF521C">
      <w:pPr>
        <w:spacing w:line="360" w:lineRule="auto"/>
        <w:rPr>
          <w:rFonts w:cstheme="minorHAnsi"/>
        </w:rPr>
      </w:pPr>
      <w:r w:rsidRPr="001E36CC">
        <w:rPr>
          <w:rFonts w:cstheme="minorHAnsi"/>
          <w:lang w:bidi="en-GB"/>
        </w:rPr>
        <w:t xml:space="preserve">Applicable collective agreement and declaration of conformity: </w:t>
      </w:r>
    </w:p>
    <w:p w14:paraId="7F1D3C17" w14:textId="7F8A7408" w:rsidR="00ED3434" w:rsidRPr="001E36CC" w:rsidRDefault="00860E77" w:rsidP="00ED3434">
      <w:pPr>
        <w:pStyle w:val="Brdtekst"/>
        <w:spacing w:before="60"/>
        <w:ind w:right="234"/>
        <w:rPr>
          <w:rFonts w:asciiTheme="minorHAnsi" w:eastAsiaTheme="minorHAnsi" w:hAnsiTheme="minorHAnsi" w:cstheme="minorHAnsi"/>
          <w:i/>
          <w:iCs/>
          <w:color w:val="FF0000"/>
          <w:szCs w:val="24"/>
        </w:rPr>
      </w:pPr>
      <w:r w:rsidRPr="001E36CC">
        <w:rPr>
          <w:rFonts w:asciiTheme="minorHAnsi" w:hAnsiTheme="minorHAnsi" w:cstheme="minorHAnsi"/>
          <w:szCs w:val="24"/>
          <w:lang w:bidi="en-GB"/>
        </w:rPr>
        <w:t xml:space="preserve">Contractor’s response : </w:t>
      </w:r>
      <w:r w:rsidR="00ED3434" w:rsidRPr="001E36CC">
        <w:rPr>
          <w:rFonts w:asciiTheme="minorHAnsi" w:eastAsiaTheme="minorHAnsi" w:hAnsiTheme="minorHAnsi" w:cstheme="minorHAnsi"/>
          <w:i/>
          <w:color w:val="FF0000"/>
          <w:szCs w:val="24"/>
          <w:lang w:bidi="en-GB"/>
        </w:rPr>
        <w:t>[completed by the contractor as part of its tender]</w:t>
      </w:r>
    </w:p>
    <w:p w14:paraId="3C320758" w14:textId="77777777" w:rsidR="001E36CC" w:rsidRPr="00C429C4" w:rsidRDefault="001E36CC" w:rsidP="00ED3434">
      <w:pPr>
        <w:pStyle w:val="Brdtekst"/>
        <w:spacing w:before="60"/>
        <w:ind w:right="234"/>
        <w:rPr>
          <w:rFonts w:asciiTheme="minorHAnsi" w:hAnsiTheme="minorHAnsi" w:cstheme="minorHAnsi"/>
          <w:szCs w:val="22"/>
        </w:rPr>
      </w:pPr>
    </w:p>
    <w:p w14:paraId="51717391" w14:textId="77777777" w:rsidR="008011C5" w:rsidRPr="008011C5" w:rsidRDefault="008011C5" w:rsidP="008011C5"/>
    <w:p w14:paraId="133EEE99" w14:textId="1FEEED11" w:rsidR="0010526E" w:rsidRDefault="00F20FE2" w:rsidP="00D26701">
      <w:pPr>
        <w:rPr>
          <w:rFonts w:cstheme="minorHAnsi"/>
          <w:b/>
          <w:bCs/>
          <w:sz w:val="26"/>
          <w:szCs w:val="26"/>
        </w:rPr>
      </w:pPr>
      <w:r w:rsidRPr="00D26701">
        <w:rPr>
          <w:rFonts w:cstheme="minorHAnsi"/>
          <w:b/>
          <w:sz w:val="26"/>
          <w:szCs w:val="26"/>
          <w:lang w:bidi="en-GB"/>
        </w:rPr>
        <w:t xml:space="preserve">Clause 5.2 of the Agreement – The Customer’s use of third parties </w:t>
      </w:r>
    </w:p>
    <w:p w14:paraId="2BF470AB" w14:textId="77777777" w:rsidR="00D26701" w:rsidRPr="00D26701" w:rsidRDefault="00D26701" w:rsidP="00D26701">
      <w:pPr>
        <w:rPr>
          <w:rFonts w:cstheme="minorHAnsi"/>
          <w:b/>
          <w:bCs/>
          <w:sz w:val="26"/>
          <w:szCs w:val="26"/>
        </w:rPr>
      </w:pPr>
    </w:p>
    <w:p w14:paraId="3BF0E04E" w14:textId="20984608" w:rsidR="001E36CC" w:rsidRPr="009949D5" w:rsidRDefault="00E50250" w:rsidP="00D26701">
      <w:pPr>
        <w:spacing w:line="360" w:lineRule="auto"/>
        <w:rPr>
          <w:rFonts w:cstheme="minorHAnsi"/>
        </w:rPr>
      </w:pPr>
      <w:r w:rsidRPr="009949D5">
        <w:rPr>
          <w:rFonts w:cstheme="minorHAnsi"/>
          <w:lang w:bidi="en-GB"/>
        </w:rPr>
        <w:lastRenderedPageBreak/>
        <w:t xml:space="preserve">The County Governor and STAF will use resources from the University of Agder (UiA) and Norwegian University of Science and Technology (NTNU) for conducting the competitive tender. </w:t>
      </w:r>
    </w:p>
    <w:p w14:paraId="40D5F3BE" w14:textId="704EFB9C" w:rsidR="00A43E08" w:rsidRPr="009949D5" w:rsidRDefault="00A43E08" w:rsidP="00D26701">
      <w:pPr>
        <w:spacing w:line="360" w:lineRule="auto"/>
        <w:rPr>
          <w:rFonts w:cstheme="minorHAnsi"/>
        </w:rPr>
      </w:pPr>
      <w:r w:rsidRPr="009949D5">
        <w:rPr>
          <w:rFonts w:cstheme="minorHAnsi"/>
          <w:lang w:bidi="en-GB"/>
        </w:rPr>
        <w:t>We also have a close dialogue with fishing associations for the various rivers.</w:t>
      </w:r>
    </w:p>
    <w:p w14:paraId="1A19B321" w14:textId="77777777" w:rsidR="001E36CC" w:rsidRDefault="001E36CC" w:rsidP="00D26701">
      <w:pPr>
        <w:spacing w:line="360" w:lineRule="auto"/>
        <w:rPr>
          <w:rFonts w:cstheme="minorHAnsi"/>
          <w:i/>
          <w:iCs/>
          <w:color w:val="FF0000"/>
        </w:rPr>
      </w:pPr>
    </w:p>
    <w:p w14:paraId="561EE635" w14:textId="77777777" w:rsidR="00D26701" w:rsidRPr="00D26701" w:rsidRDefault="00D26701" w:rsidP="00D26701">
      <w:pPr>
        <w:spacing w:line="360" w:lineRule="auto"/>
        <w:rPr>
          <w:rFonts w:cstheme="minorHAnsi"/>
          <w:i/>
          <w:iCs/>
          <w:color w:val="FF0000"/>
        </w:rPr>
      </w:pPr>
    </w:p>
    <w:p w14:paraId="28D5DA6C" w14:textId="6AC0930B" w:rsidR="00F20FE2" w:rsidRPr="00D26701" w:rsidRDefault="00F20FE2" w:rsidP="00D26701">
      <w:pPr>
        <w:rPr>
          <w:rFonts w:cstheme="minorHAnsi"/>
          <w:b/>
          <w:bCs/>
          <w:sz w:val="26"/>
          <w:szCs w:val="26"/>
        </w:rPr>
      </w:pPr>
      <w:commentRangeStart w:id="21"/>
      <w:r w:rsidRPr="00D26701">
        <w:rPr>
          <w:rFonts w:cstheme="minorHAnsi"/>
          <w:b/>
          <w:sz w:val="26"/>
          <w:szCs w:val="26"/>
          <w:lang w:bidi="en-GB"/>
        </w:rPr>
        <w:t xml:space="preserve">Clause 6.1 of the Agreement – Meetings </w:t>
      </w:r>
      <w:commentRangeEnd w:id="21"/>
      <w:r w:rsidR="00B25F1D">
        <w:rPr>
          <w:rStyle w:val="Merknadsreferanse"/>
          <w:lang w:bidi="en-GB"/>
        </w:rPr>
        <w:commentReference w:id="21"/>
      </w:r>
    </w:p>
    <w:p w14:paraId="62CE153C" w14:textId="77777777" w:rsidR="00B25F1D" w:rsidRDefault="00B25F1D" w:rsidP="00DF521C">
      <w:pPr>
        <w:spacing w:line="276" w:lineRule="auto"/>
        <w:rPr>
          <w:rFonts w:cstheme="minorHAnsi"/>
        </w:rPr>
      </w:pPr>
    </w:p>
    <w:p w14:paraId="4967DE2C" w14:textId="77777777" w:rsidR="0029431C" w:rsidRDefault="0029431C" w:rsidP="0029431C">
      <w:pPr>
        <w:rPr>
          <w:rFonts w:cstheme="minorHAnsi"/>
        </w:rPr>
      </w:pPr>
      <w:r w:rsidRPr="00C429C4">
        <w:rPr>
          <w:rFonts w:cstheme="minorHAnsi"/>
          <w:lang w:bidi="en-GB"/>
        </w:rPr>
        <w:t>Deadline for convening meetings to discuss the contractual arrangement and manner in which the contractual arrangement is conducted:</w:t>
      </w:r>
    </w:p>
    <w:p w14:paraId="20CDB81B" w14:textId="77777777" w:rsidR="005A5560" w:rsidRDefault="005A5560" w:rsidP="0029431C">
      <w:pPr>
        <w:rPr>
          <w:rFonts w:cstheme="minorHAnsi"/>
        </w:rPr>
      </w:pPr>
    </w:p>
    <w:p w14:paraId="08FC2E5F" w14:textId="41923563" w:rsidR="005A5560" w:rsidRDefault="005A5560" w:rsidP="0029431C">
      <w:pPr>
        <w:rPr>
          <w:rFonts w:cstheme="minorHAnsi"/>
        </w:rPr>
      </w:pPr>
      <w:r>
        <w:rPr>
          <w:rFonts w:cstheme="minorHAnsi"/>
          <w:lang w:bidi="en-GB"/>
        </w:rPr>
        <w:t>The deadline for convening meetings is 3 business days.</w:t>
      </w:r>
    </w:p>
    <w:p w14:paraId="65E6A4D7" w14:textId="77777777" w:rsidR="001F0E01" w:rsidRDefault="001F0E01" w:rsidP="0029431C">
      <w:pPr>
        <w:rPr>
          <w:rFonts w:cstheme="minorHAnsi"/>
        </w:rPr>
      </w:pPr>
    </w:p>
    <w:p w14:paraId="2E0FD5D8" w14:textId="1788FF47" w:rsidR="001F0E01" w:rsidRPr="007917BC" w:rsidRDefault="001F0E01" w:rsidP="0029431C">
      <w:pPr>
        <w:rPr>
          <w:rFonts w:cstheme="minorHAnsi"/>
          <w:iCs/>
          <w:szCs w:val="22"/>
        </w:rPr>
      </w:pPr>
      <w:r w:rsidRPr="007917BC">
        <w:rPr>
          <w:rFonts w:cstheme="minorHAnsi"/>
          <w:szCs w:val="22"/>
          <w:lang w:bidi="en-GB"/>
        </w:rPr>
        <w:t xml:space="preserve">Meetings will primarily be digital up until Phase 2. </w:t>
      </w:r>
    </w:p>
    <w:p w14:paraId="4885C3CA" w14:textId="3C7830FB" w:rsidR="00C14E00" w:rsidRPr="007917BC" w:rsidRDefault="00C14E00" w:rsidP="0029431C">
      <w:pPr>
        <w:rPr>
          <w:rFonts w:cstheme="minorHAnsi"/>
          <w:iCs/>
          <w:szCs w:val="22"/>
        </w:rPr>
      </w:pPr>
      <w:r w:rsidRPr="007917BC">
        <w:rPr>
          <w:rFonts w:cstheme="minorHAnsi"/>
          <w:szCs w:val="22"/>
          <w:lang w:bidi="en-GB"/>
        </w:rPr>
        <w:t>During Phase 2, it may be relevant to look at prototypes.</w:t>
      </w:r>
    </w:p>
    <w:p w14:paraId="2901973B" w14:textId="6C60DDC5" w:rsidR="004D3677" w:rsidRPr="007917BC" w:rsidRDefault="004D3677" w:rsidP="0029431C">
      <w:pPr>
        <w:rPr>
          <w:rFonts w:cstheme="minorHAnsi"/>
          <w:iCs/>
          <w:szCs w:val="22"/>
        </w:rPr>
      </w:pPr>
      <w:r w:rsidRPr="007917BC">
        <w:rPr>
          <w:rFonts w:cstheme="minorHAnsi"/>
          <w:szCs w:val="22"/>
          <w:lang w:bidi="en-GB"/>
        </w:rPr>
        <w:t>During Phase 3, an assessment will be carried out during the test phase.</w:t>
      </w:r>
    </w:p>
    <w:p w14:paraId="70F81DC3" w14:textId="77777777" w:rsidR="007C1E25" w:rsidRPr="007917BC" w:rsidRDefault="007C1E25" w:rsidP="0029431C">
      <w:pPr>
        <w:rPr>
          <w:rFonts w:cstheme="minorHAnsi"/>
          <w:iCs/>
          <w:szCs w:val="22"/>
        </w:rPr>
      </w:pPr>
    </w:p>
    <w:p w14:paraId="4157EEA4" w14:textId="62411274" w:rsidR="007C1E25" w:rsidRPr="007917BC" w:rsidRDefault="007C1E25" w:rsidP="0029431C">
      <w:pPr>
        <w:rPr>
          <w:rFonts w:cstheme="minorHAnsi"/>
          <w:iCs/>
          <w:szCs w:val="22"/>
        </w:rPr>
      </w:pPr>
      <w:r w:rsidRPr="007917BC">
        <w:rPr>
          <w:rFonts w:cstheme="minorHAnsi"/>
          <w:szCs w:val="22"/>
          <w:lang w:bidi="en-GB"/>
        </w:rPr>
        <w:t>Some meetings must be expected. Meetings will primarily take place digitally, however may also be physical meetings. The contractor may request meetings as required.</w:t>
      </w:r>
    </w:p>
    <w:p w14:paraId="396C7BC8" w14:textId="77777777" w:rsidR="00FE5755" w:rsidRDefault="00FE5755" w:rsidP="0029431C">
      <w:pPr>
        <w:rPr>
          <w:rFonts w:cstheme="minorHAnsi"/>
          <w:i/>
          <w:color w:val="FF0000"/>
          <w:szCs w:val="22"/>
        </w:rPr>
      </w:pPr>
    </w:p>
    <w:p w14:paraId="4593C54B" w14:textId="77777777" w:rsidR="00FE5755" w:rsidRPr="00C429C4" w:rsidRDefault="00FE5755" w:rsidP="0029431C">
      <w:pPr>
        <w:rPr>
          <w:rFonts w:cstheme="minorHAnsi"/>
          <w:szCs w:val="22"/>
        </w:rPr>
      </w:pPr>
    </w:p>
    <w:p w14:paraId="3EE6FB36" w14:textId="77777777" w:rsidR="0039226B" w:rsidRPr="0039226B" w:rsidRDefault="0039226B" w:rsidP="0010526E">
      <w:pPr>
        <w:rPr>
          <w:rFonts w:cstheme="minorHAnsi"/>
        </w:rPr>
      </w:pPr>
    </w:p>
    <w:p w14:paraId="15F9B208" w14:textId="640213F3" w:rsidR="00955181" w:rsidRDefault="00AE288A" w:rsidP="00C86A49">
      <w:pPr>
        <w:rPr>
          <w:rFonts w:cstheme="minorHAnsi"/>
          <w:b/>
          <w:bCs/>
          <w:sz w:val="26"/>
          <w:szCs w:val="26"/>
        </w:rPr>
      </w:pPr>
      <w:r w:rsidRPr="00C86A49">
        <w:rPr>
          <w:rFonts w:cstheme="minorHAnsi"/>
          <w:b/>
          <w:sz w:val="26"/>
          <w:szCs w:val="26"/>
          <w:lang w:bidi="en-GB"/>
        </w:rPr>
        <w:t xml:space="preserve">Clause 6.4 of the Agreement – Documented in writing </w:t>
      </w:r>
    </w:p>
    <w:p w14:paraId="16E5B20F" w14:textId="77777777" w:rsidR="00C86A49" w:rsidRPr="00C86A49" w:rsidRDefault="00C86A49" w:rsidP="00C86A49">
      <w:pPr>
        <w:rPr>
          <w:rFonts w:cstheme="minorHAnsi"/>
          <w:b/>
          <w:bCs/>
          <w:sz w:val="26"/>
          <w:szCs w:val="26"/>
        </w:rPr>
      </w:pPr>
    </w:p>
    <w:p w14:paraId="214B9E94" w14:textId="6E756BAD" w:rsidR="003B0C17" w:rsidRDefault="00514023" w:rsidP="00514023">
      <w:pPr>
        <w:spacing w:line="276" w:lineRule="auto"/>
        <w:rPr>
          <w:rFonts w:cstheme="minorHAnsi"/>
          <w:i/>
          <w:color w:val="FF0000"/>
        </w:rPr>
      </w:pPr>
      <w:r>
        <w:rPr>
          <w:rFonts w:cstheme="minorHAnsi"/>
          <w:lang w:bidi="en-GB"/>
        </w:rPr>
        <w:t>Notifications, demands or other notices relating to this agreement must be submitted in writing to the following address:</w:t>
      </w:r>
    </w:p>
    <w:p w14:paraId="5503B8F4" w14:textId="77777777" w:rsidR="00FB533B" w:rsidRPr="008765F0" w:rsidRDefault="00FB533B" w:rsidP="00514023">
      <w:pPr>
        <w:spacing w:line="276" w:lineRule="auto"/>
        <w:rPr>
          <w:rFonts w:cstheme="minorHAnsi"/>
        </w:rPr>
      </w:pPr>
    </w:p>
    <w:p w14:paraId="1A63E568" w14:textId="7B5F2C50" w:rsidR="00FB533B" w:rsidRPr="008765F0" w:rsidRDefault="00FB533B" w:rsidP="00514023">
      <w:pPr>
        <w:spacing w:line="276" w:lineRule="auto"/>
        <w:rPr>
          <w:rFonts w:cstheme="minorHAnsi"/>
        </w:rPr>
      </w:pPr>
      <w:r w:rsidRPr="008765F0">
        <w:rPr>
          <w:rFonts w:cstheme="minorHAnsi"/>
          <w:lang w:bidi="en-GB"/>
        </w:rPr>
        <w:t>Formal inquiries must be sent to</w:t>
      </w:r>
    </w:p>
    <w:p w14:paraId="1D6FFD25" w14:textId="77777777" w:rsidR="00D5671E" w:rsidRPr="008765F0" w:rsidRDefault="00D5671E" w:rsidP="00514023">
      <w:pPr>
        <w:spacing w:line="276" w:lineRule="auto"/>
        <w:rPr>
          <w:rFonts w:cstheme="minorHAnsi"/>
        </w:rPr>
      </w:pPr>
    </w:p>
    <w:p w14:paraId="1F94AFA1" w14:textId="77777777" w:rsidR="00057680" w:rsidRPr="00D43A4B" w:rsidRDefault="00057680" w:rsidP="00057680">
      <w:pPr>
        <w:pStyle w:val="NormalWeb"/>
        <w:shd w:val="clear" w:color="auto" w:fill="FFFFFF"/>
        <w:spacing w:before="0" w:beforeAutospacing="0" w:after="150" w:afterAutospacing="0"/>
        <w:rPr>
          <w:rFonts w:asciiTheme="minorHAnsi" w:eastAsiaTheme="minorEastAsia" w:hAnsiTheme="minorHAnsi" w:cstheme="minorHAnsi"/>
          <w:lang w:val="nb-NO" w:eastAsia="en-US"/>
        </w:rPr>
      </w:pPr>
      <w:r w:rsidRPr="00D43A4B">
        <w:rPr>
          <w:rFonts w:asciiTheme="minorHAnsi" w:eastAsiaTheme="minorEastAsia" w:hAnsiTheme="minorHAnsi" w:cstheme="minorHAnsi"/>
          <w:lang w:val="nb-NO" w:bidi="en-GB"/>
        </w:rPr>
        <w:t>Statsforvalterens fellestjenester (STAF)</w:t>
      </w:r>
      <w:r w:rsidRPr="00D43A4B">
        <w:rPr>
          <w:rFonts w:asciiTheme="minorHAnsi" w:eastAsiaTheme="minorEastAsia" w:hAnsiTheme="minorHAnsi" w:cstheme="minorHAnsi"/>
          <w:lang w:val="nb-NO" w:bidi="en-GB"/>
        </w:rPr>
        <w:br/>
        <w:t>P.O. Box 504</w:t>
      </w:r>
      <w:r w:rsidRPr="00D43A4B">
        <w:rPr>
          <w:rFonts w:asciiTheme="minorHAnsi" w:eastAsiaTheme="minorEastAsia" w:hAnsiTheme="minorHAnsi" w:cstheme="minorHAnsi"/>
          <w:lang w:val="nb-NO" w:bidi="en-GB"/>
        </w:rPr>
        <w:br/>
        <w:t>4804 Arendal</w:t>
      </w:r>
    </w:p>
    <w:p w14:paraId="2622714E" w14:textId="77777777" w:rsidR="00057680" w:rsidRPr="00D43A4B" w:rsidRDefault="00057680" w:rsidP="00057680">
      <w:pPr>
        <w:pStyle w:val="NormalWeb"/>
        <w:shd w:val="clear" w:color="auto" w:fill="FFFFFF"/>
        <w:spacing w:before="0" w:beforeAutospacing="0" w:after="150" w:afterAutospacing="0"/>
        <w:rPr>
          <w:rFonts w:ascii="Helvetica" w:hAnsi="Helvetica"/>
          <w:color w:val="333333"/>
          <w:sz w:val="21"/>
          <w:szCs w:val="21"/>
          <w:lang w:val="nb-NO"/>
        </w:rPr>
      </w:pPr>
      <w:r w:rsidRPr="00D43A4B">
        <w:rPr>
          <w:rFonts w:asciiTheme="minorHAnsi" w:eastAsiaTheme="minorEastAsia" w:hAnsiTheme="minorHAnsi" w:cstheme="minorHAnsi"/>
          <w:b/>
          <w:lang w:val="nb-NO" w:bidi="en-GB"/>
        </w:rPr>
        <w:t>Email:</w:t>
      </w:r>
      <w:r w:rsidRPr="00D43A4B">
        <w:rPr>
          <w:rFonts w:ascii="Helvetica" w:eastAsia="Helvetica" w:hAnsi="Helvetica" w:cs="Helvetica"/>
          <w:color w:val="333333"/>
          <w:sz w:val="21"/>
          <w:szCs w:val="21"/>
          <w:lang w:val="nb-NO" w:bidi="en-GB"/>
        </w:rPr>
        <w:t> </w:t>
      </w:r>
      <w:hyperlink r:id="rId29" w:history="1">
        <w:r w:rsidRPr="00D43A4B">
          <w:rPr>
            <w:rStyle w:val="Hyperkobling"/>
            <w:rFonts w:ascii="Helvetica" w:eastAsia="Helvetica" w:hAnsi="Helvetica" w:cs="Helvetica"/>
            <w:color w:val="0088CC"/>
            <w:sz w:val="21"/>
            <w:szCs w:val="21"/>
            <w:u w:val="none"/>
            <w:lang w:val="nb-NO" w:bidi="en-GB"/>
          </w:rPr>
          <w:t>stafpost@statsforvalteren.no</w:t>
        </w:r>
      </w:hyperlink>
    </w:p>
    <w:p w14:paraId="13C40496" w14:textId="555B320E" w:rsidR="003B0C17" w:rsidRPr="008765F0" w:rsidRDefault="00057680" w:rsidP="008765F0">
      <w:pPr>
        <w:pStyle w:val="NormalWeb"/>
        <w:shd w:val="clear" w:color="auto" w:fill="FFFFFF"/>
        <w:spacing w:before="0" w:beforeAutospacing="0" w:after="150" w:afterAutospacing="0"/>
        <w:rPr>
          <w:rFonts w:asciiTheme="minorHAnsi" w:eastAsiaTheme="minorEastAsia" w:hAnsiTheme="minorHAnsi" w:cstheme="minorHAnsi"/>
          <w:lang w:eastAsia="en-US"/>
        </w:rPr>
      </w:pPr>
      <w:r w:rsidRPr="008765F0">
        <w:rPr>
          <w:rFonts w:asciiTheme="minorHAnsi" w:eastAsiaTheme="minorEastAsia" w:hAnsiTheme="minorHAnsi" w:cstheme="minorHAnsi"/>
          <w:lang w:bidi="en-GB"/>
        </w:rPr>
        <w:t>Referenced with case no. 2022/156</w:t>
      </w:r>
    </w:p>
    <w:p w14:paraId="1ED14CB6" w14:textId="7980DF4A" w:rsidR="004C0A7B" w:rsidRDefault="008765F0" w:rsidP="004C0A7B">
      <w:r>
        <w:rPr>
          <w:lang w:bidi="en-GB"/>
        </w:rPr>
        <w:br w:type="page"/>
      </w:r>
    </w:p>
    <w:p w14:paraId="426B50E4" w14:textId="34B8563E" w:rsidR="549B9656" w:rsidRPr="004C0A7B" w:rsidRDefault="549B9656" w:rsidP="004C0A7B">
      <w:pPr>
        <w:pStyle w:val="Overskrift1"/>
        <w:rPr>
          <w:b w:val="0"/>
          <w:bCs w:val="0"/>
          <w:sz w:val="36"/>
          <w:szCs w:val="36"/>
        </w:rPr>
      </w:pPr>
      <w:bookmarkStart w:id="22" w:name="_Toc139625966"/>
      <w:r w:rsidRPr="004C0A7B">
        <w:rPr>
          <w:sz w:val="36"/>
          <w:szCs w:val="36"/>
          <w:lang w:bidi="en-GB"/>
        </w:rPr>
        <w:lastRenderedPageBreak/>
        <w:t>Appendix 7: Price for proposed solution, hourly rates and price terms</w:t>
      </w:r>
      <w:bookmarkEnd w:id="22"/>
      <w:r w:rsidRPr="004C0A7B">
        <w:rPr>
          <w:sz w:val="36"/>
          <w:szCs w:val="36"/>
          <w:lang w:bidi="en-GB"/>
        </w:rPr>
        <w:t xml:space="preserve"> </w:t>
      </w:r>
    </w:p>
    <w:p w14:paraId="76043C0E" w14:textId="08F048F7" w:rsidR="000B1D98" w:rsidRDefault="002D6E07" w:rsidP="004C0A7B">
      <w:r w:rsidRPr="00C429C4">
        <w:rPr>
          <w:rFonts w:cstheme="minorHAnsi"/>
          <w:i/>
          <w:noProof/>
          <w:sz w:val="20"/>
          <w:lang w:bidi="en-GB"/>
        </w:rPr>
        <mc:AlternateContent>
          <mc:Choice Requires="wps">
            <w:drawing>
              <wp:anchor distT="0" distB="0" distL="114300" distR="114300" simplePos="0" relativeHeight="251658247" behindDoc="1" locked="0" layoutInCell="1" allowOverlap="1" wp14:anchorId="07CBCE7B" wp14:editId="43AB0C8F">
                <wp:simplePos x="0" y="0"/>
                <wp:positionH relativeFrom="margin">
                  <wp:posOffset>-133350</wp:posOffset>
                </wp:positionH>
                <wp:positionV relativeFrom="paragraph">
                  <wp:posOffset>232410</wp:posOffset>
                </wp:positionV>
                <wp:extent cx="5913755" cy="2371725"/>
                <wp:effectExtent l="0" t="0" r="10795" b="28575"/>
                <wp:wrapNone/>
                <wp:docPr id="6" name="Rektangel: avrundede hjørner 6"/>
                <wp:cNvGraphicFramePr/>
                <a:graphic xmlns:a="http://schemas.openxmlformats.org/drawingml/2006/main">
                  <a:graphicData uri="http://schemas.microsoft.com/office/word/2010/wordprocessingShape">
                    <wps:wsp>
                      <wps:cNvSpPr/>
                      <wps:spPr>
                        <a:xfrm>
                          <a:off x="0" y="0"/>
                          <a:ext cx="5913755" cy="2371725"/>
                        </a:xfrm>
                        <a:prstGeom prst="roundRect">
                          <a:avLst>
                            <a:gd name="adj" fmla="val 14940"/>
                          </a:avLst>
                        </a:prstGeom>
                        <a:noFill/>
                        <a:ln w="6350"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E804F" id="Rektangel: avrundede hjørner 6" o:spid="_x0000_s1026" style="position:absolute;margin-left:-10.5pt;margin-top:18.3pt;width:465.65pt;height:186.7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" filled="f" strokecolor="#00b0f0" strokeweight=".5pt">
                <v:stroke dashstyle="3 1" joinstyle="miter"/>
                <w10:wrap anchorx="margin"/>
              </v:roundrect>
            </w:pict>
          </mc:Fallback>
        </mc:AlternateContent>
      </w:r>
    </w:p>
    <w:p w14:paraId="388039AE" w14:textId="14BDF6DB" w:rsidR="00AA1C8B" w:rsidRDefault="00AA1C8B" w:rsidP="00504B2F">
      <w:pPr>
        <w:rPr>
          <w:rFonts w:cstheme="minorHAnsi"/>
          <w:i/>
          <w:iCs/>
          <w:sz w:val="20"/>
        </w:rPr>
      </w:pPr>
    </w:p>
    <w:p w14:paraId="140A599B" w14:textId="2724AB91" w:rsidR="002D6E07" w:rsidRPr="002D6E07" w:rsidRDefault="002D6E07" w:rsidP="002D6E07">
      <w:pPr>
        <w:ind w:left="142"/>
        <w:jc w:val="center"/>
        <w:rPr>
          <w:rFonts w:cstheme="minorHAnsi"/>
          <w:i/>
          <w:iCs/>
          <w:color w:val="FF0000"/>
          <w:sz w:val="16"/>
          <w:szCs w:val="18"/>
          <w:u w:val="single"/>
        </w:rPr>
      </w:pPr>
      <w:r w:rsidRPr="002D6E07">
        <w:rPr>
          <w:rFonts w:cstheme="minorHAnsi"/>
          <w:b/>
          <w:i/>
          <w:color w:val="FF0000"/>
          <w:sz w:val="16"/>
          <w:szCs w:val="18"/>
          <w:u w:val="single"/>
          <w:lang w:bidi="en-GB"/>
        </w:rPr>
        <w:t>The guide is retained upon publication of the competitive tender, and removed prior to contract signing</w:t>
      </w:r>
    </w:p>
    <w:p w14:paraId="4AA47B1B" w14:textId="77777777" w:rsidR="00AA1C8B" w:rsidRDefault="00AA1C8B" w:rsidP="00504B2F">
      <w:pPr>
        <w:rPr>
          <w:rFonts w:cstheme="minorHAnsi"/>
          <w:i/>
          <w:iCs/>
          <w:sz w:val="20"/>
        </w:rPr>
      </w:pPr>
    </w:p>
    <w:p w14:paraId="52A71605" w14:textId="0531183C" w:rsidR="004C0A7B" w:rsidRDefault="004C0A7B" w:rsidP="00504B2F">
      <w:pPr>
        <w:rPr>
          <w:rFonts w:cstheme="minorHAnsi"/>
          <w:i/>
          <w:iCs/>
          <w:sz w:val="20"/>
        </w:rPr>
      </w:pPr>
      <w:r w:rsidRPr="00C12DEE">
        <w:rPr>
          <w:rFonts w:cstheme="minorHAnsi"/>
          <w:i/>
          <w:sz w:val="20"/>
          <w:lang w:bidi="en-GB"/>
        </w:rPr>
        <w:t xml:space="preserve">All prices and the specific terms for the consideration to be paid by the customer for the deliverables provided by the contractor must be specified in appendix 7 and appendix 5 (call-off agreements).  The appendix is partly completed by the customer and must be completed by the contractor in accordance with the instructions. </w:t>
      </w:r>
    </w:p>
    <w:p w14:paraId="23692AFE" w14:textId="77777777" w:rsidR="002D6E07" w:rsidRDefault="002D6E07" w:rsidP="00504B2F">
      <w:pPr>
        <w:rPr>
          <w:rFonts w:cstheme="minorHAnsi"/>
          <w:i/>
          <w:iCs/>
          <w:sz w:val="20"/>
        </w:rPr>
      </w:pPr>
    </w:p>
    <w:p w14:paraId="55338690" w14:textId="53CAE39B" w:rsidR="00504B2F" w:rsidRDefault="00766EAB" w:rsidP="00504B2F">
      <w:pPr>
        <w:rPr>
          <w:rFonts w:cstheme="minorHAnsi"/>
          <w:i/>
          <w:iCs/>
          <w:sz w:val="20"/>
        </w:rPr>
      </w:pPr>
      <w:r>
        <w:rPr>
          <w:rFonts w:cstheme="minorHAnsi"/>
          <w:i/>
          <w:sz w:val="20"/>
          <w:lang w:bidi="en-GB"/>
        </w:rPr>
        <w:t xml:space="preserve">Because the pre-commercial procurement will be carried out within the framework of the exemption in Section 2-5 of the Norwegian Public Procurement Regulations, the customer shall not pay in full for the preparation of the proposed solution, development of prototype and/or field testing of the solution. Appendices 7 and  5 (call-off agreements) must clearly state the contributions made by each of the parties. </w:t>
      </w:r>
    </w:p>
    <w:p w14:paraId="4D31A7A5" w14:textId="77777777" w:rsidR="002D6E07" w:rsidRDefault="002D6E07" w:rsidP="00504B2F">
      <w:pPr>
        <w:rPr>
          <w:rFonts w:cstheme="minorHAnsi"/>
          <w:i/>
          <w:iCs/>
          <w:sz w:val="20"/>
        </w:rPr>
      </w:pPr>
    </w:p>
    <w:p w14:paraId="0C062093" w14:textId="62185221" w:rsidR="001C73EC" w:rsidRDefault="002D6E07" w:rsidP="00504B2F">
      <w:pPr>
        <w:rPr>
          <w:rFonts w:cstheme="minorHAnsi"/>
          <w:i/>
          <w:iCs/>
          <w:sz w:val="20"/>
        </w:rPr>
      </w:pPr>
      <w:r>
        <w:rPr>
          <w:rFonts w:cstheme="minorHAnsi"/>
          <w:i/>
          <w:noProof/>
          <w:sz w:val="20"/>
          <w:szCs w:val="20"/>
          <w:lang w:bidi="en-GB"/>
        </w:rPr>
        <w:drawing>
          <wp:anchor distT="0" distB="0" distL="114300" distR="114300" simplePos="0" relativeHeight="251658252" behindDoc="0" locked="0" layoutInCell="1" allowOverlap="1" wp14:anchorId="575EF95E" wp14:editId="44B26BEF">
            <wp:simplePos x="0" y="0"/>
            <wp:positionH relativeFrom="margin">
              <wp:posOffset>5153025</wp:posOffset>
            </wp:positionH>
            <wp:positionV relativeFrom="page">
              <wp:posOffset>3961765</wp:posOffset>
            </wp:positionV>
            <wp:extent cx="323850" cy="323850"/>
            <wp:effectExtent l="0" t="0" r="0" b="0"/>
            <wp:wrapNone/>
            <wp:docPr id="23" name="Grafikk 23"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D96B0E">
        <w:rPr>
          <w:rFonts w:cstheme="minorHAnsi"/>
          <w:i/>
          <w:sz w:val="20"/>
          <w:lang w:bidi="en-GB"/>
        </w:rPr>
        <w:t>The customer must consider what price format (hourly rate, unit price, fixed price, target price, etc.) the contractor should base its tender on, and create templates for this in appendix 7. Any special payment arrangements, discounts, advances, partial payments and divergent payment dates must also be specified.</w:t>
      </w:r>
    </w:p>
    <w:p w14:paraId="20E8ABF2" w14:textId="54028912" w:rsidR="002D6E07" w:rsidRPr="00163533" w:rsidRDefault="002D6E07" w:rsidP="00504B2F">
      <w:pPr>
        <w:rPr>
          <w:rFonts w:cstheme="minorHAnsi"/>
          <w:sz w:val="20"/>
        </w:rPr>
      </w:pPr>
    </w:p>
    <w:p w14:paraId="421C9472" w14:textId="4783C83B" w:rsidR="004C0A7B" w:rsidRDefault="004C0A7B" w:rsidP="00916ED1"/>
    <w:p w14:paraId="13896A75" w14:textId="75500806" w:rsidR="006B58A1" w:rsidRPr="00000338" w:rsidRDefault="002B7215" w:rsidP="00000338">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lang w:bidi="en-GB"/>
        </w:rPr>
        <w:t xml:space="preserve">Sections in the agreement that must be completed or may be amended in appendix 7 </w:t>
      </w:r>
    </w:p>
    <w:p w14:paraId="6B8C98B9" w14:textId="77777777" w:rsidR="00000338" w:rsidRDefault="00000338" w:rsidP="00000338">
      <w:pPr>
        <w:rPr>
          <w:rFonts w:cstheme="minorHAnsi"/>
          <w:b/>
          <w:bCs/>
          <w:sz w:val="26"/>
          <w:szCs w:val="26"/>
        </w:rPr>
      </w:pPr>
    </w:p>
    <w:p w14:paraId="1EE45163" w14:textId="79F5F388" w:rsidR="00955181" w:rsidRPr="00000338" w:rsidRDefault="00955181" w:rsidP="00000338">
      <w:pPr>
        <w:rPr>
          <w:rFonts w:cstheme="minorHAnsi"/>
          <w:b/>
          <w:bCs/>
          <w:sz w:val="26"/>
          <w:szCs w:val="26"/>
        </w:rPr>
      </w:pPr>
      <w:commentRangeStart w:id="23"/>
      <w:r w:rsidRPr="00000338">
        <w:rPr>
          <w:rFonts w:cstheme="minorHAnsi"/>
          <w:b/>
          <w:sz w:val="26"/>
          <w:szCs w:val="26"/>
          <w:lang w:bidi="en-GB"/>
        </w:rPr>
        <w:t>Clause 2.2 of the Agreement – Phase 1: Development of proposed solution</w:t>
      </w:r>
      <w:commentRangeEnd w:id="23"/>
      <w:r w:rsidR="00025BCF">
        <w:rPr>
          <w:rStyle w:val="Merknadsreferanse"/>
          <w:lang w:bidi="en-GB"/>
        </w:rPr>
        <w:commentReference w:id="23"/>
      </w:r>
    </w:p>
    <w:p w14:paraId="69B7611A" w14:textId="77777777" w:rsidR="008E770F" w:rsidRDefault="008E770F" w:rsidP="0087685A">
      <w:pPr>
        <w:spacing w:line="276" w:lineRule="auto"/>
        <w:rPr>
          <w:u w:val="single"/>
        </w:rPr>
      </w:pPr>
    </w:p>
    <w:p w14:paraId="3CD2B71E" w14:textId="65D64F91" w:rsidR="0087685A" w:rsidRDefault="0087685A" w:rsidP="0087685A">
      <w:pPr>
        <w:spacing w:line="276" w:lineRule="auto"/>
        <w:rPr>
          <w:u w:val="single"/>
        </w:rPr>
      </w:pPr>
      <w:r w:rsidRPr="009E3FB2">
        <w:rPr>
          <w:u w:val="single"/>
          <w:lang w:bidi="en-GB"/>
        </w:rPr>
        <w:t>Price for development of the proposed solutions</w:t>
      </w:r>
    </w:p>
    <w:p w14:paraId="6D099091" w14:textId="77777777" w:rsidR="00025BCF" w:rsidRDefault="00025BCF" w:rsidP="0087685A"/>
    <w:p w14:paraId="7AC7C473" w14:textId="662DF520" w:rsidR="0087685A" w:rsidRDefault="0087685A" w:rsidP="0087685A">
      <w:r>
        <w:rPr>
          <w:lang w:bidi="en-GB"/>
        </w:rPr>
        <w:t xml:space="preserve">The customer has up to NOK 200,000, excluding VAT, for implementing phase 1. </w:t>
      </w:r>
    </w:p>
    <w:p w14:paraId="2537B98E" w14:textId="511DAD5B" w:rsidR="008E770F" w:rsidRPr="007E0BEB" w:rsidRDefault="007E0BEB" w:rsidP="0087685A">
      <w:r w:rsidRPr="007E0BEB">
        <w:rPr>
          <w:lang w:bidi="en-GB"/>
        </w:rPr>
        <w:t>The customer shall not pay in full for the development of the proposed solution. The contractor's own contribution is specified in the table below. The amount can be increased if there are fewer than five contractors.</w:t>
      </w:r>
    </w:p>
    <w:p w14:paraId="39515609" w14:textId="77777777" w:rsidR="00025BCF" w:rsidRDefault="00025BCF" w:rsidP="0087685A">
      <w:pPr>
        <w:rPr>
          <w:u w:val="single"/>
        </w:rPr>
      </w:pPr>
    </w:p>
    <w:p w14:paraId="00B8B23F" w14:textId="22FC04D0" w:rsidR="00AB71F4" w:rsidRPr="00AB71F4" w:rsidRDefault="00AB71F4" w:rsidP="0087685A">
      <w:pPr>
        <w:rPr>
          <w:u w:val="single"/>
        </w:rPr>
      </w:pPr>
      <w:r w:rsidRPr="00AB71F4">
        <w:rPr>
          <w:u w:val="single"/>
          <w:lang w:bidi="en-GB"/>
        </w:rPr>
        <w:t>Payment plan for Phase 1</w:t>
      </w:r>
    </w:p>
    <w:p w14:paraId="75ACD82C" w14:textId="55E33413" w:rsidR="00955181" w:rsidRPr="00780678" w:rsidRDefault="00780678" w:rsidP="00780678">
      <w:pPr>
        <w:pStyle w:val="Brdtekst"/>
        <w:spacing w:before="53" w:line="266" w:lineRule="exact"/>
        <w:ind w:right="96"/>
        <w:rPr>
          <w:rFonts w:asciiTheme="minorHAnsi" w:hAnsiTheme="minorHAnsi" w:cstheme="minorHAnsi"/>
          <w:sz w:val="20"/>
        </w:rPr>
      </w:pPr>
      <w:r w:rsidRPr="00C429C4">
        <w:rPr>
          <w:rFonts w:asciiTheme="minorHAnsi" w:hAnsiTheme="minorHAnsi" w:cstheme="minorHAnsi"/>
          <w:sz w:val="20"/>
          <w:lang w:bidi="en-GB"/>
        </w:rPr>
        <w:t>Table 1 – Appendix 7</w:t>
      </w:r>
    </w:p>
    <w:tbl>
      <w:tblPr>
        <w:tblStyle w:val="Tabellrutenett"/>
        <w:tblW w:w="0" w:type="auto"/>
        <w:tblInd w:w="116" w:type="dxa"/>
        <w:tblLook w:val="04A0" w:firstRow="1" w:lastRow="0" w:firstColumn="1" w:lastColumn="0" w:noHBand="0" w:noVBand="1"/>
      </w:tblPr>
      <w:tblGrid>
        <w:gridCol w:w="3353"/>
        <w:gridCol w:w="2500"/>
        <w:gridCol w:w="3047"/>
      </w:tblGrid>
      <w:tr w:rsidR="003E2631" w:rsidRPr="00C429C4" w14:paraId="2A3123F3" w14:textId="77777777" w:rsidTr="007F239B">
        <w:trPr>
          <w:trHeight w:val="465"/>
        </w:trPr>
        <w:tc>
          <w:tcPr>
            <w:tcW w:w="3353" w:type="dxa"/>
            <w:shd w:val="clear" w:color="auto" w:fill="AEB6DC"/>
          </w:tcPr>
          <w:p w14:paraId="61E98A45" w14:textId="406281FB"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lang w:bidi="en-GB"/>
              </w:rPr>
              <w:t>Price element - Phase 1</w:t>
            </w:r>
          </w:p>
        </w:tc>
        <w:tc>
          <w:tcPr>
            <w:tcW w:w="2500" w:type="dxa"/>
            <w:shd w:val="clear" w:color="auto" w:fill="AEB6DC"/>
          </w:tcPr>
          <w:p w14:paraId="725A1008" w14:textId="0CC31FA6" w:rsidR="003E2631" w:rsidRPr="00C429C4" w:rsidRDefault="003E2631" w:rsidP="00787A40">
            <w:pPr>
              <w:pStyle w:val="Brdtekst"/>
              <w:ind w:right="394"/>
              <w:jc w:val="center"/>
              <w:rPr>
                <w:rFonts w:asciiTheme="minorHAnsi" w:hAnsiTheme="minorHAnsi" w:cstheme="minorHAnsi"/>
                <w:b/>
                <w:sz w:val="22"/>
                <w:szCs w:val="22"/>
              </w:rPr>
            </w:pPr>
            <w:r>
              <w:rPr>
                <w:rFonts w:asciiTheme="minorHAnsi" w:hAnsiTheme="minorHAnsi" w:cstheme="minorHAnsi"/>
                <w:b/>
                <w:sz w:val="22"/>
                <w:szCs w:val="22"/>
                <w:lang w:bidi="en-GB"/>
              </w:rPr>
              <w:t>Own contribution - Phase 1</w:t>
            </w:r>
          </w:p>
        </w:tc>
        <w:tc>
          <w:tcPr>
            <w:tcW w:w="3047" w:type="dxa"/>
            <w:shd w:val="clear" w:color="auto" w:fill="AEB6DC"/>
          </w:tcPr>
          <w:p w14:paraId="576A75AC" w14:textId="33DAF79D" w:rsidR="003E2631" w:rsidRPr="00C429C4" w:rsidRDefault="003E2631" w:rsidP="00787A40">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lang w:bidi="en-GB"/>
              </w:rPr>
              <w:t>Price in NOK, exclusive VAT.</w:t>
            </w:r>
          </w:p>
        </w:tc>
      </w:tr>
      <w:tr w:rsidR="003E2631" w:rsidRPr="00C429C4" w14:paraId="7DA7FEC1" w14:textId="77777777" w:rsidTr="003E2631">
        <w:tc>
          <w:tcPr>
            <w:tcW w:w="3353" w:type="dxa"/>
          </w:tcPr>
          <w:p w14:paraId="5AB65A60" w14:textId="06B6B87C" w:rsidR="003E2631" w:rsidRPr="00C429C4" w:rsidRDefault="006B56C3" w:rsidP="00787A40">
            <w:pPr>
              <w:pStyle w:val="Brdtekst"/>
              <w:ind w:right="394"/>
              <w:rPr>
                <w:rFonts w:asciiTheme="minorHAnsi" w:hAnsiTheme="minorHAnsi" w:cstheme="minorHAnsi"/>
                <w:i/>
                <w:iCs/>
                <w:color w:val="0070C0"/>
                <w:sz w:val="20"/>
              </w:rPr>
            </w:pPr>
            <w:r w:rsidRPr="00C429C4">
              <w:rPr>
                <w:rFonts w:cstheme="minorHAnsi"/>
                <w:i/>
                <w:color w:val="FF0000"/>
                <w:sz w:val="20"/>
                <w:lang w:bidi="en-GB"/>
              </w:rPr>
              <w:t>[completed by the contractor as part of its tender]</w:t>
            </w:r>
          </w:p>
        </w:tc>
        <w:tc>
          <w:tcPr>
            <w:tcW w:w="2500" w:type="dxa"/>
          </w:tcPr>
          <w:p w14:paraId="05A5979E" w14:textId="264BCF2A"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color w:val="FF0000"/>
                <w:sz w:val="20"/>
                <w:lang w:bidi="en-GB"/>
              </w:rPr>
              <w:t>[completed by the contractor as part of its tender]</w:t>
            </w:r>
          </w:p>
        </w:tc>
        <w:tc>
          <w:tcPr>
            <w:tcW w:w="3047" w:type="dxa"/>
          </w:tcPr>
          <w:p w14:paraId="20B5E892" w14:textId="74C8B8C2" w:rsidR="003E2631" w:rsidRPr="00C429C4" w:rsidRDefault="006B56C3" w:rsidP="00787A40">
            <w:pPr>
              <w:pStyle w:val="Brdtekst"/>
              <w:ind w:right="394"/>
              <w:jc w:val="right"/>
              <w:rPr>
                <w:rFonts w:asciiTheme="minorHAnsi" w:hAnsiTheme="minorHAnsi" w:cstheme="minorHAnsi"/>
                <w:sz w:val="20"/>
              </w:rPr>
            </w:pPr>
            <w:r w:rsidRPr="00C429C4">
              <w:rPr>
                <w:rFonts w:cstheme="minorHAnsi"/>
                <w:i/>
                <w:color w:val="FF0000"/>
                <w:sz w:val="20"/>
                <w:lang w:bidi="en-GB"/>
              </w:rPr>
              <w:t>[completed by the contractor as part of its tender]</w:t>
            </w:r>
          </w:p>
        </w:tc>
      </w:tr>
      <w:tr w:rsidR="003E2631" w:rsidRPr="00C429C4" w14:paraId="42C5B6B7" w14:textId="77777777" w:rsidTr="003E2631">
        <w:tc>
          <w:tcPr>
            <w:tcW w:w="3353" w:type="dxa"/>
          </w:tcPr>
          <w:p w14:paraId="30E52A86" w14:textId="7E27ABE8" w:rsidR="003E2631" w:rsidRPr="00C429C4" w:rsidRDefault="006B56C3" w:rsidP="00787A40">
            <w:pPr>
              <w:pStyle w:val="Brdtekst"/>
              <w:ind w:right="394"/>
              <w:rPr>
                <w:rFonts w:asciiTheme="minorHAnsi" w:hAnsiTheme="minorHAnsi" w:cstheme="minorHAnsi"/>
                <w:i/>
                <w:iCs/>
                <w:color w:val="0070C0"/>
                <w:sz w:val="22"/>
                <w:szCs w:val="22"/>
              </w:rPr>
            </w:pPr>
            <w:r w:rsidRPr="00C429C4">
              <w:rPr>
                <w:rFonts w:cstheme="minorHAnsi"/>
                <w:i/>
                <w:color w:val="FF0000"/>
                <w:sz w:val="20"/>
                <w:lang w:bidi="en-GB"/>
              </w:rPr>
              <w:t>[completed by the contractor as part of its tender]</w:t>
            </w:r>
          </w:p>
        </w:tc>
        <w:tc>
          <w:tcPr>
            <w:tcW w:w="2500" w:type="dxa"/>
          </w:tcPr>
          <w:p w14:paraId="487D56D4" w14:textId="783E439E" w:rsidR="003E2631" w:rsidRPr="00C429C4" w:rsidRDefault="006B56C3" w:rsidP="00787A40">
            <w:pPr>
              <w:pStyle w:val="Brdtekst"/>
              <w:ind w:right="394"/>
              <w:jc w:val="right"/>
              <w:rPr>
                <w:rFonts w:asciiTheme="minorHAnsi" w:hAnsiTheme="minorHAnsi" w:cstheme="minorHAnsi"/>
                <w:i/>
                <w:iCs/>
                <w:color w:val="FF0000"/>
                <w:sz w:val="20"/>
              </w:rPr>
            </w:pPr>
            <w:r w:rsidRPr="00C429C4">
              <w:rPr>
                <w:rFonts w:cstheme="minorHAnsi"/>
                <w:i/>
                <w:color w:val="FF0000"/>
                <w:sz w:val="20"/>
                <w:lang w:bidi="en-GB"/>
              </w:rPr>
              <w:t>[completed by the contractor as part of its tender]</w:t>
            </w:r>
          </w:p>
        </w:tc>
        <w:tc>
          <w:tcPr>
            <w:tcW w:w="3047" w:type="dxa"/>
          </w:tcPr>
          <w:p w14:paraId="629D2C9F" w14:textId="4ABB4F58" w:rsidR="003E2631" w:rsidRPr="00C429C4" w:rsidRDefault="006B56C3" w:rsidP="00787A40">
            <w:pPr>
              <w:pStyle w:val="Brdtekst"/>
              <w:ind w:right="394"/>
              <w:jc w:val="right"/>
              <w:rPr>
                <w:rFonts w:asciiTheme="minorHAnsi" w:hAnsiTheme="minorHAnsi" w:cstheme="minorHAnsi"/>
                <w:sz w:val="22"/>
                <w:szCs w:val="22"/>
              </w:rPr>
            </w:pPr>
            <w:r w:rsidRPr="00C429C4">
              <w:rPr>
                <w:rFonts w:cstheme="minorHAnsi"/>
                <w:i/>
                <w:color w:val="FF0000"/>
                <w:sz w:val="20"/>
                <w:lang w:bidi="en-GB"/>
              </w:rPr>
              <w:t>[completed by the contractor as part of its tender]</w:t>
            </w:r>
          </w:p>
        </w:tc>
      </w:tr>
      <w:tr w:rsidR="003E2631" w:rsidRPr="00C429C4" w14:paraId="53A2AF17" w14:textId="77777777" w:rsidTr="003E2631">
        <w:tc>
          <w:tcPr>
            <w:tcW w:w="3353" w:type="dxa"/>
          </w:tcPr>
          <w:p w14:paraId="35FF53FC" w14:textId="77777777" w:rsidR="003E2631" w:rsidRPr="00C429C4" w:rsidRDefault="003E2631" w:rsidP="00787A40">
            <w:pPr>
              <w:pStyle w:val="Brdtekst"/>
              <w:ind w:right="394"/>
              <w:rPr>
                <w:rFonts w:asciiTheme="minorHAnsi" w:hAnsiTheme="minorHAnsi" w:cstheme="minorHAnsi"/>
                <w:i/>
                <w:iCs/>
                <w:color w:val="0070C0"/>
                <w:sz w:val="22"/>
                <w:szCs w:val="22"/>
              </w:rPr>
            </w:pPr>
          </w:p>
        </w:tc>
        <w:tc>
          <w:tcPr>
            <w:tcW w:w="2500" w:type="dxa"/>
          </w:tcPr>
          <w:p w14:paraId="13D0A0A3"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1F45CBA8" w14:textId="3CC60593"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431F1351" w14:textId="77777777" w:rsidTr="003E2631">
        <w:tc>
          <w:tcPr>
            <w:tcW w:w="3353" w:type="dxa"/>
          </w:tcPr>
          <w:p w14:paraId="2323F500" w14:textId="77777777" w:rsidR="003E2631" w:rsidRPr="00C429C4" w:rsidRDefault="003E2631" w:rsidP="00787A40">
            <w:pPr>
              <w:pStyle w:val="Brdtekst"/>
              <w:ind w:right="394"/>
              <w:rPr>
                <w:rFonts w:asciiTheme="minorHAnsi" w:hAnsiTheme="minorHAnsi" w:cstheme="minorHAnsi"/>
                <w:sz w:val="22"/>
                <w:szCs w:val="22"/>
              </w:rPr>
            </w:pPr>
          </w:p>
        </w:tc>
        <w:tc>
          <w:tcPr>
            <w:tcW w:w="2500" w:type="dxa"/>
          </w:tcPr>
          <w:p w14:paraId="668711AD" w14:textId="77777777" w:rsidR="003E2631" w:rsidRPr="00C429C4" w:rsidRDefault="003E2631" w:rsidP="00787A40">
            <w:pPr>
              <w:pStyle w:val="Brdtekst"/>
              <w:ind w:right="394"/>
              <w:jc w:val="right"/>
              <w:rPr>
                <w:rFonts w:asciiTheme="minorHAnsi" w:hAnsiTheme="minorHAnsi" w:cstheme="minorHAnsi"/>
                <w:sz w:val="22"/>
                <w:szCs w:val="22"/>
              </w:rPr>
            </w:pPr>
          </w:p>
        </w:tc>
        <w:tc>
          <w:tcPr>
            <w:tcW w:w="3047" w:type="dxa"/>
          </w:tcPr>
          <w:p w14:paraId="357ACD34" w14:textId="0E8D872A" w:rsidR="003E2631" w:rsidRPr="00C429C4" w:rsidRDefault="003E2631" w:rsidP="00787A40">
            <w:pPr>
              <w:pStyle w:val="Brdtekst"/>
              <w:ind w:right="394"/>
              <w:jc w:val="right"/>
              <w:rPr>
                <w:rFonts w:asciiTheme="minorHAnsi" w:hAnsiTheme="minorHAnsi" w:cstheme="minorHAnsi"/>
                <w:sz w:val="22"/>
                <w:szCs w:val="22"/>
              </w:rPr>
            </w:pPr>
          </w:p>
        </w:tc>
      </w:tr>
      <w:tr w:rsidR="003E2631" w:rsidRPr="00C429C4" w14:paraId="1698D3D5" w14:textId="77777777" w:rsidTr="007F239B">
        <w:tc>
          <w:tcPr>
            <w:tcW w:w="3353" w:type="dxa"/>
            <w:shd w:val="clear" w:color="auto" w:fill="AEB6DC"/>
          </w:tcPr>
          <w:p w14:paraId="5303BFA9" w14:textId="562D8169" w:rsidR="003E2631" w:rsidRPr="00C429C4" w:rsidRDefault="003E2631" w:rsidP="00787A40">
            <w:pPr>
              <w:pStyle w:val="Brdtekst"/>
              <w:ind w:right="394"/>
              <w:rPr>
                <w:rFonts w:asciiTheme="minorHAnsi" w:hAnsiTheme="minorHAnsi" w:cstheme="minorHAnsi"/>
                <w:b/>
                <w:bCs/>
                <w:sz w:val="22"/>
                <w:szCs w:val="22"/>
              </w:rPr>
            </w:pPr>
            <w:r w:rsidRPr="00C429C4">
              <w:rPr>
                <w:rFonts w:asciiTheme="minorHAnsi" w:hAnsiTheme="minorHAnsi" w:cstheme="minorHAnsi"/>
                <w:b/>
                <w:sz w:val="22"/>
                <w:szCs w:val="22"/>
                <w:lang w:bidi="en-GB"/>
              </w:rPr>
              <w:lastRenderedPageBreak/>
              <w:t>Total price for development of proposed solution:</w:t>
            </w:r>
          </w:p>
        </w:tc>
        <w:tc>
          <w:tcPr>
            <w:tcW w:w="2500" w:type="dxa"/>
            <w:shd w:val="clear" w:color="auto" w:fill="AEB6DC"/>
          </w:tcPr>
          <w:p w14:paraId="1D97124C" w14:textId="77777777" w:rsidR="003E2631" w:rsidRPr="00C429C4" w:rsidRDefault="003E2631" w:rsidP="00787A40">
            <w:pPr>
              <w:pStyle w:val="Brdtekst"/>
              <w:ind w:right="394"/>
              <w:jc w:val="right"/>
              <w:rPr>
                <w:rFonts w:asciiTheme="minorHAnsi" w:hAnsiTheme="minorHAnsi" w:cstheme="minorHAnsi"/>
                <w:b/>
                <w:bCs/>
                <w:i/>
                <w:iCs/>
                <w:color w:val="FF0000"/>
                <w:sz w:val="20"/>
              </w:rPr>
            </w:pPr>
          </w:p>
        </w:tc>
        <w:tc>
          <w:tcPr>
            <w:tcW w:w="3047" w:type="dxa"/>
            <w:shd w:val="clear" w:color="auto" w:fill="AEB6DC"/>
          </w:tcPr>
          <w:p w14:paraId="51DC96FA" w14:textId="7E3D11C8" w:rsidR="003E2631" w:rsidRPr="00C429C4" w:rsidRDefault="006B56C3" w:rsidP="00787A40">
            <w:pPr>
              <w:pStyle w:val="Brdtekst"/>
              <w:ind w:right="394"/>
              <w:jc w:val="right"/>
              <w:rPr>
                <w:rFonts w:asciiTheme="minorHAnsi" w:hAnsiTheme="minorHAnsi" w:cstheme="minorHAnsi"/>
                <w:b/>
                <w:bCs/>
                <w:sz w:val="22"/>
                <w:szCs w:val="22"/>
              </w:rPr>
            </w:pPr>
            <w:r w:rsidRPr="00C429C4">
              <w:rPr>
                <w:rFonts w:cstheme="minorHAnsi"/>
                <w:i/>
                <w:color w:val="FF0000"/>
                <w:sz w:val="20"/>
                <w:lang w:bidi="en-GB"/>
              </w:rPr>
              <w:t>[completed by the contractor as part of its tender]</w:t>
            </w:r>
          </w:p>
        </w:tc>
      </w:tr>
    </w:tbl>
    <w:p w14:paraId="0B6E1D13" w14:textId="77777777" w:rsidR="008E770F" w:rsidRDefault="008E770F" w:rsidP="00202D03">
      <w:pPr>
        <w:rPr>
          <w:u w:val="single"/>
        </w:rPr>
      </w:pPr>
    </w:p>
    <w:p w14:paraId="57AB8EBE" w14:textId="21671A71" w:rsidR="00AB71F4" w:rsidRDefault="00AB71F4" w:rsidP="00202D03">
      <w:pPr>
        <w:rPr>
          <w:u w:val="single"/>
        </w:rPr>
      </w:pPr>
      <w:r w:rsidRPr="00AB71F4">
        <w:rPr>
          <w:u w:val="single"/>
          <w:lang w:bidi="en-GB"/>
        </w:rPr>
        <w:t>Payment plan</w:t>
      </w:r>
    </w:p>
    <w:p w14:paraId="7091171E" w14:textId="508D1826" w:rsidR="00AB71F4" w:rsidRPr="001145B0" w:rsidRDefault="001145B0" w:rsidP="00202D03">
      <w:r>
        <w:rPr>
          <w:lang w:bidi="en-GB"/>
        </w:rPr>
        <w:t xml:space="preserve">The contractor will receive payment during phase 1 based on the following plan: </w:t>
      </w:r>
    </w:p>
    <w:p w14:paraId="19C86C4F" w14:textId="1507E0D3" w:rsidR="0087685A" w:rsidRPr="00AB71F4" w:rsidRDefault="00AB71F4" w:rsidP="00AB71F4">
      <w:pPr>
        <w:pStyle w:val="Brdtekst"/>
        <w:ind w:right="394"/>
        <w:rPr>
          <w:rFonts w:asciiTheme="minorHAnsi" w:hAnsiTheme="minorHAnsi" w:cstheme="minorHAnsi"/>
          <w:sz w:val="20"/>
        </w:rPr>
      </w:pPr>
      <w:r w:rsidRPr="00C429C4">
        <w:rPr>
          <w:rFonts w:asciiTheme="minorHAnsi" w:hAnsiTheme="minorHAnsi" w:cstheme="minorHAnsi"/>
          <w:sz w:val="20"/>
          <w:lang w:bidi="en-GB"/>
        </w:rPr>
        <w:t>Table 2 – Appendix 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544"/>
        <w:gridCol w:w="1842"/>
      </w:tblGrid>
      <w:tr w:rsidR="0087685A" w:rsidRPr="00C429C4" w14:paraId="3CE0914F" w14:textId="77777777" w:rsidTr="007F239B">
        <w:tc>
          <w:tcPr>
            <w:tcW w:w="3573" w:type="dxa"/>
            <w:shd w:val="clear" w:color="auto" w:fill="AEB6DC"/>
          </w:tcPr>
          <w:p w14:paraId="0F03C372" w14:textId="70A4061D" w:rsidR="0087685A" w:rsidRPr="00C429C4" w:rsidRDefault="00A62F76" w:rsidP="00787A40">
            <w:pPr>
              <w:spacing w:before="80"/>
              <w:rPr>
                <w:rFonts w:cstheme="minorHAnsi"/>
                <w:b/>
              </w:rPr>
            </w:pPr>
            <w:r>
              <w:rPr>
                <w:rFonts w:cstheme="minorHAnsi"/>
                <w:b/>
                <w:lang w:bidi="en-GB"/>
              </w:rPr>
              <w:t xml:space="preserve">Date for payment </w:t>
            </w:r>
          </w:p>
        </w:tc>
        <w:tc>
          <w:tcPr>
            <w:tcW w:w="3544" w:type="dxa"/>
            <w:shd w:val="clear" w:color="auto" w:fill="AEB6DC"/>
          </w:tcPr>
          <w:p w14:paraId="1E6D9A1F" w14:textId="2E030EEE" w:rsidR="0087685A" w:rsidRPr="00C429C4" w:rsidRDefault="00EB5E5B" w:rsidP="00787A40">
            <w:pPr>
              <w:spacing w:before="80"/>
              <w:rPr>
                <w:rFonts w:cstheme="minorHAnsi"/>
                <w:b/>
              </w:rPr>
            </w:pPr>
            <w:r>
              <w:rPr>
                <w:rFonts w:cstheme="minorHAnsi"/>
                <w:b/>
                <w:lang w:bidi="en-GB"/>
              </w:rPr>
              <w:t xml:space="preserve">Completed activities </w:t>
            </w:r>
          </w:p>
        </w:tc>
        <w:tc>
          <w:tcPr>
            <w:tcW w:w="1842" w:type="dxa"/>
            <w:shd w:val="clear" w:color="auto" w:fill="AEB6DC"/>
          </w:tcPr>
          <w:p w14:paraId="6DBE6975" w14:textId="77777777" w:rsidR="0087685A" w:rsidRPr="00C429C4" w:rsidRDefault="0087685A" w:rsidP="00787A40">
            <w:pPr>
              <w:spacing w:before="80"/>
              <w:rPr>
                <w:rFonts w:cstheme="minorHAnsi"/>
                <w:b/>
              </w:rPr>
            </w:pPr>
            <w:r w:rsidRPr="00C429C4">
              <w:rPr>
                <w:rFonts w:cstheme="minorHAnsi"/>
                <w:b/>
                <w:lang w:bidi="en-GB"/>
              </w:rPr>
              <w:t xml:space="preserve">Percentage of total payment </w:t>
            </w:r>
          </w:p>
        </w:tc>
      </w:tr>
      <w:tr w:rsidR="0087685A" w:rsidRPr="00C429C4" w14:paraId="72A7199D" w14:textId="77777777" w:rsidTr="00787A40">
        <w:tc>
          <w:tcPr>
            <w:tcW w:w="3573" w:type="dxa"/>
          </w:tcPr>
          <w:p w14:paraId="0E335B72" w14:textId="0C6D2158" w:rsidR="0087685A" w:rsidRPr="00D93E25" w:rsidRDefault="00F34FAC" w:rsidP="00787A40">
            <w:pPr>
              <w:rPr>
                <w:rFonts w:cstheme="minorHAnsi"/>
              </w:rPr>
            </w:pPr>
            <w:r w:rsidRPr="00D93E25">
              <w:rPr>
                <w:rFonts w:cstheme="minorHAnsi"/>
                <w:szCs w:val="20"/>
                <w:lang w:bidi="en-GB"/>
              </w:rPr>
              <w:t>December 2023</w:t>
            </w:r>
          </w:p>
        </w:tc>
        <w:tc>
          <w:tcPr>
            <w:tcW w:w="3544" w:type="dxa"/>
          </w:tcPr>
          <w:p w14:paraId="6347CC6D" w14:textId="605B4CF3" w:rsidR="0087685A" w:rsidRPr="00D93E25" w:rsidRDefault="00CA0D17" w:rsidP="00787A40">
            <w:pPr>
              <w:rPr>
                <w:rFonts w:cstheme="minorHAnsi"/>
              </w:rPr>
            </w:pPr>
            <w:r w:rsidRPr="00D93E25">
              <w:rPr>
                <w:rFonts w:cstheme="minorHAnsi"/>
                <w:szCs w:val="20"/>
                <w:lang w:bidi="en-GB"/>
              </w:rPr>
              <w:t>Proposed solution submitted</w:t>
            </w:r>
          </w:p>
        </w:tc>
        <w:tc>
          <w:tcPr>
            <w:tcW w:w="1842" w:type="dxa"/>
          </w:tcPr>
          <w:p w14:paraId="547A4B49" w14:textId="15A1DAD1" w:rsidR="0087685A" w:rsidRPr="00D93E25" w:rsidRDefault="00F34FAC" w:rsidP="00787A40">
            <w:pPr>
              <w:rPr>
                <w:rFonts w:cstheme="minorHAnsi"/>
              </w:rPr>
            </w:pPr>
            <w:r w:rsidRPr="00D93E25">
              <w:rPr>
                <w:rFonts w:cstheme="minorHAnsi"/>
                <w:szCs w:val="20"/>
                <w:lang w:bidi="en-GB"/>
              </w:rPr>
              <w:t>100%</w:t>
            </w:r>
          </w:p>
        </w:tc>
      </w:tr>
      <w:tr w:rsidR="0087685A" w:rsidRPr="00C429C4" w14:paraId="70B17BCF" w14:textId="77777777" w:rsidTr="00787A40">
        <w:tc>
          <w:tcPr>
            <w:tcW w:w="3573" w:type="dxa"/>
          </w:tcPr>
          <w:p w14:paraId="06FB6CA6" w14:textId="77777777" w:rsidR="0087685A" w:rsidRPr="00F65BCE" w:rsidRDefault="0087685A" w:rsidP="00787A40">
            <w:pPr>
              <w:rPr>
                <w:rFonts w:cstheme="minorHAnsi"/>
                <w:b/>
                <w:bCs/>
              </w:rPr>
            </w:pPr>
            <w:r w:rsidRPr="00F65BCE">
              <w:rPr>
                <w:rFonts w:cstheme="minorHAnsi"/>
                <w:b/>
                <w:lang w:bidi="en-GB"/>
              </w:rPr>
              <w:t>Total</w:t>
            </w:r>
          </w:p>
        </w:tc>
        <w:tc>
          <w:tcPr>
            <w:tcW w:w="3544" w:type="dxa"/>
          </w:tcPr>
          <w:p w14:paraId="7683D087" w14:textId="77777777" w:rsidR="0087685A" w:rsidRPr="00F65BCE" w:rsidRDefault="0087685A" w:rsidP="00787A40">
            <w:pPr>
              <w:rPr>
                <w:rFonts w:cstheme="minorHAnsi"/>
                <w:b/>
                <w:bCs/>
              </w:rPr>
            </w:pPr>
          </w:p>
        </w:tc>
        <w:tc>
          <w:tcPr>
            <w:tcW w:w="1842" w:type="dxa"/>
          </w:tcPr>
          <w:p w14:paraId="39E3BC09" w14:textId="77777777" w:rsidR="0087685A" w:rsidRPr="00F65BCE" w:rsidRDefault="0087685A" w:rsidP="00787A40">
            <w:pPr>
              <w:rPr>
                <w:rFonts w:cstheme="minorHAnsi"/>
                <w:b/>
                <w:bCs/>
              </w:rPr>
            </w:pPr>
          </w:p>
        </w:tc>
      </w:tr>
    </w:tbl>
    <w:p w14:paraId="1FA2A556" w14:textId="77777777" w:rsidR="0087685A" w:rsidRDefault="0087685A" w:rsidP="00202D03"/>
    <w:p w14:paraId="1C9B3EA8" w14:textId="77777777" w:rsidR="00F06EE6" w:rsidRPr="004B45AA" w:rsidRDefault="00F06EE6" w:rsidP="004B45AA"/>
    <w:p w14:paraId="399E92F0" w14:textId="3AAD6791" w:rsidR="0004404B" w:rsidRPr="00B84C11" w:rsidRDefault="00D12A9E" w:rsidP="00B84C11">
      <w:pPr>
        <w:rPr>
          <w:rFonts w:cstheme="minorHAnsi"/>
          <w:b/>
          <w:bCs/>
          <w:sz w:val="26"/>
          <w:szCs w:val="26"/>
        </w:rPr>
      </w:pPr>
      <w:r w:rsidRPr="00B84C11">
        <w:rPr>
          <w:rFonts w:cstheme="minorHAnsi"/>
          <w:b/>
          <w:sz w:val="26"/>
          <w:szCs w:val="26"/>
          <w:lang w:bidi="en-GB"/>
        </w:rPr>
        <w:t xml:space="preserve">Clause 7.1 of the Agreement – Payment </w:t>
      </w:r>
    </w:p>
    <w:p w14:paraId="7AD8968E" w14:textId="77777777" w:rsidR="00205E7F" w:rsidRDefault="00205E7F" w:rsidP="00D00F7E">
      <w:pPr>
        <w:pStyle w:val="Brdtekst"/>
        <w:spacing w:before="59" w:line="360" w:lineRule="auto"/>
        <w:rPr>
          <w:rFonts w:asciiTheme="minorHAnsi" w:hAnsiTheme="minorHAnsi" w:cstheme="minorHAnsi"/>
          <w:sz w:val="22"/>
          <w:szCs w:val="22"/>
        </w:rPr>
      </w:pPr>
    </w:p>
    <w:p w14:paraId="43024DFE" w14:textId="1B0A7288" w:rsidR="00826BEC" w:rsidRPr="00205E7F" w:rsidRDefault="003922CB" w:rsidP="00D00F7E">
      <w:pPr>
        <w:pStyle w:val="Brdtekst"/>
        <w:spacing w:before="59" w:line="360" w:lineRule="auto"/>
        <w:rPr>
          <w:rFonts w:asciiTheme="minorHAnsi" w:hAnsiTheme="minorHAnsi" w:cstheme="minorHAnsi"/>
          <w:sz w:val="22"/>
          <w:szCs w:val="22"/>
        </w:rPr>
      </w:pPr>
      <w:r w:rsidRPr="00205E7F">
        <w:rPr>
          <w:rFonts w:asciiTheme="minorHAnsi" w:hAnsiTheme="minorHAnsi" w:cstheme="minorHAnsi"/>
          <w:sz w:val="22"/>
          <w:szCs w:val="22"/>
          <w:lang w:bidi="en-GB"/>
        </w:rPr>
        <w:t>The contractor may not claim any payment in excess of the amount that is allocated.</w:t>
      </w:r>
    </w:p>
    <w:p w14:paraId="5C29A659" w14:textId="6C7D3125" w:rsidR="005D4A5E" w:rsidRPr="00205E7F" w:rsidRDefault="00BB0FFF" w:rsidP="00D00F7E">
      <w:pPr>
        <w:pStyle w:val="Brdtekst"/>
        <w:spacing w:before="59" w:line="360" w:lineRule="auto"/>
        <w:rPr>
          <w:rFonts w:asciiTheme="minorHAnsi" w:hAnsiTheme="minorHAnsi" w:cstheme="minorHAnsi"/>
          <w:sz w:val="22"/>
          <w:szCs w:val="22"/>
        </w:rPr>
      </w:pPr>
      <w:r w:rsidRPr="00205E7F">
        <w:rPr>
          <w:rFonts w:asciiTheme="minorHAnsi" w:hAnsiTheme="minorHAnsi" w:cstheme="minorHAnsi"/>
          <w:sz w:val="22"/>
          <w:szCs w:val="22"/>
          <w:lang w:bidi="en-GB"/>
        </w:rPr>
        <w:t>The contractor shall cover own travel expenses and travel time.</w:t>
      </w:r>
    </w:p>
    <w:p w14:paraId="4F0349E2" w14:textId="77777777" w:rsidR="00D12A9E" w:rsidRPr="00D00F7E" w:rsidRDefault="00D12A9E" w:rsidP="00D00F7E">
      <w:pPr>
        <w:pStyle w:val="Brdtekst"/>
        <w:spacing w:before="59" w:line="360" w:lineRule="auto"/>
        <w:rPr>
          <w:rFonts w:asciiTheme="minorHAnsi" w:hAnsiTheme="minorHAnsi" w:cstheme="minorHAnsi"/>
          <w:i/>
          <w:color w:val="FF0000"/>
          <w:sz w:val="22"/>
          <w:szCs w:val="22"/>
        </w:rPr>
      </w:pPr>
    </w:p>
    <w:p w14:paraId="6E1230C9" w14:textId="716F383A" w:rsidR="00D12A9E" w:rsidRPr="00B84C11" w:rsidRDefault="00D12A9E" w:rsidP="00B84C11">
      <w:pPr>
        <w:rPr>
          <w:rFonts w:cstheme="minorHAnsi"/>
          <w:b/>
          <w:bCs/>
          <w:sz w:val="26"/>
          <w:szCs w:val="26"/>
        </w:rPr>
      </w:pPr>
      <w:r w:rsidRPr="00B84C11">
        <w:rPr>
          <w:rFonts w:cstheme="minorHAnsi"/>
          <w:b/>
          <w:sz w:val="26"/>
          <w:szCs w:val="26"/>
          <w:lang w:bidi="en-GB"/>
        </w:rPr>
        <w:t xml:space="preserve">Clause 7.2 of the Agreement – Invoicing </w:t>
      </w:r>
    </w:p>
    <w:p w14:paraId="34D64E0B" w14:textId="77777777" w:rsidR="004334AC" w:rsidRPr="00C429C4" w:rsidRDefault="004334AC" w:rsidP="009215E1">
      <w:pPr>
        <w:pStyle w:val="Brdtekst"/>
        <w:rPr>
          <w:rFonts w:asciiTheme="minorHAnsi" w:hAnsiTheme="minorHAnsi" w:cstheme="minorHAnsi"/>
          <w:sz w:val="22"/>
          <w:szCs w:val="22"/>
        </w:rPr>
      </w:pPr>
    </w:p>
    <w:p w14:paraId="1C7CD05E" w14:textId="4300569B" w:rsidR="004334AC" w:rsidRPr="00C429C4" w:rsidRDefault="004334AC" w:rsidP="004334AC">
      <w:pPr>
        <w:pStyle w:val="Brdtekst"/>
        <w:spacing w:before="7"/>
        <w:rPr>
          <w:rFonts w:asciiTheme="minorHAnsi" w:hAnsiTheme="minorHAnsi" w:cstheme="minorHAnsi"/>
          <w:sz w:val="22"/>
          <w:szCs w:val="22"/>
          <w:u w:val="single"/>
        </w:rPr>
      </w:pPr>
      <w:r w:rsidRPr="00C429C4">
        <w:rPr>
          <w:rFonts w:asciiTheme="minorHAnsi" w:hAnsiTheme="minorHAnsi" w:cstheme="minorHAnsi"/>
          <w:sz w:val="22"/>
          <w:szCs w:val="22"/>
          <w:u w:val="single"/>
          <w:lang w:bidi="en-GB"/>
        </w:rPr>
        <w:t>Invoice terms</w:t>
      </w:r>
    </w:p>
    <w:p w14:paraId="46D9AC99" w14:textId="77777777" w:rsidR="000C015F" w:rsidRDefault="000C015F" w:rsidP="004334AC">
      <w:pPr>
        <w:pStyle w:val="Brdtekst"/>
        <w:spacing w:before="1"/>
        <w:ind w:right="553"/>
        <w:rPr>
          <w:rFonts w:asciiTheme="minorHAnsi" w:hAnsiTheme="minorHAnsi" w:cstheme="minorHAnsi"/>
          <w:sz w:val="22"/>
          <w:szCs w:val="22"/>
        </w:rPr>
      </w:pPr>
    </w:p>
    <w:p w14:paraId="7B526DDA" w14:textId="54150E7D" w:rsidR="004334AC" w:rsidRPr="00C429C4" w:rsidRDefault="006536A4" w:rsidP="004334AC">
      <w:pPr>
        <w:pStyle w:val="Brdtekst"/>
        <w:spacing w:before="1"/>
        <w:ind w:right="553"/>
        <w:rPr>
          <w:rFonts w:asciiTheme="minorHAnsi" w:hAnsiTheme="minorHAnsi" w:cstheme="minorHAnsi"/>
          <w:sz w:val="22"/>
          <w:szCs w:val="22"/>
        </w:rPr>
      </w:pPr>
      <w:r>
        <w:rPr>
          <w:rFonts w:asciiTheme="minorHAnsi" w:hAnsiTheme="minorHAnsi" w:cstheme="minorHAnsi"/>
          <w:sz w:val="22"/>
          <w:szCs w:val="22"/>
          <w:lang w:bidi="en-GB"/>
        </w:rPr>
        <w:t>The contractor is obligated to issue invoices electronically in EHF format. The same applies if the contractor transfers invoices to a third party for collection. The contractor must enter into a separate agreement regarding access points.</w:t>
      </w:r>
    </w:p>
    <w:p w14:paraId="560598C2" w14:textId="77777777" w:rsidR="006536A4" w:rsidRPr="00C429C4" w:rsidRDefault="006536A4" w:rsidP="004334AC">
      <w:pPr>
        <w:pStyle w:val="Brdtekst"/>
        <w:spacing w:before="8"/>
        <w:rPr>
          <w:rFonts w:asciiTheme="minorHAnsi" w:hAnsiTheme="minorHAnsi" w:cstheme="minorHAnsi"/>
          <w:sz w:val="22"/>
          <w:szCs w:val="22"/>
        </w:rPr>
      </w:pPr>
    </w:p>
    <w:p w14:paraId="6E2A9278" w14:textId="77777777" w:rsidR="004334AC" w:rsidRPr="00C429C4" w:rsidRDefault="004334AC" w:rsidP="004334AC">
      <w:pPr>
        <w:pStyle w:val="Brdtekst"/>
        <w:spacing w:before="8"/>
        <w:rPr>
          <w:rFonts w:asciiTheme="minorHAnsi" w:hAnsiTheme="minorHAnsi" w:cstheme="minorHAnsi"/>
          <w:sz w:val="22"/>
          <w:szCs w:val="22"/>
          <w:u w:val="single"/>
        </w:rPr>
      </w:pPr>
      <w:r w:rsidRPr="00C429C4">
        <w:rPr>
          <w:rFonts w:asciiTheme="minorHAnsi" w:hAnsiTheme="minorHAnsi" w:cstheme="minorHAnsi"/>
          <w:sz w:val="22"/>
          <w:szCs w:val="22"/>
          <w:u w:val="single"/>
          <w:lang w:bidi="en-GB"/>
        </w:rPr>
        <w:t>Invoice address:</w:t>
      </w:r>
    </w:p>
    <w:p w14:paraId="0F7615E5" w14:textId="4563E1BE" w:rsidR="001339D0" w:rsidRPr="00CF0889" w:rsidRDefault="001536ED" w:rsidP="001536ED">
      <w:pPr>
        <w:pStyle w:val="Brdtekst"/>
        <w:spacing w:line="259" w:lineRule="auto"/>
        <w:ind w:right="214"/>
        <w:rPr>
          <w:rFonts w:asciiTheme="minorHAnsi" w:hAnsiTheme="minorHAnsi" w:cstheme="minorHAnsi"/>
          <w:sz w:val="22"/>
          <w:szCs w:val="22"/>
        </w:rPr>
      </w:pPr>
      <w:r w:rsidRPr="00CF0889">
        <w:rPr>
          <w:rFonts w:asciiTheme="minorHAnsi" w:hAnsiTheme="minorHAnsi" w:cstheme="minorHAnsi"/>
          <w:sz w:val="22"/>
          <w:szCs w:val="22"/>
          <w:lang w:bidi="en-GB"/>
        </w:rPr>
        <w:t>Statsforvalterens fellestjenester (STAF)</w:t>
      </w:r>
      <w:r w:rsidRPr="00CF0889">
        <w:rPr>
          <w:rFonts w:asciiTheme="minorHAnsi" w:hAnsiTheme="minorHAnsi" w:cstheme="minorHAnsi"/>
          <w:sz w:val="22"/>
          <w:szCs w:val="22"/>
          <w:lang w:bidi="en-GB"/>
        </w:rPr>
        <w:br/>
        <w:t>P.O. Box 504</w:t>
      </w:r>
      <w:r w:rsidRPr="00CF0889">
        <w:rPr>
          <w:rFonts w:asciiTheme="minorHAnsi" w:hAnsiTheme="minorHAnsi" w:cstheme="minorHAnsi"/>
          <w:sz w:val="22"/>
          <w:szCs w:val="22"/>
          <w:lang w:bidi="en-GB"/>
        </w:rPr>
        <w:br/>
        <w:t>4804 Arendal</w:t>
      </w:r>
    </w:p>
    <w:p w14:paraId="7E88FD0F" w14:textId="1C4BE11C" w:rsidR="00B513AC" w:rsidRDefault="00B513AC" w:rsidP="001536ED">
      <w:pPr>
        <w:pStyle w:val="Brdtekst"/>
        <w:spacing w:line="259" w:lineRule="auto"/>
        <w:ind w:right="214"/>
        <w:rPr>
          <w:rFonts w:asciiTheme="minorHAnsi" w:hAnsiTheme="minorHAnsi" w:cstheme="minorHAnsi"/>
          <w:sz w:val="22"/>
          <w:szCs w:val="22"/>
        </w:rPr>
      </w:pPr>
      <w:r>
        <w:rPr>
          <w:rFonts w:asciiTheme="minorHAnsi" w:hAnsiTheme="minorHAnsi" w:cstheme="minorHAnsi"/>
          <w:sz w:val="22"/>
          <w:szCs w:val="22"/>
          <w:lang w:bidi="en-GB"/>
        </w:rPr>
        <w:t>Organisation no. 921 627 009</w:t>
      </w:r>
    </w:p>
    <w:p w14:paraId="7FB55284" w14:textId="410F9FE6" w:rsidR="004334AC" w:rsidRPr="00C429C4" w:rsidRDefault="004334AC" w:rsidP="004334AC">
      <w:pPr>
        <w:pStyle w:val="Brdtekst"/>
        <w:spacing w:line="259" w:lineRule="auto"/>
        <w:ind w:right="214"/>
        <w:rPr>
          <w:rFonts w:asciiTheme="minorHAnsi" w:hAnsiTheme="minorHAnsi" w:cstheme="minorHAnsi"/>
          <w:sz w:val="22"/>
          <w:szCs w:val="22"/>
          <w:u w:val="single"/>
        </w:rPr>
      </w:pPr>
      <w:r w:rsidRPr="00C429C4">
        <w:rPr>
          <w:rFonts w:asciiTheme="minorHAnsi" w:hAnsiTheme="minorHAnsi" w:cstheme="minorHAnsi"/>
          <w:sz w:val="22"/>
          <w:szCs w:val="22"/>
          <w:u w:val="single"/>
          <w:lang w:bidi="en-GB"/>
        </w:rPr>
        <w:t>Requirements for marking of invoices</w:t>
      </w:r>
    </w:p>
    <w:p w14:paraId="6A2B9287" w14:textId="77777777" w:rsidR="004334AC" w:rsidRPr="00C429C4" w:rsidRDefault="004334AC" w:rsidP="004334AC">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sz w:val="22"/>
          <w:szCs w:val="22"/>
          <w:lang w:bidi="en-GB"/>
        </w:rPr>
        <w:t>Electronic invoices must be marked with:</w:t>
      </w:r>
    </w:p>
    <w:p w14:paraId="24A1398F" w14:textId="21E7FFFC" w:rsidR="004334AC" w:rsidRPr="00C429C4" w:rsidRDefault="004334AC" w:rsidP="00CF0889">
      <w:pPr>
        <w:pStyle w:val="Brdtekst"/>
        <w:numPr>
          <w:ilvl w:val="0"/>
          <w:numId w:val="11"/>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lang w:bidi="en-GB"/>
        </w:rPr>
        <w:t xml:space="preserve">Our ref: 3820eridr </w:t>
      </w:r>
    </w:p>
    <w:p w14:paraId="466667DF" w14:textId="47B575F4" w:rsidR="00DA120D" w:rsidRPr="00E966B4" w:rsidRDefault="004334AC" w:rsidP="00CF0889">
      <w:pPr>
        <w:pStyle w:val="Brdtekst"/>
        <w:numPr>
          <w:ilvl w:val="0"/>
          <w:numId w:val="11"/>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lang w:bidi="en-GB"/>
        </w:rPr>
        <w:t>Project number: 20040</w:t>
      </w:r>
    </w:p>
    <w:p w14:paraId="279E0400" w14:textId="77777777" w:rsidR="00E966B4" w:rsidRPr="00E966B4" w:rsidRDefault="00E966B4" w:rsidP="00E966B4">
      <w:pPr>
        <w:pStyle w:val="Brdtekst"/>
        <w:spacing w:line="259" w:lineRule="auto"/>
        <w:ind w:left="720" w:right="214"/>
        <w:rPr>
          <w:rFonts w:asciiTheme="minorHAnsi" w:hAnsiTheme="minorHAnsi" w:cstheme="minorHAnsi"/>
          <w:sz w:val="22"/>
          <w:szCs w:val="22"/>
        </w:rPr>
      </w:pPr>
    </w:p>
    <w:p w14:paraId="147D193D" w14:textId="4BB5E393" w:rsidR="00DA120D" w:rsidRPr="00B807C2" w:rsidRDefault="00DA120D" w:rsidP="00B807C2">
      <w:pPr>
        <w:rPr>
          <w:rFonts w:cstheme="minorHAnsi"/>
          <w:b/>
          <w:bCs/>
          <w:sz w:val="26"/>
          <w:szCs w:val="26"/>
        </w:rPr>
      </w:pPr>
      <w:commentRangeStart w:id="24"/>
      <w:r w:rsidRPr="00B807C2">
        <w:rPr>
          <w:rFonts w:cstheme="minorHAnsi"/>
          <w:b/>
          <w:sz w:val="26"/>
          <w:szCs w:val="26"/>
          <w:lang w:bidi="en-GB"/>
        </w:rPr>
        <w:t xml:space="preserve">Section 9.2 of the Agreement – Free Software </w:t>
      </w:r>
      <w:commentRangeEnd w:id="24"/>
      <w:r w:rsidR="00582CBF">
        <w:rPr>
          <w:rStyle w:val="Merknadsreferanse"/>
          <w:lang w:bidi="en-GB"/>
        </w:rPr>
        <w:commentReference w:id="24"/>
      </w:r>
    </w:p>
    <w:p w14:paraId="4240C060" w14:textId="77777777" w:rsidR="00955181" w:rsidRPr="00F144B8" w:rsidRDefault="00955181" w:rsidP="00955181">
      <w:pPr>
        <w:rPr>
          <w:b/>
          <w:bCs/>
        </w:rPr>
      </w:pPr>
    </w:p>
    <w:p w14:paraId="44A889FB" w14:textId="3FE1D2FC" w:rsidR="003B0AB1" w:rsidRDefault="003B0AB1" w:rsidP="003B0AB1">
      <w:pPr>
        <w:pStyle w:val="Brdtekst"/>
        <w:spacing w:before="59"/>
        <w:rPr>
          <w:rFonts w:asciiTheme="minorHAnsi" w:hAnsiTheme="minorHAnsi" w:cstheme="minorHAnsi"/>
          <w:sz w:val="22"/>
          <w:szCs w:val="22"/>
        </w:rPr>
      </w:pPr>
      <w:r w:rsidRPr="00C429C4">
        <w:rPr>
          <w:rFonts w:asciiTheme="minorHAnsi" w:hAnsiTheme="minorHAnsi" w:cstheme="minorHAnsi"/>
          <w:sz w:val="22"/>
          <w:szCs w:val="22"/>
          <w:lang w:bidi="en-GB"/>
        </w:rPr>
        <w:t xml:space="preserve">When the Contractor is obligated to assist the Customer in remedying any defects or legal deficiencies in connection with free software, the following hourly rate shall be used as a basis: </w:t>
      </w:r>
    </w:p>
    <w:p w14:paraId="10357AD8" w14:textId="77777777" w:rsidR="00664FF4" w:rsidRDefault="00664FF4" w:rsidP="003B0AB1">
      <w:pPr>
        <w:pStyle w:val="Brdtekst"/>
        <w:spacing w:before="59"/>
        <w:rPr>
          <w:rFonts w:asciiTheme="minorHAnsi" w:hAnsiTheme="minorHAnsi" w:cstheme="minorHAnsi"/>
          <w:sz w:val="22"/>
          <w:szCs w:val="22"/>
        </w:rPr>
      </w:pPr>
    </w:p>
    <w:p w14:paraId="1C567D93" w14:textId="5C978476" w:rsidR="00582CBF" w:rsidRPr="005403C3" w:rsidRDefault="00582CBF" w:rsidP="00582CBF">
      <w:pPr>
        <w:pStyle w:val="Brdtekst"/>
        <w:spacing w:before="59"/>
        <w:rPr>
          <w:rFonts w:asciiTheme="minorHAnsi" w:hAnsiTheme="minorHAnsi" w:cstheme="minorHAnsi"/>
          <w:i/>
          <w:iCs/>
          <w:color w:val="FF0000"/>
          <w:sz w:val="28"/>
          <w:szCs w:val="28"/>
        </w:rPr>
      </w:pPr>
      <w:r w:rsidRPr="005403C3">
        <w:rPr>
          <w:rFonts w:asciiTheme="minorHAnsi" w:hAnsiTheme="minorHAnsi" w:cstheme="minorHAnsi"/>
          <w:i/>
          <w:color w:val="FF0000"/>
          <w:sz w:val="22"/>
          <w:szCs w:val="22"/>
          <w:lang w:bidi="en-GB"/>
        </w:rPr>
        <w:lastRenderedPageBreak/>
        <w:t>[Completed by the parties prior to entering into the agreement/Completed by the customer]</w:t>
      </w:r>
    </w:p>
    <w:p w14:paraId="676CBDD7" w14:textId="77777777" w:rsidR="00664FF4" w:rsidRDefault="00664FF4" w:rsidP="003B0AB1">
      <w:pPr>
        <w:pStyle w:val="Brdtekst"/>
        <w:spacing w:before="59"/>
        <w:rPr>
          <w:rFonts w:asciiTheme="minorHAnsi" w:hAnsiTheme="minorHAnsi" w:cstheme="minorHAnsi"/>
          <w:sz w:val="22"/>
          <w:szCs w:val="22"/>
        </w:rPr>
      </w:pPr>
    </w:p>
    <w:p w14:paraId="48B289AC" w14:textId="7E89E079" w:rsidR="006536A4" w:rsidRDefault="00547AE1" w:rsidP="003D4F89">
      <w:pPr>
        <w:pStyle w:val="Brdtekst"/>
        <w:spacing w:before="59"/>
      </w:pPr>
      <w:r w:rsidRPr="00547AE1">
        <w:rPr>
          <w:rFonts w:asciiTheme="minorHAnsi" w:hAnsiTheme="minorHAnsi" w:cstheme="minorHAnsi"/>
          <w:sz w:val="22"/>
          <w:szCs w:val="22"/>
          <w:lang w:bidi="en-GB"/>
        </w:rPr>
        <w:t>The Contractor may request an amendment to the agreement pursuant to chapter 3 if the work on remedying such deficiencies has consequences for the Contractor's other obligations under the agreement.</w:t>
      </w:r>
      <w:r w:rsidR="00F4275D">
        <w:rPr>
          <w:lang w:bidi="en-GB"/>
        </w:rPr>
        <w:br w:type="page"/>
      </w:r>
    </w:p>
    <w:p w14:paraId="7CD065E6" w14:textId="1CFCAF4E" w:rsidR="008B5E64" w:rsidRPr="00FB68AE" w:rsidRDefault="549B9656" w:rsidP="00FB68AE">
      <w:pPr>
        <w:pStyle w:val="Overskrift1"/>
        <w:rPr>
          <w:b w:val="0"/>
          <w:bCs w:val="0"/>
          <w:sz w:val="36"/>
          <w:szCs w:val="36"/>
        </w:rPr>
      </w:pPr>
      <w:bookmarkStart w:id="25" w:name="_Toc139625967"/>
      <w:r w:rsidRPr="00C3641B">
        <w:rPr>
          <w:sz w:val="36"/>
          <w:szCs w:val="36"/>
          <w:lang w:bidi="en-GB"/>
        </w:rPr>
        <w:lastRenderedPageBreak/>
        <w:t>Appendix 8: Amendments to the agreement prior to the agreement being entered into</w:t>
      </w:r>
      <w:bookmarkEnd w:id="25"/>
      <w:r w:rsidRPr="00C3641B">
        <w:rPr>
          <w:sz w:val="36"/>
          <w:szCs w:val="36"/>
          <w:lang w:bidi="en-GB"/>
        </w:rPr>
        <w:t xml:space="preserve"> </w:t>
      </w:r>
    </w:p>
    <w:p w14:paraId="4D798CD6" w14:textId="14D1A03C" w:rsidR="00FB68AE" w:rsidRDefault="00FB68AE" w:rsidP="002248EC">
      <w:pPr>
        <w:ind w:left="142"/>
        <w:rPr>
          <w:rFonts w:eastAsia="Cambria Math" w:cstheme="minorHAnsi"/>
          <w:i/>
          <w:iCs/>
          <w:sz w:val="20"/>
          <w:lang w:eastAsia="nb-NO"/>
        </w:rPr>
      </w:pPr>
    </w:p>
    <w:p w14:paraId="2BE4BC80" w14:textId="24DE0E31" w:rsidR="00FB68AE" w:rsidRDefault="00FB68AE" w:rsidP="002248EC">
      <w:pPr>
        <w:ind w:left="142"/>
        <w:rPr>
          <w:rFonts w:eastAsia="Cambria Math" w:cstheme="minorHAnsi"/>
          <w:i/>
          <w:iCs/>
          <w:sz w:val="20"/>
          <w:lang w:eastAsia="nb-NO"/>
        </w:rPr>
      </w:pPr>
      <w:r w:rsidRPr="00C429C4">
        <w:rPr>
          <w:rFonts w:cstheme="minorHAnsi"/>
          <w:i/>
          <w:noProof/>
          <w:lang w:bidi="en-GB"/>
        </w:rPr>
        <mc:AlternateContent>
          <mc:Choice Requires="wps">
            <w:drawing>
              <wp:anchor distT="0" distB="0" distL="114300" distR="114300" simplePos="0" relativeHeight="251658245" behindDoc="1" locked="0" layoutInCell="1" allowOverlap="1" wp14:anchorId="28762388" wp14:editId="60E26A71">
                <wp:simplePos x="0" y="0"/>
                <wp:positionH relativeFrom="margin">
                  <wp:align>left</wp:align>
                </wp:positionH>
                <wp:positionV relativeFrom="paragraph">
                  <wp:posOffset>108585</wp:posOffset>
                </wp:positionV>
                <wp:extent cx="5880100" cy="2171700"/>
                <wp:effectExtent l="0" t="0" r="25400" b="19050"/>
                <wp:wrapNone/>
                <wp:docPr id="32" name="Rektangel: avrundede hjørner 32"/>
                <wp:cNvGraphicFramePr/>
                <a:graphic xmlns:a="http://schemas.openxmlformats.org/drawingml/2006/main">
                  <a:graphicData uri="http://schemas.microsoft.com/office/word/2010/wordprocessingShape">
                    <wps:wsp>
                      <wps:cNvSpPr/>
                      <wps:spPr>
                        <a:xfrm>
                          <a:off x="0" y="0"/>
                          <a:ext cx="5880100" cy="2171700"/>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1FD41" id="Rektangel: avrundede hjørner 32" o:spid="_x0000_s1026" style="position:absolute;margin-left:0;margin-top:8.55pt;width:463pt;height:171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" filled="f" strokecolor="#00b0f0" strokeweight=".5pt">
                <v:stroke dashstyle="3 1" joinstyle="miter"/>
                <w10:wrap anchorx="margin"/>
              </v:roundrect>
            </w:pict>
          </mc:Fallback>
        </mc:AlternateContent>
      </w:r>
    </w:p>
    <w:p w14:paraId="70668B11" w14:textId="44B0B6B9" w:rsidR="00127F08" w:rsidRPr="00127F08" w:rsidRDefault="00127F08" w:rsidP="00127F08">
      <w:pPr>
        <w:ind w:left="142"/>
        <w:jc w:val="center"/>
        <w:rPr>
          <w:rFonts w:eastAsia="Cambria Math" w:cstheme="minorHAnsi"/>
          <w:i/>
          <w:iCs/>
          <w:sz w:val="20"/>
          <w:u w:val="single"/>
          <w:lang w:eastAsia="nb-NO"/>
        </w:rPr>
      </w:pPr>
      <w:r w:rsidRPr="00127F08">
        <w:rPr>
          <w:rFonts w:cstheme="minorHAnsi"/>
          <w:b/>
          <w:i/>
          <w:color w:val="FF0000"/>
          <w:sz w:val="16"/>
          <w:szCs w:val="18"/>
          <w:u w:val="single"/>
          <w:lang w:bidi="en-GB"/>
        </w:rPr>
        <w:t>The guide is retained upon publication of the competitive tender, and removed prior to contract signing</w:t>
      </w:r>
    </w:p>
    <w:p w14:paraId="69663180" w14:textId="77777777" w:rsidR="00127F08" w:rsidRDefault="00127F08" w:rsidP="002248EC">
      <w:pPr>
        <w:ind w:left="142"/>
        <w:rPr>
          <w:rFonts w:eastAsia="Cambria Math" w:cstheme="minorHAnsi"/>
          <w:i/>
          <w:iCs/>
          <w:sz w:val="20"/>
          <w:lang w:eastAsia="nb-NO"/>
        </w:rPr>
      </w:pPr>
    </w:p>
    <w:p w14:paraId="39B09D15" w14:textId="6A07AFD6" w:rsidR="008B5E64" w:rsidRPr="002248EC" w:rsidRDefault="008B5E64" w:rsidP="002248EC">
      <w:pPr>
        <w:ind w:left="142"/>
        <w:rPr>
          <w:rFonts w:eastAsia="Cambria Math" w:cstheme="minorHAnsi"/>
          <w:i/>
          <w:iCs/>
          <w:sz w:val="20"/>
          <w:lang w:eastAsia="nb-NO"/>
        </w:rPr>
      </w:pPr>
      <w:r w:rsidRPr="002248EC">
        <w:rPr>
          <w:rFonts w:eastAsia="Cambria Math" w:cstheme="minorHAnsi"/>
          <w:i/>
          <w:sz w:val="20"/>
          <w:lang w:bidi="en-GB"/>
        </w:rPr>
        <w:t>The appendix is completed by the customer and/or contractor as necessary. Amendments to the general text of the agreement shall be collated in appendix 8, unless the general text of the agreement refers such amendments to a different appendix, INCLUDING the call-off agreements.</w:t>
      </w:r>
    </w:p>
    <w:p w14:paraId="4786F549" w14:textId="77777777" w:rsidR="008B5E64" w:rsidRPr="002248EC" w:rsidRDefault="008B5E64" w:rsidP="002248EC">
      <w:pPr>
        <w:ind w:left="142"/>
        <w:rPr>
          <w:rFonts w:eastAsia="Cambria Math" w:cstheme="minorHAnsi"/>
          <w:i/>
          <w:iCs/>
          <w:sz w:val="20"/>
          <w:lang w:eastAsia="nb-NO"/>
        </w:rPr>
      </w:pPr>
    </w:p>
    <w:p w14:paraId="1F7CD660" w14:textId="77777777" w:rsidR="008B5E64" w:rsidRPr="002248EC" w:rsidRDefault="008B5E64" w:rsidP="002248EC">
      <w:pPr>
        <w:ind w:left="142"/>
        <w:rPr>
          <w:rFonts w:eastAsia="Cambria Math" w:cstheme="minorHAnsi"/>
          <w:i/>
          <w:iCs/>
          <w:sz w:val="20"/>
          <w:lang w:eastAsia="nb-NO"/>
        </w:rPr>
      </w:pPr>
      <w:r w:rsidRPr="002248EC">
        <w:rPr>
          <w:rFonts w:eastAsia="Cambria Math" w:cstheme="minorHAnsi"/>
          <w:i/>
          <w:sz w:val="20"/>
          <w:lang w:bidi="en-GB"/>
        </w:rPr>
        <w:t>It is possible to make non-significant amendments to all clauses in the agreement, including where there is no clear reference to amendments being able to be agreed. The amendments to the text of the agreement must appear here, such that the text of the general text of the agreement remains unchanged.  It must be clearly and unambiguously stated as to which provisions in the agreement have been amended.</w:t>
      </w:r>
    </w:p>
    <w:p w14:paraId="1338E716" w14:textId="77777777" w:rsidR="008B5E64" w:rsidRPr="002248EC" w:rsidRDefault="008B5E64" w:rsidP="002248EC">
      <w:pPr>
        <w:ind w:left="142"/>
        <w:rPr>
          <w:rFonts w:eastAsia="Cambria Math" w:cstheme="minorHAnsi"/>
          <w:i/>
          <w:iCs/>
          <w:sz w:val="20"/>
          <w:lang w:eastAsia="nb-NO"/>
        </w:rPr>
      </w:pPr>
    </w:p>
    <w:p w14:paraId="169ACB3C" w14:textId="71337688" w:rsidR="008B5E64" w:rsidRDefault="00127F08" w:rsidP="00E966B4">
      <w:pPr>
        <w:ind w:left="142"/>
        <w:rPr>
          <w:rFonts w:eastAsia="Cambria Math" w:cstheme="minorHAnsi"/>
          <w:i/>
          <w:iCs/>
          <w:sz w:val="20"/>
          <w:lang w:eastAsia="nb-NO"/>
        </w:rPr>
      </w:pPr>
      <w:r>
        <w:rPr>
          <w:rFonts w:cstheme="minorHAnsi"/>
          <w:i/>
          <w:noProof/>
          <w:sz w:val="20"/>
          <w:szCs w:val="20"/>
          <w:lang w:bidi="en-GB"/>
        </w:rPr>
        <w:drawing>
          <wp:anchor distT="0" distB="0" distL="114300" distR="114300" simplePos="0" relativeHeight="251658253" behindDoc="0" locked="0" layoutInCell="1" allowOverlap="1" wp14:anchorId="0184775C" wp14:editId="1FFC5882">
            <wp:simplePos x="0" y="0"/>
            <wp:positionH relativeFrom="margin">
              <wp:posOffset>5191125</wp:posOffset>
            </wp:positionH>
            <wp:positionV relativeFrom="page">
              <wp:posOffset>3512820</wp:posOffset>
            </wp:positionV>
            <wp:extent cx="323850" cy="323850"/>
            <wp:effectExtent l="0" t="0" r="0" b="0"/>
            <wp:wrapNone/>
            <wp:docPr id="24" name="Grafikk 24"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Pr>
          <w:rFonts w:eastAsia="Cambria Math" w:cstheme="minorHAnsi"/>
          <w:i/>
          <w:sz w:val="20"/>
          <w:lang w:bidi="en-GB"/>
        </w:rPr>
        <w:t>However, the contractor should be aware that reservations in and amendments to the agreement when submitting tenders may result in the tender being rejected by the customer.</w:t>
      </w:r>
    </w:p>
    <w:p w14:paraId="52EE23E7" w14:textId="77777777" w:rsidR="00E966B4" w:rsidRDefault="00E966B4" w:rsidP="00E966B4">
      <w:pPr>
        <w:ind w:left="142"/>
        <w:rPr>
          <w:rFonts w:eastAsia="Cambria Math" w:cstheme="minorHAnsi"/>
          <w:i/>
          <w:iCs/>
          <w:sz w:val="20"/>
          <w:lang w:eastAsia="nb-NO"/>
        </w:rPr>
      </w:pPr>
    </w:p>
    <w:p w14:paraId="120AACD5" w14:textId="77777777" w:rsidR="00E966B4" w:rsidRDefault="00E966B4" w:rsidP="00E966B4">
      <w:pPr>
        <w:ind w:left="142"/>
        <w:rPr>
          <w:rFonts w:eastAsia="Cambria Math" w:cstheme="minorHAnsi"/>
          <w:i/>
          <w:iCs/>
          <w:sz w:val="20"/>
          <w:lang w:eastAsia="nb-NO"/>
        </w:rPr>
      </w:pPr>
    </w:p>
    <w:p w14:paraId="78C3FA45" w14:textId="77777777" w:rsidR="00E966B4" w:rsidRDefault="00E966B4" w:rsidP="00E966B4">
      <w:pPr>
        <w:ind w:left="142"/>
        <w:rPr>
          <w:rFonts w:eastAsia="Cambria Math" w:cstheme="minorHAnsi"/>
          <w:i/>
          <w:iCs/>
          <w:sz w:val="20"/>
          <w:lang w:eastAsia="nb-NO"/>
        </w:rPr>
      </w:pPr>
    </w:p>
    <w:p w14:paraId="71F2A21E" w14:textId="77777777" w:rsidR="00E966B4" w:rsidRPr="00E966B4" w:rsidRDefault="00E966B4" w:rsidP="00E966B4">
      <w:pPr>
        <w:ind w:left="142"/>
        <w:rPr>
          <w:rFonts w:eastAsia="Cambria Math" w:cstheme="minorHAnsi"/>
          <w:i/>
          <w:iCs/>
          <w:sz w:val="20"/>
          <w:lang w:eastAsia="nb-NO"/>
        </w:rPr>
      </w:pPr>
    </w:p>
    <w:tbl>
      <w:tblPr>
        <w:tblStyle w:val="Tabellrutenett"/>
        <w:tblW w:w="0" w:type="auto"/>
        <w:tblLook w:val="04A0" w:firstRow="1" w:lastRow="0" w:firstColumn="1" w:lastColumn="0" w:noHBand="0" w:noVBand="1"/>
      </w:tblPr>
      <w:tblGrid>
        <w:gridCol w:w="1705"/>
        <w:gridCol w:w="2250"/>
        <w:gridCol w:w="2807"/>
        <w:gridCol w:w="2254"/>
      </w:tblGrid>
      <w:tr w:rsidR="00765D94" w14:paraId="43CB42B8" w14:textId="77777777" w:rsidTr="007F239B">
        <w:tc>
          <w:tcPr>
            <w:tcW w:w="1705" w:type="dxa"/>
            <w:shd w:val="clear" w:color="auto" w:fill="AEB6DC"/>
          </w:tcPr>
          <w:p w14:paraId="53981DAD" w14:textId="5655DCCF"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lang w:bidi="en-GB"/>
              </w:rPr>
              <w:t>DATE</w:t>
            </w:r>
          </w:p>
        </w:tc>
        <w:tc>
          <w:tcPr>
            <w:tcW w:w="2250" w:type="dxa"/>
            <w:shd w:val="clear" w:color="auto" w:fill="AEB6DC"/>
          </w:tcPr>
          <w:p w14:paraId="0DB74713" w14:textId="3157CF49"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lang w:bidi="en-GB"/>
              </w:rPr>
              <w:t>CLAUSE OF THE AGREEMENT</w:t>
            </w:r>
          </w:p>
        </w:tc>
        <w:tc>
          <w:tcPr>
            <w:tcW w:w="2807" w:type="dxa"/>
            <w:shd w:val="clear" w:color="auto" w:fill="AEB6DC"/>
          </w:tcPr>
          <w:p w14:paraId="4B2E537B" w14:textId="05145B3A"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lang w:bidi="en-GB"/>
              </w:rPr>
              <w:t xml:space="preserve">ORIGINAL TEXT </w:t>
            </w:r>
          </w:p>
        </w:tc>
        <w:tc>
          <w:tcPr>
            <w:tcW w:w="2254" w:type="dxa"/>
            <w:shd w:val="clear" w:color="auto" w:fill="AEB6DC"/>
          </w:tcPr>
          <w:p w14:paraId="4B457CA2" w14:textId="4445A276" w:rsidR="00765D94" w:rsidRPr="00765D94" w:rsidRDefault="00765D94" w:rsidP="004E606B">
            <w:pPr>
              <w:pStyle w:val="Overskrift2"/>
              <w:rPr>
                <w:rFonts w:asciiTheme="minorHAnsi" w:hAnsiTheme="minorHAnsi" w:cstheme="minorHAnsi"/>
                <w:b w:val="0"/>
                <w:bCs w:val="0"/>
                <w:sz w:val="24"/>
                <w:szCs w:val="24"/>
              </w:rPr>
            </w:pPr>
            <w:r w:rsidRPr="00765D94">
              <w:rPr>
                <w:rFonts w:asciiTheme="minorHAnsi" w:hAnsiTheme="minorHAnsi" w:cstheme="minorHAnsi"/>
                <w:sz w:val="24"/>
                <w:szCs w:val="24"/>
                <w:lang w:bidi="en-GB"/>
              </w:rPr>
              <w:t xml:space="preserve">NEW TEXT </w:t>
            </w:r>
          </w:p>
        </w:tc>
      </w:tr>
      <w:tr w:rsidR="00765D94" w14:paraId="4C053E5D" w14:textId="77777777" w:rsidTr="00765D94">
        <w:tc>
          <w:tcPr>
            <w:tcW w:w="1705" w:type="dxa"/>
          </w:tcPr>
          <w:p w14:paraId="67CB6DF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0245ECB5"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4F967EAB"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5B8658B0" w14:textId="77777777" w:rsidR="00765D94" w:rsidRDefault="00765D94" w:rsidP="004E606B">
            <w:pPr>
              <w:pStyle w:val="Overskrift2"/>
              <w:rPr>
                <w:rFonts w:asciiTheme="minorHAnsi" w:hAnsiTheme="minorHAnsi" w:cstheme="minorHAnsi"/>
                <w:b w:val="0"/>
                <w:bCs w:val="0"/>
                <w:sz w:val="32"/>
                <w:szCs w:val="32"/>
              </w:rPr>
            </w:pPr>
          </w:p>
        </w:tc>
      </w:tr>
      <w:tr w:rsidR="00765D94" w14:paraId="703EFDAF" w14:textId="77777777" w:rsidTr="00765D94">
        <w:tc>
          <w:tcPr>
            <w:tcW w:w="1705" w:type="dxa"/>
          </w:tcPr>
          <w:p w14:paraId="00365B3E"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40570AC0"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66444E8D"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586678A" w14:textId="77777777" w:rsidR="00765D94" w:rsidRDefault="00765D94" w:rsidP="004E606B">
            <w:pPr>
              <w:pStyle w:val="Overskrift2"/>
              <w:rPr>
                <w:rFonts w:asciiTheme="minorHAnsi" w:hAnsiTheme="minorHAnsi" w:cstheme="minorHAnsi"/>
                <w:b w:val="0"/>
                <w:bCs w:val="0"/>
                <w:sz w:val="32"/>
                <w:szCs w:val="32"/>
              </w:rPr>
            </w:pPr>
          </w:p>
        </w:tc>
      </w:tr>
      <w:tr w:rsidR="00765D94" w14:paraId="54BB716C" w14:textId="77777777" w:rsidTr="00765D94">
        <w:tc>
          <w:tcPr>
            <w:tcW w:w="1705" w:type="dxa"/>
          </w:tcPr>
          <w:p w14:paraId="3B9719A3" w14:textId="77777777" w:rsidR="00765D94" w:rsidRDefault="00765D94" w:rsidP="004E606B">
            <w:pPr>
              <w:pStyle w:val="Overskrift2"/>
              <w:rPr>
                <w:rFonts w:asciiTheme="minorHAnsi" w:hAnsiTheme="minorHAnsi" w:cstheme="minorHAnsi"/>
                <w:b w:val="0"/>
                <w:bCs w:val="0"/>
                <w:sz w:val="32"/>
                <w:szCs w:val="32"/>
              </w:rPr>
            </w:pPr>
          </w:p>
        </w:tc>
        <w:tc>
          <w:tcPr>
            <w:tcW w:w="2250" w:type="dxa"/>
          </w:tcPr>
          <w:p w14:paraId="2EBF4DD2" w14:textId="77777777" w:rsidR="00765D94" w:rsidRDefault="00765D94" w:rsidP="004E606B">
            <w:pPr>
              <w:pStyle w:val="Overskrift2"/>
              <w:rPr>
                <w:rFonts w:asciiTheme="minorHAnsi" w:hAnsiTheme="minorHAnsi" w:cstheme="minorHAnsi"/>
                <w:b w:val="0"/>
                <w:bCs w:val="0"/>
                <w:sz w:val="32"/>
                <w:szCs w:val="32"/>
              </w:rPr>
            </w:pPr>
          </w:p>
        </w:tc>
        <w:tc>
          <w:tcPr>
            <w:tcW w:w="2807" w:type="dxa"/>
          </w:tcPr>
          <w:p w14:paraId="7C192F54" w14:textId="77777777" w:rsidR="00765D94" w:rsidRDefault="00765D94" w:rsidP="004E606B">
            <w:pPr>
              <w:pStyle w:val="Overskrift2"/>
              <w:rPr>
                <w:rFonts w:asciiTheme="minorHAnsi" w:hAnsiTheme="minorHAnsi" w:cstheme="minorHAnsi"/>
                <w:b w:val="0"/>
                <w:bCs w:val="0"/>
                <w:sz w:val="32"/>
                <w:szCs w:val="32"/>
              </w:rPr>
            </w:pPr>
          </w:p>
        </w:tc>
        <w:tc>
          <w:tcPr>
            <w:tcW w:w="2254" w:type="dxa"/>
          </w:tcPr>
          <w:p w14:paraId="6D3992A3" w14:textId="77777777" w:rsidR="00765D94" w:rsidRDefault="00765D94" w:rsidP="004E606B">
            <w:pPr>
              <w:pStyle w:val="Overskrift2"/>
              <w:rPr>
                <w:rFonts w:asciiTheme="minorHAnsi" w:hAnsiTheme="minorHAnsi" w:cstheme="minorHAnsi"/>
                <w:b w:val="0"/>
                <w:bCs w:val="0"/>
                <w:sz w:val="32"/>
                <w:szCs w:val="32"/>
              </w:rPr>
            </w:pPr>
          </w:p>
        </w:tc>
      </w:tr>
    </w:tbl>
    <w:p w14:paraId="0476A35E" w14:textId="77777777" w:rsidR="000B1D98" w:rsidRDefault="000B1D98" w:rsidP="000B1D98"/>
    <w:p w14:paraId="0D2EE406" w14:textId="77777777" w:rsidR="00E966B4" w:rsidRDefault="00E966B4" w:rsidP="000B1D98"/>
    <w:p w14:paraId="05790DAF" w14:textId="0A0270A9" w:rsidR="00F4275D" w:rsidRDefault="00F4275D">
      <w:pPr>
        <w:rPr>
          <w:rFonts w:asciiTheme="majorHAnsi" w:eastAsiaTheme="majorEastAsia" w:hAnsiTheme="majorHAnsi" w:cstheme="majorBidi"/>
          <w:b/>
          <w:bCs/>
          <w:kern w:val="32"/>
          <w:sz w:val="36"/>
          <w:szCs w:val="36"/>
        </w:rPr>
      </w:pPr>
      <w:r>
        <w:rPr>
          <w:lang w:bidi="en-GB"/>
        </w:rPr>
        <w:br w:type="page"/>
      </w:r>
    </w:p>
    <w:p w14:paraId="3BBE70EB" w14:textId="6C549F88" w:rsidR="549B9656" w:rsidRDefault="549B9656" w:rsidP="00C3641B">
      <w:pPr>
        <w:pStyle w:val="Overskrift1"/>
        <w:rPr>
          <w:b w:val="0"/>
          <w:bCs w:val="0"/>
          <w:sz w:val="36"/>
          <w:szCs w:val="36"/>
        </w:rPr>
      </w:pPr>
      <w:bookmarkStart w:id="26" w:name="_Toc139625968"/>
      <w:r w:rsidRPr="00C3641B">
        <w:rPr>
          <w:sz w:val="36"/>
          <w:szCs w:val="36"/>
          <w:lang w:bidi="en-GB"/>
        </w:rPr>
        <w:lastRenderedPageBreak/>
        <w:t>Appendix 9: Amendments to the agreement after the agreement has been entered into</w:t>
      </w:r>
      <w:bookmarkEnd w:id="26"/>
      <w:r w:rsidRPr="00C3641B">
        <w:rPr>
          <w:sz w:val="36"/>
          <w:szCs w:val="36"/>
          <w:lang w:bidi="en-GB"/>
        </w:rPr>
        <w:t xml:space="preserve"> </w:t>
      </w:r>
    </w:p>
    <w:p w14:paraId="366F7452" w14:textId="2450D6BE" w:rsidR="00365229" w:rsidRPr="00365229" w:rsidRDefault="00300748" w:rsidP="00365229">
      <w:r w:rsidRPr="00C429C4">
        <w:rPr>
          <w:rFonts w:cstheme="minorHAnsi"/>
          <w:i/>
          <w:noProof/>
          <w:sz w:val="20"/>
          <w:lang w:bidi="en-GB"/>
        </w:rPr>
        <mc:AlternateContent>
          <mc:Choice Requires="wps">
            <w:drawing>
              <wp:anchor distT="0" distB="0" distL="114300" distR="114300" simplePos="0" relativeHeight="251658241" behindDoc="1" locked="0" layoutInCell="1" allowOverlap="1" wp14:anchorId="3DD49BA3" wp14:editId="1C5A5B04">
                <wp:simplePos x="0" y="0"/>
                <wp:positionH relativeFrom="margin">
                  <wp:posOffset>-76200</wp:posOffset>
                </wp:positionH>
                <wp:positionV relativeFrom="paragraph">
                  <wp:posOffset>83185</wp:posOffset>
                </wp:positionV>
                <wp:extent cx="5880100" cy="1600200"/>
                <wp:effectExtent l="0" t="0" r="25400" b="19050"/>
                <wp:wrapNone/>
                <wp:docPr id="26" name="Rektangel: avrundede hjørner 26"/>
                <wp:cNvGraphicFramePr/>
                <a:graphic xmlns:a="http://schemas.openxmlformats.org/drawingml/2006/main">
                  <a:graphicData uri="http://schemas.microsoft.com/office/word/2010/wordprocessingShape">
                    <wps:wsp>
                      <wps:cNvSpPr/>
                      <wps:spPr>
                        <a:xfrm>
                          <a:off x="0" y="0"/>
                          <a:ext cx="5880100" cy="1600200"/>
                        </a:xfrm>
                        <a:prstGeom prst="roundRect">
                          <a:avLst>
                            <a:gd name="adj" fmla="val 747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8B6DB" id="Rektangel: avrundede hjørner 26" o:spid="_x0000_s1026" style="position:absolute;margin-left:-6pt;margin-top:6.55pt;width:463pt;height:126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" filled="f" strokecolor="#00b0f0" strokeweight=".5pt">
                <v:stroke dashstyle="3 1" joinstyle="miter"/>
                <w10:wrap anchorx="margin"/>
              </v:roundrect>
            </w:pict>
          </mc:Fallback>
        </mc:AlternateContent>
      </w:r>
    </w:p>
    <w:p w14:paraId="36A097CD" w14:textId="75CB0EEF" w:rsidR="00E966B4" w:rsidRPr="00E966B4" w:rsidRDefault="00E966B4" w:rsidP="00E966B4">
      <w:pPr>
        <w:ind w:left="142"/>
        <w:jc w:val="center"/>
        <w:rPr>
          <w:rFonts w:eastAsia="Cambria Math" w:cstheme="minorHAnsi"/>
          <w:i/>
          <w:iCs/>
          <w:sz w:val="20"/>
          <w:u w:val="single"/>
          <w:lang w:eastAsia="nb-NO"/>
        </w:rPr>
      </w:pPr>
      <w:r w:rsidRPr="00127F08">
        <w:rPr>
          <w:rFonts w:cstheme="minorHAnsi"/>
          <w:b/>
          <w:i/>
          <w:color w:val="FF0000"/>
          <w:sz w:val="16"/>
          <w:szCs w:val="18"/>
          <w:u w:val="single"/>
          <w:lang w:bidi="en-GB"/>
        </w:rPr>
        <w:t>The guide is retained upon publication of the competitive tender, and removed prior to contract signing</w:t>
      </w:r>
    </w:p>
    <w:p w14:paraId="0AE8CD3E" w14:textId="77777777" w:rsidR="00E966B4" w:rsidRDefault="00E966B4" w:rsidP="004917E8">
      <w:pPr>
        <w:ind w:left="142"/>
        <w:rPr>
          <w:rFonts w:eastAsia="Cambria Math" w:cstheme="minorHAnsi"/>
          <w:i/>
          <w:iCs/>
          <w:sz w:val="20"/>
          <w:lang w:eastAsia="nb-NO"/>
        </w:rPr>
      </w:pPr>
    </w:p>
    <w:p w14:paraId="64261F46" w14:textId="49EC5795" w:rsidR="00365229" w:rsidRPr="00E966B4" w:rsidRDefault="00365229" w:rsidP="004917E8">
      <w:pPr>
        <w:ind w:left="142"/>
        <w:rPr>
          <w:rFonts w:eastAsia="Cambria Math" w:cstheme="minorHAnsi"/>
          <w:i/>
          <w:iCs/>
          <w:sz w:val="20"/>
          <w:lang w:eastAsia="nb-NO"/>
        </w:rPr>
      </w:pPr>
      <w:r w:rsidRPr="00E966B4">
        <w:rPr>
          <w:rFonts w:eastAsia="Cambria Math" w:cstheme="minorHAnsi"/>
          <w:i/>
          <w:sz w:val="20"/>
          <w:lang w:bidi="en-GB"/>
        </w:rPr>
        <w:t xml:space="preserve">This appendix must not be completed before the agreement is entered into and must be used as required. If the customer and the contractor have agreed on a change agreement after entering into the agreement (content of the agreement, any change in payment and change in schedule), the change must be stated here. This does not apply to changes included in the call-off agreements. </w:t>
      </w:r>
    </w:p>
    <w:p w14:paraId="258ABB77" w14:textId="25C00298" w:rsidR="00365229" w:rsidRPr="00E966B4" w:rsidRDefault="00365229" w:rsidP="00365229">
      <w:pPr>
        <w:ind w:left="142"/>
        <w:rPr>
          <w:rFonts w:eastAsia="Cambria Math" w:cstheme="minorHAnsi"/>
          <w:i/>
          <w:iCs/>
          <w:sz w:val="20"/>
          <w:lang w:eastAsia="nb-NO"/>
        </w:rPr>
      </w:pPr>
    </w:p>
    <w:p w14:paraId="1D191765" w14:textId="6741CF85" w:rsidR="00A373CB" w:rsidRPr="00E966B4" w:rsidRDefault="00E966B4" w:rsidP="00E966B4">
      <w:pPr>
        <w:ind w:left="142"/>
        <w:rPr>
          <w:rFonts w:eastAsia="Cambria Math" w:cstheme="minorHAnsi"/>
          <w:i/>
          <w:iCs/>
          <w:sz w:val="20"/>
          <w:lang w:eastAsia="nb-NO"/>
        </w:rPr>
      </w:pPr>
      <w:r>
        <w:rPr>
          <w:rFonts w:cstheme="minorHAnsi"/>
          <w:i/>
          <w:noProof/>
          <w:sz w:val="20"/>
          <w:szCs w:val="20"/>
          <w:lang w:bidi="en-GB"/>
        </w:rPr>
        <w:drawing>
          <wp:anchor distT="0" distB="0" distL="114300" distR="114300" simplePos="0" relativeHeight="251658254" behindDoc="0" locked="0" layoutInCell="1" allowOverlap="1" wp14:anchorId="046D2874" wp14:editId="4B7E43D1">
            <wp:simplePos x="0" y="0"/>
            <wp:positionH relativeFrom="margin">
              <wp:posOffset>5029198</wp:posOffset>
            </wp:positionH>
            <wp:positionV relativeFrom="page">
              <wp:posOffset>2740661</wp:posOffset>
            </wp:positionV>
            <wp:extent cx="323850" cy="323850"/>
            <wp:effectExtent l="0" t="0" r="0" b="0"/>
            <wp:wrapNone/>
            <wp:docPr id="27" name="Grafikk 27"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k 36" descr="Saks med heldekkende fy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400586">
                      <a:off x="0" y="0"/>
                      <a:ext cx="323850" cy="323850"/>
                    </a:xfrm>
                    <a:prstGeom prst="rect">
                      <a:avLst/>
                    </a:prstGeom>
                  </pic:spPr>
                </pic:pic>
              </a:graphicData>
            </a:graphic>
          </wp:anchor>
        </w:drawing>
      </w:r>
      <w:r w:rsidR="00365229" w:rsidRPr="00E966B4">
        <w:rPr>
          <w:rFonts w:eastAsia="Cambria Math" w:cstheme="minorHAnsi"/>
          <w:i/>
          <w:sz w:val="20"/>
          <w:lang w:bidi="en-GB"/>
        </w:rPr>
        <w:t xml:space="preserve">Both parties may request a change agreement if this is necessary for changes that cannot be managed through reprioritisation within the agreed framework of the agreement. </w:t>
      </w:r>
      <w:r w:rsidR="00365229" w:rsidRPr="00E966B4">
        <w:rPr>
          <w:rFonts w:eastAsia="Cambria Math" w:cstheme="minorHAnsi"/>
          <w:i/>
          <w:sz w:val="20"/>
          <w:lang w:bidi="en-GB"/>
        </w:rPr>
        <w:br/>
      </w:r>
      <w:r w:rsidR="00365229" w:rsidRPr="00E966B4">
        <w:rPr>
          <w:rFonts w:eastAsia="Cambria Math" w:cstheme="minorHAnsi"/>
          <w:i/>
          <w:sz w:val="20"/>
          <w:lang w:bidi="en-GB"/>
        </w:rPr>
        <w:br/>
      </w:r>
    </w:p>
    <w:p w14:paraId="76291443" w14:textId="5F12CC08" w:rsidR="006D07BE" w:rsidRPr="00E966B4" w:rsidRDefault="002B7215" w:rsidP="00E966B4">
      <w:pPr>
        <w:pStyle w:val="Overskrift2"/>
        <w:rPr>
          <w:rFonts w:asciiTheme="minorHAnsi" w:hAnsiTheme="minorHAnsi" w:cstheme="minorHAnsi"/>
          <w:b w:val="0"/>
          <w:bCs w:val="0"/>
          <w:sz w:val="32"/>
          <w:szCs w:val="32"/>
        </w:rPr>
      </w:pPr>
      <w:r w:rsidRPr="008865AA">
        <w:rPr>
          <w:rFonts w:asciiTheme="minorHAnsi" w:hAnsiTheme="minorHAnsi" w:cstheme="minorHAnsi"/>
          <w:sz w:val="32"/>
          <w:szCs w:val="32"/>
          <w:lang w:bidi="en-GB"/>
        </w:rPr>
        <w:t xml:space="preserve">Sections in the agreement that must be completed or may be amended in appendix 9 </w:t>
      </w:r>
    </w:p>
    <w:p w14:paraId="4BF617B3" w14:textId="77777777" w:rsidR="00E966B4" w:rsidRDefault="00E966B4" w:rsidP="00E966B4">
      <w:pPr>
        <w:rPr>
          <w:rFonts w:cstheme="minorHAnsi"/>
          <w:b/>
          <w:bCs/>
          <w:sz w:val="26"/>
          <w:szCs w:val="26"/>
        </w:rPr>
      </w:pPr>
    </w:p>
    <w:p w14:paraId="528606B1" w14:textId="5BFB1F8C" w:rsidR="006D07BE" w:rsidRPr="00E966B4" w:rsidRDefault="00346DF2" w:rsidP="00E966B4">
      <w:pPr>
        <w:rPr>
          <w:rFonts w:cstheme="minorHAnsi"/>
          <w:b/>
          <w:bCs/>
          <w:sz w:val="26"/>
          <w:szCs w:val="26"/>
        </w:rPr>
      </w:pPr>
      <w:r w:rsidRPr="00E966B4">
        <w:rPr>
          <w:rFonts w:cstheme="minorHAnsi"/>
          <w:b/>
          <w:sz w:val="26"/>
          <w:szCs w:val="26"/>
          <w:lang w:bidi="en-GB"/>
        </w:rPr>
        <w:t xml:space="preserve">Clause 3.1 of the Agreement – Right to amend the contents of the Agreement </w:t>
      </w:r>
    </w:p>
    <w:p w14:paraId="57194F6A" w14:textId="77777777" w:rsidR="00E966B4" w:rsidRDefault="00E966B4" w:rsidP="006D07BE">
      <w:pPr>
        <w:rPr>
          <w:rFonts w:cstheme="minorHAnsi"/>
        </w:rPr>
      </w:pPr>
    </w:p>
    <w:p w14:paraId="4D93EC85" w14:textId="3AF7FFB3" w:rsidR="006D07BE" w:rsidRDefault="00821CB2" w:rsidP="006D07BE">
      <w:pPr>
        <w:rPr>
          <w:rFonts w:cstheme="minorHAnsi"/>
        </w:rPr>
      </w:pPr>
      <w:r>
        <w:rPr>
          <w:rFonts w:cstheme="minorHAnsi"/>
          <w:lang w:bidi="en-GB"/>
        </w:rPr>
        <w:t xml:space="preserve">Agreed amendments within the framework of clause 3.1 of the agreement must be catalogued in this appendix and the change agreement enclosed.  </w:t>
      </w:r>
    </w:p>
    <w:p w14:paraId="3FA6ACD6" w14:textId="77777777" w:rsidR="00E966B4" w:rsidRPr="00C429C4" w:rsidRDefault="00E966B4" w:rsidP="006D07BE">
      <w:pPr>
        <w:rPr>
          <w:rFonts w:cstheme="minorHAnsi"/>
        </w:rPr>
      </w:pPr>
    </w:p>
    <w:p w14:paraId="548DD5D1" w14:textId="77777777" w:rsidR="00D9231B" w:rsidRDefault="00821CB2" w:rsidP="006D07BE">
      <w:pPr>
        <w:rPr>
          <w:rFonts w:cstheme="minorHAnsi"/>
        </w:rPr>
      </w:pPr>
      <w:r>
        <w:rPr>
          <w:rFonts w:cstheme="minorHAnsi"/>
          <w:lang w:bidi="en-GB"/>
        </w:rPr>
        <w:t xml:space="preserve">The Contractor shall compile a continuous catalogue of the amendments that make up Appendix 9 and provide the Customer with an updated copy without delay. </w:t>
      </w:r>
    </w:p>
    <w:p w14:paraId="7E1BD430" w14:textId="77777777" w:rsidR="00E966B4" w:rsidRDefault="00E966B4" w:rsidP="006D07BE">
      <w:pPr>
        <w:rPr>
          <w:rFonts w:cstheme="minorHAnsi"/>
        </w:rPr>
      </w:pPr>
    </w:p>
    <w:p w14:paraId="7AB9422B" w14:textId="53733955" w:rsidR="006D07BE" w:rsidRDefault="006D07BE" w:rsidP="006D07BE">
      <w:pPr>
        <w:rPr>
          <w:rFonts w:cstheme="minorHAnsi"/>
        </w:rPr>
      </w:pPr>
      <w:r w:rsidRPr="00C429C4">
        <w:rPr>
          <w:rFonts w:cstheme="minorHAnsi"/>
          <w:lang w:bidi="en-GB"/>
        </w:rPr>
        <w:t>Each amendment must be signed by an authorised representative of the parties.</w:t>
      </w:r>
    </w:p>
    <w:p w14:paraId="5CF9E6E0" w14:textId="77777777" w:rsidR="00D5772A" w:rsidRPr="00C429C4" w:rsidRDefault="00D5772A" w:rsidP="006D07BE">
      <w:pPr>
        <w:rPr>
          <w:rFonts w:cstheme="minorHAnsi"/>
          <w:strike/>
        </w:rPr>
      </w:pPr>
    </w:p>
    <w:p w14:paraId="302C6096" w14:textId="77777777" w:rsidR="006D07BE" w:rsidRPr="00C429C4" w:rsidRDefault="006D07BE" w:rsidP="006D07BE">
      <w:pPr>
        <w:rPr>
          <w:rFonts w:cstheme="minorHAnsi"/>
          <w: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6D07BE" w:rsidRPr="00C429C4" w14:paraId="0CCA5EC0" w14:textId="77777777" w:rsidTr="007F239B">
        <w:tc>
          <w:tcPr>
            <w:tcW w:w="982" w:type="dxa"/>
            <w:shd w:val="clear" w:color="auto" w:fill="AEB6DC"/>
          </w:tcPr>
          <w:p w14:paraId="318222CD" w14:textId="77777777" w:rsidR="006D07BE" w:rsidRPr="00C429C4" w:rsidRDefault="006D07BE">
            <w:pPr>
              <w:spacing w:before="40"/>
              <w:rPr>
                <w:rFonts w:cstheme="minorHAnsi"/>
                <w:b/>
              </w:rPr>
            </w:pPr>
            <w:r w:rsidRPr="00C429C4">
              <w:rPr>
                <w:rFonts w:cstheme="minorHAnsi"/>
                <w:b/>
                <w:lang w:bidi="en-GB"/>
              </w:rPr>
              <w:t>No.</w:t>
            </w:r>
          </w:p>
        </w:tc>
        <w:tc>
          <w:tcPr>
            <w:tcW w:w="1032" w:type="dxa"/>
            <w:shd w:val="clear" w:color="auto" w:fill="AEB6DC"/>
          </w:tcPr>
          <w:p w14:paraId="687DD0D0" w14:textId="77777777" w:rsidR="006D07BE" w:rsidRPr="00C429C4" w:rsidRDefault="006D07BE">
            <w:pPr>
              <w:spacing w:before="40"/>
              <w:rPr>
                <w:rFonts w:cstheme="minorHAnsi"/>
                <w:b/>
              </w:rPr>
            </w:pPr>
            <w:r w:rsidRPr="00C429C4">
              <w:rPr>
                <w:rFonts w:cstheme="minorHAnsi"/>
                <w:b/>
                <w:lang w:bidi="en-GB"/>
              </w:rPr>
              <w:t>Date</w:t>
            </w:r>
          </w:p>
        </w:tc>
        <w:tc>
          <w:tcPr>
            <w:tcW w:w="3846" w:type="dxa"/>
            <w:shd w:val="clear" w:color="auto" w:fill="AEB6DC"/>
          </w:tcPr>
          <w:p w14:paraId="3DC09A33" w14:textId="77777777" w:rsidR="006D07BE" w:rsidRPr="00C429C4" w:rsidRDefault="006D07BE">
            <w:pPr>
              <w:spacing w:before="40"/>
              <w:rPr>
                <w:rFonts w:cstheme="minorHAnsi"/>
                <w:b/>
              </w:rPr>
            </w:pPr>
            <w:r w:rsidRPr="00C429C4">
              <w:rPr>
                <w:rFonts w:cstheme="minorHAnsi"/>
                <w:b/>
                <w:lang w:bidi="en-GB"/>
              </w:rPr>
              <w:t>The amendment pertains to</w:t>
            </w:r>
          </w:p>
        </w:tc>
        <w:tc>
          <w:tcPr>
            <w:tcW w:w="3383" w:type="dxa"/>
            <w:shd w:val="clear" w:color="auto" w:fill="AEB6DC"/>
          </w:tcPr>
          <w:p w14:paraId="20E859D1" w14:textId="77777777" w:rsidR="006D07BE" w:rsidRPr="00C429C4" w:rsidRDefault="006D07BE">
            <w:pPr>
              <w:spacing w:before="40"/>
              <w:rPr>
                <w:rFonts w:cstheme="minorHAnsi"/>
                <w:b/>
              </w:rPr>
            </w:pPr>
            <w:r w:rsidRPr="00C429C4">
              <w:rPr>
                <w:rFonts w:cstheme="minorHAnsi"/>
                <w:b/>
                <w:lang w:bidi="en-GB"/>
              </w:rPr>
              <w:t>Signature</w:t>
            </w:r>
          </w:p>
        </w:tc>
      </w:tr>
      <w:tr w:rsidR="006D07BE" w:rsidRPr="00C429C4" w14:paraId="4F4272EF" w14:textId="77777777">
        <w:tc>
          <w:tcPr>
            <w:tcW w:w="982" w:type="dxa"/>
          </w:tcPr>
          <w:p w14:paraId="4AA1AB97" w14:textId="77777777" w:rsidR="006D07BE" w:rsidRPr="00C429C4" w:rsidRDefault="006D07BE">
            <w:pPr>
              <w:rPr>
                <w:rFonts w:cstheme="minorHAnsi"/>
                <w:i/>
              </w:rPr>
            </w:pPr>
          </w:p>
        </w:tc>
        <w:tc>
          <w:tcPr>
            <w:tcW w:w="1032" w:type="dxa"/>
          </w:tcPr>
          <w:p w14:paraId="37409067" w14:textId="77777777" w:rsidR="006D07BE" w:rsidRPr="00C429C4" w:rsidRDefault="006D07BE">
            <w:pPr>
              <w:rPr>
                <w:rFonts w:cstheme="minorHAnsi"/>
                <w:i/>
              </w:rPr>
            </w:pPr>
          </w:p>
        </w:tc>
        <w:tc>
          <w:tcPr>
            <w:tcW w:w="3846" w:type="dxa"/>
          </w:tcPr>
          <w:p w14:paraId="42F0A35F" w14:textId="77777777" w:rsidR="006D07BE" w:rsidRPr="00C429C4" w:rsidRDefault="006D07BE">
            <w:pPr>
              <w:rPr>
                <w:rFonts w:cstheme="minorHAnsi"/>
                <w:i/>
              </w:rPr>
            </w:pPr>
          </w:p>
        </w:tc>
        <w:tc>
          <w:tcPr>
            <w:tcW w:w="3383" w:type="dxa"/>
          </w:tcPr>
          <w:p w14:paraId="24B85931" w14:textId="77777777" w:rsidR="006D07BE" w:rsidRPr="00C429C4" w:rsidRDefault="006D07BE">
            <w:pPr>
              <w:rPr>
                <w:rFonts w:cstheme="minorHAnsi"/>
                <w:i/>
              </w:rPr>
            </w:pPr>
          </w:p>
        </w:tc>
      </w:tr>
      <w:tr w:rsidR="006D07BE" w:rsidRPr="00C429C4" w14:paraId="5F3C4E70" w14:textId="77777777">
        <w:tc>
          <w:tcPr>
            <w:tcW w:w="982" w:type="dxa"/>
          </w:tcPr>
          <w:p w14:paraId="43401543" w14:textId="77777777" w:rsidR="006D07BE" w:rsidRPr="00C429C4" w:rsidRDefault="006D07BE">
            <w:pPr>
              <w:rPr>
                <w:rFonts w:cstheme="minorHAnsi"/>
                <w:i/>
              </w:rPr>
            </w:pPr>
          </w:p>
        </w:tc>
        <w:tc>
          <w:tcPr>
            <w:tcW w:w="1032" w:type="dxa"/>
          </w:tcPr>
          <w:p w14:paraId="0C7C8E66" w14:textId="77777777" w:rsidR="006D07BE" w:rsidRPr="00C429C4" w:rsidRDefault="006D07BE">
            <w:pPr>
              <w:rPr>
                <w:rFonts w:cstheme="minorHAnsi"/>
                <w:i/>
              </w:rPr>
            </w:pPr>
          </w:p>
        </w:tc>
        <w:tc>
          <w:tcPr>
            <w:tcW w:w="3846" w:type="dxa"/>
          </w:tcPr>
          <w:p w14:paraId="216F977A" w14:textId="77777777" w:rsidR="006D07BE" w:rsidRPr="00C429C4" w:rsidRDefault="006D07BE">
            <w:pPr>
              <w:rPr>
                <w:rFonts w:cstheme="minorHAnsi"/>
                <w:i/>
              </w:rPr>
            </w:pPr>
          </w:p>
        </w:tc>
        <w:tc>
          <w:tcPr>
            <w:tcW w:w="3383" w:type="dxa"/>
          </w:tcPr>
          <w:p w14:paraId="5112F48B" w14:textId="77777777" w:rsidR="006D07BE" w:rsidRPr="00C429C4" w:rsidRDefault="006D07BE">
            <w:pPr>
              <w:rPr>
                <w:rFonts w:cstheme="minorHAnsi"/>
                <w:i/>
              </w:rPr>
            </w:pPr>
          </w:p>
        </w:tc>
      </w:tr>
      <w:tr w:rsidR="006D07BE" w:rsidRPr="00C429C4" w14:paraId="6C59BF7C" w14:textId="77777777">
        <w:tc>
          <w:tcPr>
            <w:tcW w:w="982" w:type="dxa"/>
          </w:tcPr>
          <w:p w14:paraId="279A05A4" w14:textId="77777777" w:rsidR="006D07BE" w:rsidRPr="00C429C4" w:rsidRDefault="006D07BE">
            <w:pPr>
              <w:rPr>
                <w:rFonts w:cstheme="minorHAnsi"/>
                <w:i/>
              </w:rPr>
            </w:pPr>
          </w:p>
        </w:tc>
        <w:tc>
          <w:tcPr>
            <w:tcW w:w="1032" w:type="dxa"/>
          </w:tcPr>
          <w:p w14:paraId="5AD72E15" w14:textId="77777777" w:rsidR="006D07BE" w:rsidRPr="00C429C4" w:rsidRDefault="006D07BE">
            <w:pPr>
              <w:rPr>
                <w:rFonts w:cstheme="minorHAnsi"/>
                <w:i/>
              </w:rPr>
            </w:pPr>
          </w:p>
        </w:tc>
        <w:tc>
          <w:tcPr>
            <w:tcW w:w="3846" w:type="dxa"/>
          </w:tcPr>
          <w:p w14:paraId="0C0FBCBD" w14:textId="77777777" w:rsidR="006D07BE" w:rsidRPr="00C429C4" w:rsidRDefault="006D07BE">
            <w:pPr>
              <w:rPr>
                <w:rFonts w:cstheme="minorHAnsi"/>
                <w:i/>
              </w:rPr>
            </w:pPr>
          </w:p>
        </w:tc>
        <w:tc>
          <w:tcPr>
            <w:tcW w:w="3383" w:type="dxa"/>
          </w:tcPr>
          <w:p w14:paraId="52C861B8" w14:textId="77777777" w:rsidR="006D07BE" w:rsidRPr="00C429C4" w:rsidRDefault="006D07BE">
            <w:pPr>
              <w:rPr>
                <w:rFonts w:cstheme="minorHAnsi"/>
                <w:i/>
              </w:rPr>
            </w:pPr>
          </w:p>
        </w:tc>
      </w:tr>
      <w:tr w:rsidR="006D07BE" w:rsidRPr="00C429C4" w14:paraId="1876EDFF" w14:textId="77777777">
        <w:tc>
          <w:tcPr>
            <w:tcW w:w="982" w:type="dxa"/>
          </w:tcPr>
          <w:p w14:paraId="4A13EA9D" w14:textId="77777777" w:rsidR="006D07BE" w:rsidRPr="00C429C4" w:rsidRDefault="006D07BE">
            <w:pPr>
              <w:rPr>
                <w:rFonts w:cstheme="minorHAnsi"/>
                <w:i/>
              </w:rPr>
            </w:pPr>
          </w:p>
        </w:tc>
        <w:tc>
          <w:tcPr>
            <w:tcW w:w="1032" w:type="dxa"/>
          </w:tcPr>
          <w:p w14:paraId="791C5888" w14:textId="77777777" w:rsidR="006D07BE" w:rsidRPr="00C429C4" w:rsidRDefault="006D07BE">
            <w:pPr>
              <w:rPr>
                <w:rFonts w:cstheme="minorHAnsi"/>
                <w:i/>
              </w:rPr>
            </w:pPr>
          </w:p>
        </w:tc>
        <w:tc>
          <w:tcPr>
            <w:tcW w:w="3846" w:type="dxa"/>
          </w:tcPr>
          <w:p w14:paraId="4F7D4EE5" w14:textId="77777777" w:rsidR="006D07BE" w:rsidRPr="00C429C4" w:rsidRDefault="006D07BE">
            <w:pPr>
              <w:rPr>
                <w:rFonts w:cstheme="minorHAnsi"/>
                <w:i/>
              </w:rPr>
            </w:pPr>
          </w:p>
        </w:tc>
        <w:tc>
          <w:tcPr>
            <w:tcW w:w="3383" w:type="dxa"/>
          </w:tcPr>
          <w:p w14:paraId="154879D7" w14:textId="77777777" w:rsidR="006D07BE" w:rsidRPr="00C429C4" w:rsidRDefault="006D07BE">
            <w:pPr>
              <w:rPr>
                <w:rFonts w:cstheme="minorHAnsi"/>
                <w:i/>
              </w:rPr>
            </w:pPr>
          </w:p>
        </w:tc>
      </w:tr>
    </w:tbl>
    <w:p w14:paraId="0AC74E47" w14:textId="7ABB89B7" w:rsidR="549B9656" w:rsidRDefault="549B9656" w:rsidP="549B9656">
      <w:pPr>
        <w:pStyle w:val="Overskrift1"/>
      </w:pPr>
      <w:r>
        <w:rPr>
          <w:lang w:bidi="en-GB"/>
        </w:rPr>
        <w:br/>
      </w:r>
    </w:p>
    <w:p w14:paraId="7111E6BF" w14:textId="14B403D3" w:rsidR="549B9656" w:rsidRDefault="549B9656" w:rsidP="549B9656"/>
    <w:p w14:paraId="6F318432" w14:textId="26E24EBA" w:rsidR="549B9656" w:rsidRDefault="549B9656" w:rsidP="549B9656"/>
    <w:p w14:paraId="7363FADC" w14:textId="21A2AB40" w:rsidR="549B9656" w:rsidRDefault="549B9656" w:rsidP="549B9656"/>
    <w:sectPr w:rsidR="549B9656">
      <w:headerReference w:type="default" r:id="rId30"/>
      <w:footerReference w:type="default" r:id="rId3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0:28:00Z" w:initials="F">
    <w:p w14:paraId="0F0D480A" w14:textId="77777777" w:rsidR="00E1737B" w:rsidRDefault="00243E02">
      <w:pPr>
        <w:pStyle w:val="Merknadstekst"/>
      </w:pPr>
      <w:r>
        <w:rPr>
          <w:rStyle w:val="Merknadsreferanse"/>
        </w:rPr>
        <w:annotationRef/>
      </w:r>
      <w:r w:rsidR="00E1737B">
        <w:rPr>
          <w:b/>
          <w:bCs/>
          <w:color w:val="3C4043"/>
        </w:rPr>
        <w:t>Concept:</w:t>
      </w:r>
      <w:r w:rsidR="00E1737B">
        <w:rPr>
          <w:color w:val="3C4043"/>
        </w:rPr>
        <w:t xml:space="preserve"> Brief description of the solution concept offered. </w:t>
      </w:r>
    </w:p>
    <w:p w14:paraId="0B915558" w14:textId="77777777" w:rsidR="00E1737B" w:rsidRDefault="00E1737B">
      <w:pPr>
        <w:pStyle w:val="Merknadstekst"/>
      </w:pPr>
    </w:p>
    <w:p w14:paraId="6183BCCD" w14:textId="77777777" w:rsidR="00E1737B" w:rsidRDefault="00E1737B">
      <w:pPr>
        <w:pStyle w:val="Merknadstekst"/>
      </w:pPr>
      <w:r>
        <w:rPr>
          <w:color w:val="3C4043"/>
        </w:rPr>
        <w:t>A possible clarification of what has been developed/what the supplier brings into the development process is also described here, with references to attachments where appropriate.</w:t>
      </w:r>
      <w:r>
        <w:t xml:space="preserve"> </w:t>
      </w:r>
    </w:p>
    <w:p w14:paraId="15EEE848" w14:textId="77777777" w:rsidR="00E1737B" w:rsidRDefault="00E1737B">
      <w:pPr>
        <w:pStyle w:val="Merknadstekst"/>
      </w:pPr>
    </w:p>
    <w:p w14:paraId="0062279F" w14:textId="77777777" w:rsidR="00E1737B" w:rsidRDefault="00E1737B" w:rsidP="00B32196">
      <w:pPr>
        <w:pStyle w:val="Merknadstekst"/>
      </w:pPr>
      <w:r>
        <w:rPr>
          <w:color w:val="FF0000"/>
        </w:rPr>
        <w:t>(Kommentaren slettes før kontraktsignering)</w:t>
      </w:r>
    </w:p>
  </w:comment>
  <w:comment w:id="4" w:author="Forfatter" w:date="2023-01-27T10:29:00Z" w:initials="F">
    <w:p w14:paraId="4BC7A01F" w14:textId="77777777" w:rsidR="00E1737B" w:rsidRDefault="00473900">
      <w:pPr>
        <w:pStyle w:val="Merknadstekst"/>
      </w:pPr>
      <w:r>
        <w:rPr>
          <w:rStyle w:val="Merknadsreferanse"/>
        </w:rPr>
        <w:annotationRef/>
      </w:r>
      <w:r w:rsidR="00E1737B">
        <w:rPr>
          <w:b/>
          <w:bCs/>
          <w:color w:val="3C4043"/>
        </w:rPr>
        <w:t>Solution description:</w:t>
      </w:r>
      <w:r w:rsidR="00E1737B">
        <w:rPr>
          <w:color w:val="3C4043"/>
        </w:rPr>
        <w:t xml:space="preserve"> The supplier must describe how and to what extent the solution/idea will cover the need as described in appendix 1. </w:t>
      </w:r>
    </w:p>
    <w:p w14:paraId="44569B0E" w14:textId="77777777" w:rsidR="00E1737B" w:rsidRDefault="00E1737B">
      <w:pPr>
        <w:pStyle w:val="Merknadstekst"/>
      </w:pPr>
    </w:p>
    <w:p w14:paraId="4987411A" w14:textId="77777777" w:rsidR="00E1737B" w:rsidRDefault="00E1737B">
      <w:pPr>
        <w:pStyle w:val="Merknadstekst"/>
      </w:pPr>
      <w:r>
        <w:rPr>
          <w:color w:val="3C4043"/>
        </w:rPr>
        <w:t>It is recommended that suppliers are asked to follow the same structure for their offer as the need elements in the needs matrix.</w:t>
      </w:r>
    </w:p>
    <w:p w14:paraId="64D95431" w14:textId="77777777" w:rsidR="00E1737B" w:rsidRDefault="00E1737B">
      <w:pPr>
        <w:pStyle w:val="Merknadstekst"/>
      </w:pPr>
    </w:p>
    <w:p w14:paraId="007FBC2A" w14:textId="77777777" w:rsidR="00E1737B" w:rsidRDefault="00E1737B">
      <w:pPr>
        <w:pStyle w:val="Merknadstekst"/>
      </w:pPr>
      <w:r>
        <w:rPr>
          <w:color w:val="3C4043"/>
        </w:rPr>
        <w:t>The needs elements in the needs matrix are recommended to collectively make up the quality criterion in the award criteria.</w:t>
      </w:r>
      <w:r>
        <w:t xml:space="preserve"> </w:t>
      </w:r>
    </w:p>
    <w:p w14:paraId="3F623B00" w14:textId="77777777" w:rsidR="00E1737B" w:rsidRDefault="00E1737B">
      <w:pPr>
        <w:pStyle w:val="Merknadstekst"/>
      </w:pPr>
    </w:p>
    <w:p w14:paraId="6B1B3014" w14:textId="77777777" w:rsidR="00E1737B" w:rsidRDefault="00E1737B" w:rsidP="0043161F">
      <w:pPr>
        <w:pStyle w:val="Merknadstekst"/>
      </w:pPr>
      <w:r>
        <w:rPr>
          <w:color w:val="FF0000"/>
        </w:rPr>
        <w:t>(Kommentaren slettes før kontraktsignering)</w:t>
      </w:r>
    </w:p>
  </w:comment>
  <w:comment w:id="6" w:author="Forfatter" w:date="2023-01-27T10:31:00Z" w:initials="F">
    <w:p w14:paraId="31D7F9D1" w14:textId="77777777" w:rsidR="00E1737B" w:rsidRDefault="00372C2A">
      <w:pPr>
        <w:pStyle w:val="Merknadstekst"/>
      </w:pPr>
      <w:r>
        <w:rPr>
          <w:rStyle w:val="Merknadsreferanse"/>
        </w:rPr>
        <w:annotationRef/>
      </w:r>
      <w:r w:rsidR="00E1737B">
        <w:rPr>
          <w:b/>
          <w:bCs/>
          <w:color w:val="3C4043"/>
        </w:rPr>
        <w:t>Implementation plan:</w:t>
      </w:r>
      <w:r w:rsidR="00E1737B">
        <w:rPr>
          <w:color w:val="3C4043"/>
        </w:rPr>
        <w:t xml:space="preserve"> Here, provision should be made for the suppliers to be able to describe in a simple way how they envision the course of development in phases 1, 2 and 3. </w:t>
      </w:r>
    </w:p>
    <w:p w14:paraId="45979813" w14:textId="77777777" w:rsidR="00E1737B" w:rsidRDefault="00E1737B">
      <w:pPr>
        <w:pStyle w:val="Merknadstekst"/>
      </w:pPr>
    </w:p>
    <w:p w14:paraId="63B1DFE0" w14:textId="77777777" w:rsidR="00E1737B" w:rsidRDefault="00E1737B">
      <w:pPr>
        <w:pStyle w:val="Merknadstekst"/>
      </w:pPr>
      <w:r>
        <w:rPr>
          <w:color w:val="3C4043"/>
        </w:rPr>
        <w:t>These will be descriptions of content and any development methodology they use.</w:t>
      </w:r>
    </w:p>
    <w:p w14:paraId="39E67F73" w14:textId="77777777" w:rsidR="00E1737B" w:rsidRDefault="00E1737B">
      <w:pPr>
        <w:pStyle w:val="Merknadstekst"/>
      </w:pPr>
    </w:p>
    <w:p w14:paraId="5AB427E8" w14:textId="77777777" w:rsidR="00E1737B" w:rsidRDefault="00E1737B">
      <w:pPr>
        <w:pStyle w:val="Merknadstekst"/>
      </w:pPr>
      <w:r>
        <w:rPr>
          <w:color w:val="3C4043"/>
        </w:rPr>
        <w:t xml:space="preserve">An overall progress plan must be included in the offer in Appendix 4 (progress plan). </w:t>
      </w:r>
    </w:p>
    <w:p w14:paraId="4C6BD3E9" w14:textId="77777777" w:rsidR="00E1737B" w:rsidRDefault="00E1737B">
      <w:pPr>
        <w:pStyle w:val="Merknadstekst"/>
      </w:pPr>
    </w:p>
    <w:p w14:paraId="5FAD694F" w14:textId="77777777" w:rsidR="00E1737B" w:rsidRDefault="00E1737B">
      <w:pPr>
        <w:pStyle w:val="Merknadstekst"/>
      </w:pPr>
      <w:r>
        <w:rPr>
          <w:color w:val="3C4043"/>
        </w:rPr>
        <w:t xml:space="preserve">As stated in the agreement points 2.3 and 2.4, a detailed cooperation and future plan must be included in appendix 5 (the call-off agreements for phase 2 and phase 3). </w:t>
      </w:r>
    </w:p>
    <w:p w14:paraId="1AADE979" w14:textId="77777777" w:rsidR="00E1737B" w:rsidRDefault="00E1737B">
      <w:pPr>
        <w:pStyle w:val="Merknadstekst"/>
      </w:pPr>
    </w:p>
    <w:p w14:paraId="1CE27E68" w14:textId="77777777" w:rsidR="00E1737B" w:rsidRDefault="00E1737B">
      <w:pPr>
        <w:pStyle w:val="Merknadstekst"/>
      </w:pPr>
      <w:r>
        <w:rPr>
          <w:color w:val="3C4043"/>
        </w:rPr>
        <w:t>You can also request that the suppliers present a risk assessment of the development of the solution and the operational phase by describing the most relevant risks based on the offered solution, as well as providing a plan for risk management. The assessment and plan are included in the supplier's offer.</w:t>
      </w:r>
      <w:r>
        <w:t xml:space="preserve"> </w:t>
      </w:r>
    </w:p>
    <w:p w14:paraId="38181F25" w14:textId="77777777" w:rsidR="00E1737B" w:rsidRDefault="00E1737B">
      <w:pPr>
        <w:pStyle w:val="Merknadstekst"/>
      </w:pPr>
    </w:p>
    <w:p w14:paraId="06A45B2F" w14:textId="77777777" w:rsidR="00E1737B" w:rsidRDefault="00E1737B" w:rsidP="00BD5BEB">
      <w:pPr>
        <w:pStyle w:val="Merknadstekst"/>
      </w:pPr>
      <w:r>
        <w:rPr>
          <w:color w:val="FF0000"/>
        </w:rPr>
        <w:t>(Kommentaren slettes før kontraktsignering)</w:t>
      </w:r>
    </w:p>
  </w:comment>
  <w:comment w:id="7" w:author="Forfatter" w:initials="A">
    <w:p w14:paraId="3E888AAD" w14:textId="77777777" w:rsidR="00E1737B" w:rsidRDefault="001519DF">
      <w:pPr>
        <w:pStyle w:val="Merknadstekst"/>
      </w:pPr>
      <w:r>
        <w:rPr>
          <w:rStyle w:val="Merknadsreferanse"/>
        </w:rPr>
        <w:annotationRef/>
      </w:r>
      <w:r w:rsidR="00E1737B">
        <w:rPr>
          <w:b/>
          <w:bCs/>
          <w:color w:val="3C4043"/>
        </w:rPr>
        <w:t>Obvious errors, deficiencies or ambiguities:</w:t>
      </w:r>
      <w:r w:rsidR="00E1737B">
        <w:rPr>
          <w:color w:val="3C4043"/>
        </w:rPr>
        <w:t xml:space="preserve"> To be filled in if there are obvious errors, deficiencies or ambiguities, cf. clause 1.1 of the agreement.</w:t>
      </w:r>
      <w:r w:rsidR="00E1737B">
        <w:t xml:space="preserve"> </w:t>
      </w:r>
    </w:p>
    <w:p w14:paraId="173CD309" w14:textId="77777777" w:rsidR="00E1737B" w:rsidRDefault="00E1737B">
      <w:pPr>
        <w:pStyle w:val="Merknadstekst"/>
      </w:pPr>
    </w:p>
    <w:p w14:paraId="470072FA" w14:textId="77777777" w:rsidR="00E1737B" w:rsidRDefault="00E1737B" w:rsidP="0061250A">
      <w:pPr>
        <w:pStyle w:val="Merknadstekst"/>
      </w:pPr>
      <w:r>
        <w:rPr>
          <w:color w:val="FF0000"/>
        </w:rPr>
        <w:t>(Kommentaren slettes før kontraktsignering)</w:t>
      </w:r>
    </w:p>
  </w:comment>
  <w:comment w:id="8" w:author="Forfatter" w:date="2023-01-27T10:36:00Z" w:initials="F">
    <w:p w14:paraId="1CBA83F1" w14:textId="77777777" w:rsidR="00E1737B" w:rsidRDefault="00CA5335">
      <w:pPr>
        <w:pStyle w:val="Merknadstekst"/>
      </w:pPr>
      <w:r>
        <w:rPr>
          <w:rStyle w:val="Merknadsreferanse"/>
        </w:rPr>
        <w:annotationRef/>
      </w:r>
      <w:r w:rsidR="00E1737B">
        <w:rPr>
          <w:b/>
          <w:bCs/>
          <w:color w:val="3C4043"/>
        </w:rPr>
        <w:t>Clause 1.1 of the agreement - Scope of the agreement:</w:t>
      </w:r>
      <w:r w:rsidR="00E1737B">
        <w:rPr>
          <w:color w:val="3C4043"/>
        </w:rPr>
        <w:t xml:space="preserve"> If the supplier has reservations related to the proposed solution, these are entered here. </w:t>
      </w:r>
    </w:p>
    <w:p w14:paraId="3A646E8C" w14:textId="77777777" w:rsidR="00E1737B" w:rsidRDefault="00E1737B">
      <w:pPr>
        <w:pStyle w:val="Merknadstekst"/>
      </w:pPr>
    </w:p>
    <w:p w14:paraId="39F1BAF7" w14:textId="77777777" w:rsidR="00E1737B" w:rsidRDefault="00E1737B">
      <w:pPr>
        <w:pStyle w:val="Merknadstekst"/>
      </w:pPr>
      <w:r>
        <w:rPr>
          <w:color w:val="3C4043"/>
        </w:rPr>
        <w:t>Please note that according to section 2.11 of the competition rules, the customer has the right to reject offers which contain significant reservations to any of the terms in the competition document or which, due to deviations, reservations, errors, incompleteness, ambiguities or the like, may lead to doubts about how the offer should be assessed in relation to the other offers.</w:t>
      </w:r>
      <w:r>
        <w:t xml:space="preserve"> </w:t>
      </w:r>
    </w:p>
    <w:p w14:paraId="099E61DC" w14:textId="77777777" w:rsidR="00E1737B" w:rsidRDefault="00E1737B">
      <w:pPr>
        <w:pStyle w:val="Merknadstekst"/>
      </w:pPr>
    </w:p>
    <w:p w14:paraId="7278D7E0" w14:textId="77777777" w:rsidR="00E1737B" w:rsidRDefault="00E1737B" w:rsidP="00CE1ED7">
      <w:pPr>
        <w:pStyle w:val="Merknadstekst"/>
      </w:pPr>
      <w:r>
        <w:rPr>
          <w:color w:val="FF0000"/>
        </w:rPr>
        <w:t>(Kommentaren slettes før kontraktsignering)</w:t>
      </w:r>
    </w:p>
  </w:comment>
  <w:comment w:id="11" w:author="Forfatter" w:date="2023-01-27T12:09:00Z" w:initials="F">
    <w:p w14:paraId="7508587E" w14:textId="77777777" w:rsidR="00E1737B" w:rsidRDefault="00EB490A">
      <w:pPr>
        <w:pStyle w:val="Merknadstekst"/>
      </w:pPr>
      <w:r>
        <w:rPr>
          <w:rStyle w:val="Merknadsreferanse"/>
        </w:rPr>
        <w:annotationRef/>
      </w:r>
      <w:r w:rsidR="00E1737B">
        <w:rPr>
          <w:color w:val="3C4043"/>
        </w:rPr>
        <w:t xml:space="preserve">The supplier must prepare an overall project and progress plan for carrying out the pre-commercial procurement. The plan must be based on the different phases that appear in point 2 of the agreement and the method described by the supplier in appendix 2. </w:t>
      </w:r>
    </w:p>
    <w:p w14:paraId="5C37D361" w14:textId="77777777" w:rsidR="00E1737B" w:rsidRDefault="00E1737B">
      <w:pPr>
        <w:pStyle w:val="Merknadstekst"/>
      </w:pPr>
    </w:p>
    <w:p w14:paraId="64B528F2" w14:textId="77777777" w:rsidR="00E1737B" w:rsidRDefault="00E1737B">
      <w:pPr>
        <w:pStyle w:val="Merknadstekst"/>
      </w:pPr>
      <w:r>
        <w:rPr>
          <w:color w:val="3C4043"/>
        </w:rPr>
        <w:t>Requirements for participation from the customer in the implementation of the pre-commercial purchase must be stated in the progress plan here, and appendix 5 (the call-off agreements).</w:t>
      </w:r>
      <w:r>
        <w:t xml:space="preserve"> </w:t>
      </w:r>
    </w:p>
    <w:p w14:paraId="14F0BDA8" w14:textId="77777777" w:rsidR="00E1737B" w:rsidRDefault="00E1737B">
      <w:pPr>
        <w:pStyle w:val="Merknadstekst"/>
      </w:pPr>
    </w:p>
    <w:p w14:paraId="5AB84223" w14:textId="77777777" w:rsidR="00E1737B" w:rsidRDefault="00E1737B" w:rsidP="001A29F6">
      <w:pPr>
        <w:pStyle w:val="Merknadstekst"/>
      </w:pPr>
      <w:r>
        <w:rPr>
          <w:color w:val="FF0000"/>
        </w:rPr>
        <w:t>(Kommentaren slettes før kontraktsignering)</w:t>
      </w:r>
    </w:p>
  </w:comment>
  <w:comment w:id="14" w:author="Forfatter" w:date="2023-01-27T16:18:00Z" w:initials="F">
    <w:p w14:paraId="1BF9B16A" w14:textId="77777777" w:rsidR="00260215" w:rsidRDefault="001A393D">
      <w:pPr>
        <w:pStyle w:val="Merknadstekst"/>
      </w:pPr>
      <w:r>
        <w:rPr>
          <w:rStyle w:val="Merknadsreferanse"/>
        </w:rPr>
        <w:annotationRef/>
      </w:r>
      <w:r w:rsidR="00260215">
        <w:rPr>
          <w:b/>
          <w:bCs/>
          <w:color w:val="3C4043"/>
        </w:rPr>
        <w:t>Clause 1.4 of the agreement - the parties' representatives:</w:t>
      </w:r>
      <w:r w:rsidR="00260215">
        <w:rPr>
          <w:color w:val="3C4043"/>
        </w:rPr>
        <w:t xml:space="preserve"> A representative who is authorized to act on behalf of the parties in matters relating to the agreement, procedures and notification deadlines for any replacement of these, are specified here in appendix 6.</w:t>
      </w:r>
      <w:r w:rsidR="00260215">
        <w:t xml:space="preserve"> </w:t>
      </w:r>
    </w:p>
    <w:p w14:paraId="5517DDAA" w14:textId="77777777" w:rsidR="00260215" w:rsidRDefault="00260215">
      <w:pPr>
        <w:pStyle w:val="Merknadstekst"/>
      </w:pPr>
    </w:p>
    <w:p w14:paraId="1436170E" w14:textId="77777777" w:rsidR="00260215" w:rsidRDefault="00260215" w:rsidP="00920CEB">
      <w:pPr>
        <w:pStyle w:val="Merknadstekst"/>
      </w:pPr>
      <w:r>
        <w:rPr>
          <w:color w:val="FF0000"/>
        </w:rPr>
        <w:t>(Kommentaren slettes før kontraktsignering)</w:t>
      </w:r>
    </w:p>
  </w:comment>
  <w:comment w:id="15" w:author="Forfatter" w:date="2023-01-27T16:19:00Z" w:initials="F">
    <w:p w14:paraId="49A5ED2D" w14:textId="77777777" w:rsidR="00260215" w:rsidRDefault="00AB08BB">
      <w:pPr>
        <w:pStyle w:val="Merknadstekst"/>
      </w:pPr>
      <w:r>
        <w:rPr>
          <w:rStyle w:val="Merknadsreferanse"/>
        </w:rPr>
        <w:annotationRef/>
      </w:r>
      <w:r w:rsidR="00260215">
        <w:rPr>
          <w:b/>
          <w:bCs/>
          <w:color w:val="3C4043"/>
        </w:rPr>
        <w:t>Clause 2.1 of the agreement - Preparations and organisation:</w:t>
      </w:r>
      <w:r w:rsidR="00260215">
        <w:rPr>
          <w:color w:val="3C4043"/>
        </w:rPr>
        <w:t xml:space="preserve"> The customer describes the overall structure and organization. The supplier must describe expectations for project organisation, for example definition of roles, responsibilities and powers, reporting and form of communication. </w:t>
      </w:r>
    </w:p>
    <w:p w14:paraId="7D88B2D5" w14:textId="77777777" w:rsidR="00260215" w:rsidRDefault="00260215">
      <w:pPr>
        <w:pStyle w:val="Merknadstekst"/>
      </w:pPr>
    </w:p>
    <w:p w14:paraId="00418D45" w14:textId="77777777" w:rsidR="00260215" w:rsidRDefault="00260215">
      <w:pPr>
        <w:pStyle w:val="Merknadstekst"/>
      </w:pPr>
      <w:r>
        <w:rPr>
          <w:color w:val="3C4043"/>
        </w:rPr>
        <w:t>The descriptions must be based on the organization and structure described by the customer. It may include how the supplier's key personnel ref. the agreement's point 4.2 (below) should work in the project. It must not include descriptions of phases, tests, milestones or progress - this is something that must appear in other appendices as part of the offer.</w:t>
      </w:r>
      <w:r>
        <w:t xml:space="preserve"> </w:t>
      </w:r>
    </w:p>
    <w:p w14:paraId="6DD53527" w14:textId="77777777" w:rsidR="00260215" w:rsidRDefault="00260215">
      <w:pPr>
        <w:pStyle w:val="Merknadstekst"/>
      </w:pPr>
    </w:p>
    <w:p w14:paraId="2E99E847" w14:textId="77777777" w:rsidR="00260215" w:rsidRDefault="00260215" w:rsidP="00176C05">
      <w:pPr>
        <w:pStyle w:val="Merknadstekst"/>
      </w:pPr>
      <w:r>
        <w:rPr>
          <w:color w:val="FF0000"/>
        </w:rPr>
        <w:t>(Kommentaren slettes før kontraktsignering)</w:t>
      </w:r>
    </w:p>
  </w:comment>
  <w:comment w:id="16" w:author="Forfatter" w:date="2023-01-27T16:24:00Z" w:initials="F">
    <w:p w14:paraId="611A5CAA" w14:textId="77777777" w:rsidR="00260215" w:rsidRDefault="00D64037">
      <w:pPr>
        <w:pStyle w:val="Merknadstekst"/>
      </w:pPr>
      <w:r>
        <w:rPr>
          <w:rStyle w:val="Merknadsreferanse"/>
        </w:rPr>
        <w:annotationRef/>
      </w:r>
      <w:r w:rsidR="00260215">
        <w:rPr>
          <w:b/>
          <w:bCs/>
          <w:color w:val="3C4043"/>
        </w:rPr>
        <w:t xml:space="preserve">Clause 4.2 of the agreement - Requirements for the supplier's resources and expertise: </w:t>
      </w:r>
      <w:r w:rsidR="00260215">
        <w:rPr>
          <w:color w:val="3C4043"/>
        </w:rPr>
        <w:t xml:space="preserve">The supplier's project manager and other key personnel must be listed here in appendix 6. </w:t>
      </w:r>
    </w:p>
    <w:p w14:paraId="4B61C25E" w14:textId="77777777" w:rsidR="00260215" w:rsidRDefault="00260215">
      <w:pPr>
        <w:pStyle w:val="Merknadstekst"/>
      </w:pPr>
    </w:p>
    <w:p w14:paraId="006A7D79" w14:textId="77777777" w:rsidR="00260215" w:rsidRDefault="00260215">
      <w:pPr>
        <w:pStyle w:val="Merknadstekst"/>
      </w:pPr>
      <w:r>
        <w:rPr>
          <w:color w:val="3C4043"/>
        </w:rPr>
        <w:t>CVs of key persons can be attached to this appendix</w:t>
      </w:r>
      <w:r>
        <w:t xml:space="preserve"> </w:t>
      </w:r>
    </w:p>
    <w:p w14:paraId="105C3EF6" w14:textId="77777777" w:rsidR="00260215" w:rsidRDefault="00260215">
      <w:pPr>
        <w:pStyle w:val="Merknadstekst"/>
      </w:pPr>
    </w:p>
    <w:p w14:paraId="44F06AAF" w14:textId="77777777" w:rsidR="00260215" w:rsidRDefault="00260215" w:rsidP="006930CF">
      <w:pPr>
        <w:pStyle w:val="Merknadstekst"/>
      </w:pPr>
      <w:r>
        <w:rPr>
          <w:color w:val="FF0000"/>
        </w:rPr>
        <w:t>(Kommentaren slettes før kontraktsignering)</w:t>
      </w:r>
    </w:p>
  </w:comment>
  <w:comment w:id="17" w:author="Forfatter" w:date="2023-01-27T12:09:00Z" w:initials="F">
    <w:p w14:paraId="2005DB34" w14:textId="0C1775C4" w:rsidR="0092395C" w:rsidRDefault="006B56C3">
      <w:pPr>
        <w:pStyle w:val="Merknadstekst"/>
      </w:pPr>
      <w:r>
        <w:rPr>
          <w:rStyle w:val="Merknadsreferanse"/>
        </w:rPr>
        <w:annotationRef/>
      </w:r>
      <w:r w:rsidR="0092395C">
        <w:rPr>
          <w:color w:val="3C4043"/>
        </w:rPr>
        <w:t xml:space="preserve">The supplier must prepare an overall project and progress plan for carrying out the pre-commercial procurement. The plan must be based on the different phases that appear in point 2 of the agreement and the method described by the supplier in appendix 2. </w:t>
      </w:r>
    </w:p>
    <w:p w14:paraId="1BB72A5E" w14:textId="77777777" w:rsidR="0092395C" w:rsidRDefault="0092395C">
      <w:pPr>
        <w:pStyle w:val="Merknadstekst"/>
      </w:pPr>
    </w:p>
    <w:p w14:paraId="5CE10EC5" w14:textId="77777777" w:rsidR="0092395C" w:rsidRDefault="0092395C">
      <w:pPr>
        <w:pStyle w:val="Merknadstekst"/>
      </w:pPr>
      <w:r>
        <w:rPr>
          <w:color w:val="3C4043"/>
        </w:rPr>
        <w:t>Requirements for participation from the customer in the implementation of the pre-commercial purchase must be stated in the progress plan here, and appendix 5 (the call-off agreements).</w:t>
      </w:r>
      <w:r>
        <w:t xml:space="preserve"> </w:t>
      </w:r>
    </w:p>
    <w:p w14:paraId="4100855E" w14:textId="77777777" w:rsidR="0092395C" w:rsidRDefault="0092395C">
      <w:pPr>
        <w:pStyle w:val="Merknadstekst"/>
      </w:pPr>
    </w:p>
    <w:p w14:paraId="5E1F26AC" w14:textId="77777777" w:rsidR="0092395C" w:rsidRDefault="0092395C" w:rsidP="00E32EF2">
      <w:pPr>
        <w:pStyle w:val="Merknadstekst"/>
      </w:pPr>
      <w:r>
        <w:rPr>
          <w:color w:val="FF0000"/>
        </w:rPr>
        <w:t>(Kommentaren slettes før kontraktsignering)</w:t>
      </w:r>
    </w:p>
  </w:comment>
  <w:comment w:id="18" w:author="Forfatter" w:date="2023-01-27T16:26:00Z" w:initials="F">
    <w:p w14:paraId="1C3CBFBB" w14:textId="170C9E3F" w:rsidR="00E57F7B" w:rsidRDefault="00BC1B9E">
      <w:pPr>
        <w:pStyle w:val="Merknadstekst"/>
      </w:pPr>
      <w:r>
        <w:rPr>
          <w:rStyle w:val="Merknadsreferanse"/>
        </w:rPr>
        <w:annotationRef/>
      </w:r>
      <w:r w:rsidR="00E57F7B">
        <w:rPr>
          <w:b/>
          <w:bCs/>
        </w:rPr>
        <w:t>Clause 4.3 of the agreement - Use of subcontractors:</w:t>
      </w:r>
    </w:p>
    <w:p w14:paraId="61942E64" w14:textId="77777777" w:rsidR="00E57F7B" w:rsidRDefault="00E57F7B">
      <w:pPr>
        <w:pStyle w:val="Merknadstekst"/>
      </w:pPr>
      <w:r>
        <w:t>Subcontractors who have been approved in line with clause 4.3 of the agreement must be listed here in appendix 6.</w:t>
      </w:r>
    </w:p>
    <w:p w14:paraId="0CC49AC8" w14:textId="77777777" w:rsidR="00E57F7B" w:rsidRDefault="00E57F7B">
      <w:pPr>
        <w:pStyle w:val="Merknadstekst"/>
      </w:pPr>
    </w:p>
    <w:p w14:paraId="66618956" w14:textId="77777777" w:rsidR="00E57F7B" w:rsidRDefault="00E57F7B" w:rsidP="00AB145B">
      <w:pPr>
        <w:pStyle w:val="Merknadstekst"/>
      </w:pPr>
      <w:r>
        <w:rPr>
          <w:color w:val="FF0000"/>
        </w:rPr>
        <w:t>(Kommentaren slettes før kontraktsignering)</w:t>
      </w:r>
    </w:p>
  </w:comment>
  <w:comment w:id="19" w:author="Forfatter" w:date="2023-01-27T12:09:00Z" w:initials="F">
    <w:p w14:paraId="4B4DC557" w14:textId="77777777" w:rsidR="0092395C" w:rsidRDefault="006B56C3">
      <w:pPr>
        <w:pStyle w:val="Merknadstekst"/>
      </w:pPr>
      <w:r>
        <w:rPr>
          <w:rStyle w:val="Merknadsreferanse"/>
        </w:rPr>
        <w:annotationRef/>
      </w:r>
      <w:r w:rsidR="0092395C">
        <w:rPr>
          <w:color w:val="3C4043"/>
        </w:rPr>
        <w:t xml:space="preserve">The supplier must prepare an overall project and progress plan for carrying out the pre-commercial procurement. The plan must be based on the different phases that appear in point 2 of the agreement and the method described by the supplier in appendix 2. </w:t>
      </w:r>
    </w:p>
    <w:p w14:paraId="019868AF" w14:textId="77777777" w:rsidR="0092395C" w:rsidRDefault="0092395C">
      <w:pPr>
        <w:pStyle w:val="Merknadstekst"/>
      </w:pPr>
    </w:p>
    <w:p w14:paraId="4EF4BF64" w14:textId="77777777" w:rsidR="0092395C" w:rsidRDefault="0092395C">
      <w:pPr>
        <w:pStyle w:val="Merknadstekst"/>
      </w:pPr>
      <w:r>
        <w:rPr>
          <w:color w:val="3C4043"/>
        </w:rPr>
        <w:t>Requirements for participation from the customer in the implementation of the pre-commercial purchase must be stated in the progress plan here, and appendix 5 (the call-off agreements).</w:t>
      </w:r>
      <w:r>
        <w:t xml:space="preserve">  </w:t>
      </w:r>
    </w:p>
    <w:p w14:paraId="1E5F338D" w14:textId="77777777" w:rsidR="0092395C" w:rsidRDefault="0092395C">
      <w:pPr>
        <w:pStyle w:val="Merknadstekst"/>
      </w:pPr>
    </w:p>
    <w:p w14:paraId="482DB438" w14:textId="77777777" w:rsidR="0092395C" w:rsidRDefault="0092395C" w:rsidP="00E4485B">
      <w:pPr>
        <w:pStyle w:val="Merknadstekst"/>
      </w:pPr>
      <w:r>
        <w:rPr>
          <w:color w:val="FF0000"/>
        </w:rPr>
        <w:t>(Kommentaren slettes før kontraktsignering)</w:t>
      </w:r>
    </w:p>
  </w:comment>
  <w:comment w:id="20" w:author="Forfatter" w:date="2023-01-27T16:28:00Z" w:initials="F">
    <w:p w14:paraId="3414CCEF" w14:textId="77777777" w:rsidR="0031100E" w:rsidRDefault="00B1309E">
      <w:pPr>
        <w:pStyle w:val="Merknadstekst"/>
      </w:pPr>
      <w:r>
        <w:rPr>
          <w:rStyle w:val="Merknadsreferanse"/>
        </w:rPr>
        <w:annotationRef/>
      </w:r>
      <w:r w:rsidR="0031100E">
        <w:rPr>
          <w:b/>
          <w:bCs/>
        </w:rPr>
        <w:t xml:space="preserve">Avtalens punkt 4.4 - Lønns- og arbeidsvilkår: </w:t>
      </w:r>
    </w:p>
    <w:p w14:paraId="1D06B79B" w14:textId="77777777" w:rsidR="0031100E" w:rsidRDefault="0031100E">
      <w:pPr>
        <w:pStyle w:val="Merknadstekst"/>
      </w:pPr>
      <w:r>
        <w:t xml:space="preserve">Nærmere presiseringer om gjennomføring av avtalens punkt 4.4 kan avtales her. </w:t>
      </w:r>
    </w:p>
    <w:p w14:paraId="25BE736D" w14:textId="77777777" w:rsidR="0031100E" w:rsidRDefault="0031100E">
      <w:pPr>
        <w:pStyle w:val="Merknadstekst"/>
      </w:pPr>
    </w:p>
    <w:p w14:paraId="48CB0948" w14:textId="77777777" w:rsidR="0031100E" w:rsidRDefault="0031100E" w:rsidP="0076177A">
      <w:pPr>
        <w:pStyle w:val="Merknadstekst"/>
      </w:pPr>
      <w:r>
        <w:rPr>
          <w:color w:val="FF0000"/>
        </w:rPr>
        <w:t>(Kommentaren slettes før kontraktsignering)</w:t>
      </w:r>
    </w:p>
  </w:comment>
  <w:comment w:id="21" w:author="Forfatter" w:date="2023-01-27T16:38:00Z" w:initials="F">
    <w:p w14:paraId="650DF319" w14:textId="77777777" w:rsidR="00E1737B" w:rsidRDefault="00B25F1D">
      <w:pPr>
        <w:pStyle w:val="Merknadstekst"/>
      </w:pPr>
      <w:r>
        <w:rPr>
          <w:rStyle w:val="Merknadsreferanse"/>
        </w:rPr>
        <w:annotationRef/>
      </w:r>
      <w:r w:rsidR="00E1737B">
        <w:rPr>
          <w:b/>
          <w:bCs/>
          <w:color w:val="3C4043"/>
        </w:rPr>
        <w:t>Clause 6.1 of the agreement - Meetings:</w:t>
      </w:r>
      <w:r w:rsidR="00E1737B">
        <w:rPr>
          <w:color w:val="3C4043"/>
        </w:rPr>
        <w:t xml:space="preserve"> To be filled in if the parties agree on a different deadline than the three-day deadline that follows from the agreement. </w:t>
      </w:r>
    </w:p>
    <w:p w14:paraId="6333E4F0" w14:textId="77777777" w:rsidR="00E1737B" w:rsidRDefault="00E1737B">
      <w:pPr>
        <w:pStyle w:val="Merknadstekst"/>
      </w:pPr>
    </w:p>
    <w:p w14:paraId="58E2C9BD" w14:textId="77777777" w:rsidR="00E1737B" w:rsidRDefault="00E1737B">
      <w:pPr>
        <w:pStyle w:val="Merknadstekst"/>
      </w:pPr>
      <w:r>
        <w:rPr>
          <w:color w:val="3C4043"/>
        </w:rPr>
        <w:t>During routines for carrying out meetings, it can e.g. specify who will attend, where the meetings are held, requirements for minutes, frequency, etc.</w:t>
      </w:r>
      <w:r>
        <w:t xml:space="preserve"> </w:t>
      </w:r>
    </w:p>
    <w:p w14:paraId="0F624FD9" w14:textId="77777777" w:rsidR="00E1737B" w:rsidRDefault="00E1737B">
      <w:pPr>
        <w:pStyle w:val="Merknadstekst"/>
      </w:pPr>
    </w:p>
    <w:p w14:paraId="2E797EBF" w14:textId="77777777" w:rsidR="00E1737B" w:rsidRDefault="00E1737B" w:rsidP="002B2404">
      <w:pPr>
        <w:pStyle w:val="Merknadstekst"/>
      </w:pPr>
      <w:r>
        <w:rPr>
          <w:color w:val="FF0000"/>
        </w:rPr>
        <w:t>(Kommentaren slettes før kontraktsignering)</w:t>
      </w:r>
    </w:p>
  </w:comment>
  <w:comment w:id="23" w:author="Forfatter" w:date="2023-01-27T16:48:00Z" w:initials="F">
    <w:p w14:paraId="460A0309" w14:textId="77777777" w:rsidR="00E1737B" w:rsidRDefault="00025BCF">
      <w:pPr>
        <w:pStyle w:val="Merknadstekst"/>
      </w:pPr>
      <w:r>
        <w:rPr>
          <w:rStyle w:val="Merknadsreferanse"/>
        </w:rPr>
        <w:annotationRef/>
      </w:r>
      <w:r w:rsidR="00E1737B">
        <w:rPr>
          <w:b/>
          <w:bCs/>
          <w:color w:val="3C4043"/>
        </w:rPr>
        <w:t xml:space="preserve">Clause 2.2 of the agreement - Phase 1: </w:t>
      </w:r>
      <w:r w:rsidR="00E1737B">
        <w:rPr>
          <w:color w:val="3C4043"/>
        </w:rPr>
        <w:t xml:space="preserve">Development of proposed solutions: </w:t>
      </w:r>
    </w:p>
    <w:p w14:paraId="09235820" w14:textId="77777777" w:rsidR="00E1737B" w:rsidRDefault="00E1737B">
      <w:pPr>
        <w:pStyle w:val="Merknadstekst"/>
      </w:pPr>
    </w:p>
    <w:p w14:paraId="2BF86DA9" w14:textId="77777777" w:rsidR="00E1737B" w:rsidRDefault="00E1737B">
      <w:pPr>
        <w:pStyle w:val="Merknadstekst"/>
      </w:pPr>
      <w:r>
        <w:rPr>
          <w:color w:val="3C4043"/>
        </w:rPr>
        <w:t xml:space="preserve">The price for the supplier to prepare proposed solutions for the prototype must be filled in here. </w:t>
      </w:r>
    </w:p>
    <w:p w14:paraId="7493C269" w14:textId="77777777" w:rsidR="00E1737B" w:rsidRDefault="00E1737B">
      <w:pPr>
        <w:pStyle w:val="Merknadstekst"/>
      </w:pPr>
    </w:p>
    <w:p w14:paraId="63962410" w14:textId="77777777" w:rsidR="00E1737B" w:rsidRDefault="00E1737B">
      <w:pPr>
        <w:pStyle w:val="Merknadstekst"/>
      </w:pPr>
      <w:r>
        <w:rPr>
          <w:color w:val="3C4043"/>
        </w:rPr>
        <w:t xml:space="preserve">The supplier is not entitled to remuneration beyond what is explicitly stated in appendix 7 for the work carried out in phase 1. </w:t>
      </w:r>
    </w:p>
    <w:p w14:paraId="11F265A3" w14:textId="77777777" w:rsidR="00E1737B" w:rsidRDefault="00E1737B">
      <w:pPr>
        <w:pStyle w:val="Merknadstekst"/>
      </w:pPr>
    </w:p>
    <w:p w14:paraId="1B31E04E" w14:textId="77777777" w:rsidR="00E1737B" w:rsidRDefault="00E1737B">
      <w:pPr>
        <w:pStyle w:val="Merknadstekst"/>
      </w:pPr>
      <w:r>
        <w:rPr>
          <w:color w:val="3C4043"/>
        </w:rPr>
        <w:t xml:space="preserve">It must be decided whether the entire cost framework for development is to be used, or whether the tenderers are to compete on the price offered for the course of development under the award criterion of price or cost. </w:t>
      </w:r>
    </w:p>
    <w:p w14:paraId="6376CBC1" w14:textId="77777777" w:rsidR="00E1737B" w:rsidRDefault="00E1737B">
      <w:pPr>
        <w:pStyle w:val="Merknadstekst"/>
      </w:pPr>
    </w:p>
    <w:p w14:paraId="5F738686" w14:textId="77777777" w:rsidR="00E1737B" w:rsidRDefault="00E1737B">
      <w:pPr>
        <w:pStyle w:val="Merknadstekst"/>
      </w:pPr>
      <w:r>
        <w:rPr>
          <w:color w:val="3C4043"/>
        </w:rPr>
        <w:t xml:space="preserve">The supplier must state a total price for the work to be done in the phase, based on the price for each of the activities. </w:t>
      </w:r>
    </w:p>
    <w:p w14:paraId="6DFCB398" w14:textId="77777777" w:rsidR="00E1737B" w:rsidRDefault="00E1737B">
      <w:pPr>
        <w:pStyle w:val="Merknadstekst"/>
      </w:pPr>
    </w:p>
    <w:p w14:paraId="1282C429" w14:textId="77777777" w:rsidR="00E1737B" w:rsidRDefault="00E1737B">
      <w:pPr>
        <w:pStyle w:val="Merknadstekst"/>
      </w:pPr>
      <w:r>
        <w:rPr>
          <w:color w:val="3C4043"/>
        </w:rPr>
        <w:t xml:space="preserve">The supplier must make visible how the total price is made up by specifying the various elements that make up the price. </w:t>
      </w:r>
    </w:p>
    <w:p w14:paraId="3DAC08C6" w14:textId="77777777" w:rsidR="00E1737B" w:rsidRDefault="00E1737B">
      <w:pPr>
        <w:pStyle w:val="Merknadstekst"/>
      </w:pPr>
    </w:p>
    <w:p w14:paraId="0BD97065" w14:textId="77777777" w:rsidR="00E1737B" w:rsidRDefault="00E1737B">
      <w:pPr>
        <w:pStyle w:val="Merknadstekst"/>
      </w:pPr>
      <w:r>
        <w:rPr>
          <w:color w:val="3C4043"/>
        </w:rPr>
        <w:t>The total price must include all costs related to the implementation of phase 1 (if necessary, add more rows to the table below).</w:t>
      </w:r>
      <w:r>
        <w:t xml:space="preserve"> </w:t>
      </w:r>
    </w:p>
    <w:p w14:paraId="2FB98BB7" w14:textId="77777777" w:rsidR="00E1737B" w:rsidRDefault="00E1737B">
      <w:pPr>
        <w:pStyle w:val="Merknadstekst"/>
      </w:pPr>
    </w:p>
    <w:p w14:paraId="44F7C185" w14:textId="77777777" w:rsidR="00E1737B" w:rsidRDefault="00E1737B" w:rsidP="006463F5">
      <w:pPr>
        <w:pStyle w:val="Merknadstekst"/>
      </w:pPr>
      <w:r>
        <w:rPr>
          <w:color w:val="FF0000"/>
        </w:rPr>
        <w:t>(Kommentaren slettes før kontraktsignering)</w:t>
      </w:r>
    </w:p>
  </w:comment>
  <w:comment w:id="24" w:author="Forfatter" w:date="2023-01-27T17:13:00Z" w:initials="F">
    <w:p w14:paraId="1183A4E8" w14:textId="17FC3F8C" w:rsidR="00FB68AE" w:rsidRDefault="00582CBF">
      <w:pPr>
        <w:pStyle w:val="Merknadstekst"/>
      </w:pPr>
      <w:r>
        <w:rPr>
          <w:rStyle w:val="Merknadsreferanse"/>
        </w:rPr>
        <w:annotationRef/>
      </w:r>
      <w:r w:rsidR="00FB68AE">
        <w:rPr>
          <w:b/>
          <w:bCs/>
        </w:rPr>
        <w:t xml:space="preserve">Avtalens punkt 9.2 - Fri programvare: </w:t>
      </w:r>
    </w:p>
    <w:p w14:paraId="025A138E" w14:textId="77777777" w:rsidR="00FB68AE" w:rsidRDefault="00FB68AE">
      <w:pPr>
        <w:pStyle w:val="Merknadstekst"/>
      </w:pPr>
      <w:r>
        <w:t>Etter avtalens punkt 9.2 legges leverandørens standard timepris for konsulenttjenester oppgitt i avtalen til grunn for nevnte tilleggsytelser.</w:t>
      </w:r>
    </w:p>
    <w:p w14:paraId="54ACD5B3" w14:textId="77777777" w:rsidR="00FB68AE" w:rsidRDefault="00FB68AE">
      <w:pPr>
        <w:pStyle w:val="Merknadstekst"/>
      </w:pPr>
    </w:p>
    <w:p w14:paraId="058F06D4" w14:textId="77777777" w:rsidR="00FB68AE" w:rsidRDefault="00FB68AE">
      <w:pPr>
        <w:pStyle w:val="Merknadstekst"/>
      </w:pPr>
      <w:r>
        <w:t xml:space="preserve">Dersom partene ønsker å avtale en annen timespris, må dette føres inn her. </w:t>
      </w:r>
    </w:p>
    <w:p w14:paraId="5B05B27B" w14:textId="77777777" w:rsidR="00FB68AE" w:rsidRDefault="00FB68AE">
      <w:pPr>
        <w:pStyle w:val="Merknadstekst"/>
      </w:pPr>
    </w:p>
    <w:p w14:paraId="049CECC2" w14:textId="77777777" w:rsidR="00FB68AE" w:rsidRDefault="00FB68AE">
      <w:pPr>
        <w:pStyle w:val="Merknadstekst"/>
      </w:pPr>
      <w:r>
        <w:t xml:space="preserve">Endringer av tjenesten skal skje skriftlig og skal undertegnes av bemyndiget representant for partene. Leverandøren skal føre en fortløpende katalog over endringene som utgjør bilag 9, og uten opphold gi kunden en oppdatert kopi. </w:t>
      </w:r>
    </w:p>
    <w:p w14:paraId="13337A50" w14:textId="77777777" w:rsidR="00FB68AE" w:rsidRDefault="00FB68AE">
      <w:pPr>
        <w:pStyle w:val="Merknadstekst"/>
      </w:pPr>
    </w:p>
    <w:p w14:paraId="36662C15" w14:textId="77777777" w:rsidR="00FB68AE" w:rsidRDefault="00FB68AE">
      <w:pPr>
        <w:pStyle w:val="Merknadstekst"/>
      </w:pPr>
      <w:r>
        <w:rPr>
          <w:color w:val="FF0000"/>
        </w:rPr>
        <w:t>(Kommentaren slettes før kontraktsignering)</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2279F" w15:done="0"/>
  <w15:commentEx w15:paraId="6B1B3014" w15:done="0"/>
  <w15:commentEx w15:paraId="06A45B2F" w15:done="0"/>
  <w15:commentEx w15:paraId="470072FA" w15:done="0"/>
  <w15:commentEx w15:paraId="7278D7E0" w15:done="0"/>
  <w15:commentEx w15:paraId="5AB84223" w15:done="0"/>
  <w15:commentEx w15:paraId="1436170E" w15:done="0"/>
  <w15:commentEx w15:paraId="2E99E847" w15:done="0"/>
  <w15:commentEx w15:paraId="44F06AAF" w15:done="0"/>
  <w15:commentEx w15:paraId="5E1F26AC" w15:done="0"/>
  <w15:commentEx w15:paraId="66618956" w15:done="0"/>
  <w15:commentEx w15:paraId="482DB438" w15:done="0"/>
  <w15:commentEx w15:paraId="48CB0948" w15:done="0"/>
  <w15:commentEx w15:paraId="2E797EBF" w15:done="0"/>
  <w15:commentEx w15:paraId="44F7C185" w15:done="0"/>
  <w15:commentEx w15:paraId="36662C1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25DB" w16cex:dateUtc="2023-01-27T09:28:00Z"/>
  <w16cex:commentExtensible w16cex:durableId="277E25F2" w16cex:dateUtc="2023-01-27T09:29:00Z"/>
  <w16cex:commentExtensible w16cex:durableId="277E2666" w16cex:dateUtc="2023-01-27T09:31:00Z"/>
  <w16cex:commentExtensible w16cex:durableId="277E279A" w16cex:dateUtc="2023-01-27T09:36:00Z"/>
  <w16cex:commentExtensible w16cex:durableId="277E3D97" w16cex:dateUtc="2023-01-27T11:09:00Z"/>
  <w16cex:commentExtensible w16cex:durableId="277E77BC" w16cex:dateUtc="2023-01-27T15:18:00Z"/>
  <w16cex:commentExtensible w16cex:durableId="277E7809" w16cex:dateUtc="2023-01-27T15:19:00Z"/>
  <w16cex:commentExtensible w16cex:durableId="277E7951" w16cex:dateUtc="2023-01-27T15:24:00Z"/>
  <w16cex:commentExtensible w16cex:durableId="277E7FC7" w16cex:dateUtc="2023-01-27T11:09:00Z"/>
  <w16cex:commentExtensible w16cex:durableId="277E79B2" w16cex:dateUtc="2023-01-27T15:26:00Z"/>
  <w16cex:commentExtensible w16cex:durableId="277E7FC4" w16cex:dateUtc="2023-01-27T11:09:00Z"/>
  <w16cex:commentExtensible w16cex:durableId="277E7A2C" w16cex:dateUtc="2023-01-27T15:28:00Z"/>
  <w16cex:commentExtensible w16cex:durableId="277E7C9B" w16cex:dateUtc="2023-01-27T15:38:00Z"/>
  <w16cex:commentExtensible w16cex:durableId="277E7EF3" w16cex:dateUtc="2023-01-27T15:48:00Z"/>
  <w16cex:commentExtensible w16cex:durableId="277E84AA" w16cex:dateUtc="2023-01-27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2279F" w16cid:durableId="277E25DB"/>
  <w16cid:commentId w16cid:paraId="6B1B3014" w16cid:durableId="277E25F2"/>
  <w16cid:commentId w16cid:paraId="06A45B2F" w16cid:durableId="277E2666"/>
  <w16cid:commentId w16cid:paraId="470072FA" w16cid:durableId="260BD8E9"/>
  <w16cid:commentId w16cid:paraId="7278D7E0" w16cid:durableId="277E279A"/>
  <w16cid:commentId w16cid:paraId="5AB84223" w16cid:durableId="277E3D97"/>
  <w16cid:commentId w16cid:paraId="1436170E" w16cid:durableId="277E77BC"/>
  <w16cid:commentId w16cid:paraId="2E99E847" w16cid:durableId="277E7809"/>
  <w16cid:commentId w16cid:paraId="44F06AAF" w16cid:durableId="277E7951"/>
  <w16cid:commentId w16cid:paraId="5E1F26AC" w16cid:durableId="277E7FC7"/>
  <w16cid:commentId w16cid:paraId="66618956" w16cid:durableId="277E79B2"/>
  <w16cid:commentId w16cid:paraId="482DB438" w16cid:durableId="277E7FC4"/>
  <w16cid:commentId w16cid:paraId="48CB0948" w16cid:durableId="277E7A2C"/>
  <w16cid:commentId w16cid:paraId="2E797EBF" w16cid:durableId="277E7C9B"/>
  <w16cid:commentId w16cid:paraId="44F7C185" w16cid:durableId="277E7EF3"/>
  <w16cid:commentId w16cid:paraId="36662C15" w16cid:durableId="277E8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0148" w14:textId="77777777" w:rsidR="005E5C62" w:rsidRDefault="005E5C62" w:rsidP="00CC1B99">
      <w:r>
        <w:separator/>
      </w:r>
    </w:p>
  </w:endnote>
  <w:endnote w:type="continuationSeparator" w:id="0">
    <w:p w14:paraId="32C37116" w14:textId="77777777" w:rsidR="005E5C62" w:rsidRDefault="005E5C62" w:rsidP="00CC1B99">
      <w:r>
        <w:continuationSeparator/>
      </w:r>
    </w:p>
  </w:endnote>
  <w:endnote w:type="continuationNotice" w:id="1">
    <w:p w14:paraId="4B183F29" w14:textId="77777777" w:rsidR="005E5C62" w:rsidRDefault="005E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 Light&quot;,sans-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B100" w14:textId="37D2EB4D" w:rsidR="00CC1B99" w:rsidRPr="009A78B2" w:rsidRDefault="00CC1B99" w:rsidP="00CC1B99">
    <w:pPr>
      <w:pStyle w:val="Topptekst"/>
    </w:pPr>
    <w:r w:rsidRPr="00EB3DD7">
      <w:rPr>
        <w:sz w:val="20"/>
        <w:szCs w:val="20"/>
        <w:lang w:bidi="en-GB"/>
      </w:rPr>
      <w:tab/>
    </w:r>
    <w:r w:rsidRPr="00EB3DD7">
      <w:rPr>
        <w:sz w:val="20"/>
        <w:szCs w:val="20"/>
        <w:lang w:bidi="en-GB"/>
      </w:rPr>
      <w:tab/>
      <w:t xml:space="preserve">Page </w:t>
    </w:r>
    <w:r w:rsidRPr="00EB3DD7">
      <w:rPr>
        <w:sz w:val="20"/>
        <w:szCs w:val="20"/>
        <w:lang w:bidi="en-GB"/>
      </w:rPr>
      <w:fldChar w:fldCharType="begin"/>
    </w:r>
    <w:r w:rsidRPr="00EB3DD7">
      <w:rPr>
        <w:sz w:val="20"/>
        <w:szCs w:val="20"/>
        <w:lang w:bidi="en-GB"/>
      </w:rPr>
      <w:instrText xml:space="preserve"> PAGE </w:instrText>
    </w:r>
    <w:r w:rsidRPr="00EB3DD7">
      <w:rPr>
        <w:sz w:val="20"/>
        <w:szCs w:val="20"/>
        <w:lang w:bidi="en-GB"/>
      </w:rPr>
      <w:fldChar w:fldCharType="separate"/>
    </w:r>
    <w:r>
      <w:rPr>
        <w:sz w:val="20"/>
        <w:szCs w:val="20"/>
        <w:lang w:bidi="en-GB"/>
      </w:rPr>
      <w:t>2</w:t>
    </w:r>
    <w:r w:rsidRPr="00EB3DD7">
      <w:rPr>
        <w:sz w:val="20"/>
        <w:szCs w:val="20"/>
        <w:lang w:bidi="en-GB"/>
      </w:rPr>
      <w:fldChar w:fldCharType="end"/>
    </w:r>
    <w:r w:rsidRPr="00EB3DD7">
      <w:rPr>
        <w:sz w:val="20"/>
        <w:szCs w:val="20"/>
        <w:lang w:bidi="en-GB"/>
      </w:rPr>
      <w:t xml:space="preserve"> of </w:t>
    </w:r>
    <w:r w:rsidRPr="00EB3DD7">
      <w:rPr>
        <w:rStyle w:val="Sidetall"/>
        <w:sz w:val="20"/>
        <w:szCs w:val="20"/>
        <w:lang w:bidi="en-GB"/>
      </w:rPr>
      <w:fldChar w:fldCharType="begin"/>
    </w:r>
    <w:r w:rsidRPr="00EB3DD7">
      <w:rPr>
        <w:rStyle w:val="Sidetall"/>
        <w:sz w:val="20"/>
        <w:szCs w:val="20"/>
        <w:lang w:bidi="en-GB"/>
      </w:rPr>
      <w:instrText xml:space="preserve"> NUMPAGES </w:instrText>
    </w:r>
    <w:r w:rsidRPr="00EB3DD7">
      <w:rPr>
        <w:rStyle w:val="Sidetall"/>
        <w:sz w:val="20"/>
        <w:szCs w:val="20"/>
        <w:lang w:bidi="en-GB"/>
      </w:rPr>
      <w:fldChar w:fldCharType="separate"/>
    </w:r>
    <w:r>
      <w:rPr>
        <w:rStyle w:val="Sidetall"/>
        <w:sz w:val="20"/>
        <w:szCs w:val="20"/>
        <w:lang w:bidi="en-GB"/>
      </w:rPr>
      <w:t>24</w:t>
    </w:r>
    <w:r w:rsidRPr="00EB3DD7">
      <w:rPr>
        <w:rStyle w:val="Sidetall"/>
        <w:sz w:val="20"/>
        <w:szCs w:val="2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B8E6" w14:textId="77777777" w:rsidR="005E5C62" w:rsidRDefault="005E5C62" w:rsidP="00CC1B99">
      <w:r>
        <w:separator/>
      </w:r>
    </w:p>
  </w:footnote>
  <w:footnote w:type="continuationSeparator" w:id="0">
    <w:p w14:paraId="126A4A92" w14:textId="77777777" w:rsidR="005E5C62" w:rsidRDefault="005E5C62" w:rsidP="00CC1B99">
      <w:r>
        <w:continuationSeparator/>
      </w:r>
    </w:p>
  </w:footnote>
  <w:footnote w:type="continuationNotice" w:id="1">
    <w:p w14:paraId="3ECC7FF5" w14:textId="77777777" w:rsidR="005E5C62" w:rsidRDefault="005E5C62"/>
  </w:footnote>
  <w:footnote w:id="2">
    <w:p w14:paraId="26778535" w14:textId="77777777" w:rsidR="004A5855" w:rsidRPr="001C4DEF" w:rsidRDefault="004A5855" w:rsidP="004A5855">
      <w:pPr>
        <w:pStyle w:val="Fotnotetekst"/>
      </w:pPr>
      <w:r>
        <w:rPr>
          <w:rStyle w:val="Fotnotereferanse"/>
          <w:lang w:bidi="en-GB"/>
        </w:rPr>
        <w:footnoteRef/>
      </w:r>
      <w:r w:rsidRPr="001C4DEF">
        <w:rPr>
          <w:lang w:bidi="en-GB"/>
        </w:rPr>
        <w:t xml:space="preserve"> Example of a resistance board fish weir from the Alaska Department of Fish and Game: </w:t>
      </w:r>
      <w:hyperlink r:id="rId1" w:history="1">
        <w:r w:rsidRPr="001C4DEF">
          <w:rPr>
            <w:rStyle w:val="Hyperkobling"/>
            <w:lang w:bidi="en-GB"/>
          </w:rPr>
          <w:t>Techniques for Installing a Resistance Board Fish Weir (arlis.org)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FA2B" w14:textId="07BCCE48" w:rsidR="00A55AC7" w:rsidRDefault="00D43A4B">
    <w:pPr>
      <w:pStyle w:val="Topptekst"/>
    </w:pPr>
    <w:r>
      <w:rPr>
        <w:noProof/>
        <w:lang w:bidi="en-GB"/>
      </w:rPr>
      <w:drawing>
        <wp:anchor distT="0" distB="0" distL="114300" distR="114300" simplePos="0" relativeHeight="251659264" behindDoc="0" locked="0" layoutInCell="1" allowOverlap="1" wp14:anchorId="7394AE82" wp14:editId="6C097A9A">
          <wp:simplePos x="0" y="0"/>
          <wp:positionH relativeFrom="column">
            <wp:posOffset>-694944</wp:posOffset>
          </wp:positionH>
          <wp:positionV relativeFrom="paragraph">
            <wp:posOffset>-669493</wp:posOffset>
          </wp:positionV>
          <wp:extent cx="3733165" cy="113347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165" cy="1133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167"/>
    <w:multiLevelType w:val="hybridMultilevel"/>
    <w:tmpl w:val="8BD273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564BE3"/>
    <w:multiLevelType w:val="hybridMultilevel"/>
    <w:tmpl w:val="EBFEFB70"/>
    <w:lvl w:ilvl="0" w:tplc="BB3EC548">
      <w:start w:val="1"/>
      <w:numFmt w:val="bullet"/>
      <w:lvlText w:val="-"/>
      <w:lvlJc w:val="left"/>
      <w:pPr>
        <w:ind w:left="720" w:hanging="360"/>
      </w:pPr>
      <w:rPr>
        <w:rFonts w:ascii="&quot;Calibri&quot;,sans-serif" w:hAnsi="&quot;Calibri&quot;,sans-serif" w:hint="default"/>
      </w:rPr>
    </w:lvl>
    <w:lvl w:ilvl="1" w:tplc="0952DFAE">
      <w:start w:val="1"/>
      <w:numFmt w:val="bullet"/>
      <w:lvlText w:val="o"/>
      <w:lvlJc w:val="left"/>
      <w:pPr>
        <w:ind w:left="1440" w:hanging="360"/>
      </w:pPr>
      <w:rPr>
        <w:rFonts w:ascii="Courier New" w:hAnsi="Courier New" w:hint="default"/>
      </w:rPr>
    </w:lvl>
    <w:lvl w:ilvl="2" w:tplc="D5907ED4">
      <w:start w:val="1"/>
      <w:numFmt w:val="bullet"/>
      <w:lvlText w:val=""/>
      <w:lvlJc w:val="left"/>
      <w:pPr>
        <w:ind w:left="2160" w:hanging="360"/>
      </w:pPr>
      <w:rPr>
        <w:rFonts w:ascii="Wingdings" w:hAnsi="Wingdings" w:hint="default"/>
      </w:rPr>
    </w:lvl>
    <w:lvl w:ilvl="3" w:tplc="13AE6DFA">
      <w:start w:val="1"/>
      <w:numFmt w:val="bullet"/>
      <w:lvlText w:val=""/>
      <w:lvlJc w:val="left"/>
      <w:pPr>
        <w:ind w:left="2880" w:hanging="360"/>
      </w:pPr>
      <w:rPr>
        <w:rFonts w:ascii="Symbol" w:hAnsi="Symbol" w:hint="default"/>
      </w:rPr>
    </w:lvl>
    <w:lvl w:ilvl="4" w:tplc="8B829B10">
      <w:start w:val="1"/>
      <w:numFmt w:val="bullet"/>
      <w:lvlText w:val="o"/>
      <w:lvlJc w:val="left"/>
      <w:pPr>
        <w:ind w:left="3600" w:hanging="360"/>
      </w:pPr>
      <w:rPr>
        <w:rFonts w:ascii="Courier New" w:hAnsi="Courier New" w:hint="default"/>
      </w:rPr>
    </w:lvl>
    <w:lvl w:ilvl="5" w:tplc="5FA23E6A">
      <w:start w:val="1"/>
      <w:numFmt w:val="bullet"/>
      <w:lvlText w:val=""/>
      <w:lvlJc w:val="left"/>
      <w:pPr>
        <w:ind w:left="4320" w:hanging="360"/>
      </w:pPr>
      <w:rPr>
        <w:rFonts w:ascii="Wingdings" w:hAnsi="Wingdings" w:hint="default"/>
      </w:rPr>
    </w:lvl>
    <w:lvl w:ilvl="6" w:tplc="B8841526">
      <w:start w:val="1"/>
      <w:numFmt w:val="bullet"/>
      <w:lvlText w:val=""/>
      <w:lvlJc w:val="left"/>
      <w:pPr>
        <w:ind w:left="5040" w:hanging="360"/>
      </w:pPr>
      <w:rPr>
        <w:rFonts w:ascii="Symbol" w:hAnsi="Symbol" w:hint="default"/>
      </w:rPr>
    </w:lvl>
    <w:lvl w:ilvl="7" w:tplc="D8EA3600">
      <w:start w:val="1"/>
      <w:numFmt w:val="bullet"/>
      <w:lvlText w:val="o"/>
      <w:lvlJc w:val="left"/>
      <w:pPr>
        <w:ind w:left="5760" w:hanging="360"/>
      </w:pPr>
      <w:rPr>
        <w:rFonts w:ascii="Courier New" w:hAnsi="Courier New" w:hint="default"/>
      </w:rPr>
    </w:lvl>
    <w:lvl w:ilvl="8" w:tplc="22600886">
      <w:start w:val="1"/>
      <w:numFmt w:val="bullet"/>
      <w:lvlText w:val=""/>
      <w:lvlJc w:val="left"/>
      <w:pPr>
        <w:ind w:left="6480" w:hanging="360"/>
      </w:pPr>
      <w:rPr>
        <w:rFonts w:ascii="Wingdings" w:hAnsi="Wingdings" w:hint="default"/>
      </w:rPr>
    </w:lvl>
  </w:abstractNum>
  <w:abstractNum w:abstractNumId="2" w15:restartNumberingAfterBreak="0">
    <w:nsid w:val="2703547F"/>
    <w:multiLevelType w:val="hybridMultilevel"/>
    <w:tmpl w:val="A6D0F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3020"/>
    <w:multiLevelType w:val="hybridMultilevel"/>
    <w:tmpl w:val="DBC47072"/>
    <w:lvl w:ilvl="0" w:tplc="65E8CB8E">
      <w:start w:val="1"/>
      <w:numFmt w:val="decimal"/>
      <w:lvlText w:val="%1."/>
      <w:lvlJc w:val="left"/>
      <w:pPr>
        <w:ind w:left="720" w:hanging="360"/>
      </w:pPr>
    </w:lvl>
    <w:lvl w:ilvl="1" w:tplc="B26EB762">
      <w:start w:val="1"/>
      <w:numFmt w:val="lowerLetter"/>
      <w:lvlText w:val="%2."/>
      <w:lvlJc w:val="left"/>
      <w:pPr>
        <w:ind w:left="1440" w:hanging="360"/>
      </w:pPr>
    </w:lvl>
    <w:lvl w:ilvl="2" w:tplc="B3CADF44">
      <w:start w:val="1"/>
      <w:numFmt w:val="lowerRoman"/>
      <w:lvlText w:val="%3."/>
      <w:lvlJc w:val="right"/>
      <w:pPr>
        <w:ind w:left="2160" w:hanging="180"/>
      </w:pPr>
    </w:lvl>
    <w:lvl w:ilvl="3" w:tplc="CEB6DC1C">
      <w:start w:val="1"/>
      <w:numFmt w:val="decimal"/>
      <w:lvlText w:val="%4."/>
      <w:lvlJc w:val="left"/>
      <w:pPr>
        <w:ind w:left="2880" w:hanging="360"/>
      </w:pPr>
    </w:lvl>
    <w:lvl w:ilvl="4" w:tplc="A54255C6">
      <w:start w:val="1"/>
      <w:numFmt w:val="lowerLetter"/>
      <w:lvlText w:val="%5."/>
      <w:lvlJc w:val="left"/>
      <w:pPr>
        <w:ind w:left="3600" w:hanging="360"/>
      </w:pPr>
    </w:lvl>
    <w:lvl w:ilvl="5" w:tplc="075CA42E">
      <w:start w:val="1"/>
      <w:numFmt w:val="lowerRoman"/>
      <w:lvlText w:val="%6."/>
      <w:lvlJc w:val="right"/>
      <w:pPr>
        <w:ind w:left="4320" w:hanging="180"/>
      </w:pPr>
    </w:lvl>
    <w:lvl w:ilvl="6" w:tplc="29FC257C">
      <w:start w:val="1"/>
      <w:numFmt w:val="decimal"/>
      <w:lvlText w:val="%7."/>
      <w:lvlJc w:val="left"/>
      <w:pPr>
        <w:ind w:left="5040" w:hanging="360"/>
      </w:pPr>
    </w:lvl>
    <w:lvl w:ilvl="7" w:tplc="7D86DD68">
      <w:start w:val="1"/>
      <w:numFmt w:val="lowerLetter"/>
      <w:lvlText w:val="%8."/>
      <w:lvlJc w:val="left"/>
      <w:pPr>
        <w:ind w:left="5760" w:hanging="360"/>
      </w:pPr>
    </w:lvl>
    <w:lvl w:ilvl="8" w:tplc="6ED69CAE">
      <w:start w:val="1"/>
      <w:numFmt w:val="lowerRoman"/>
      <w:lvlText w:val="%9."/>
      <w:lvlJc w:val="right"/>
      <w:pPr>
        <w:ind w:left="6480" w:hanging="180"/>
      </w:pPr>
    </w:lvl>
  </w:abstractNum>
  <w:abstractNum w:abstractNumId="4" w15:restartNumberingAfterBreak="0">
    <w:nsid w:val="317935BA"/>
    <w:multiLevelType w:val="hybridMultilevel"/>
    <w:tmpl w:val="A7422A32"/>
    <w:lvl w:ilvl="0" w:tplc="25E6608C">
      <w:start w:val="1"/>
      <w:numFmt w:val="bullet"/>
      <w:lvlText w:val="·"/>
      <w:lvlJc w:val="left"/>
      <w:pPr>
        <w:ind w:left="720" w:hanging="360"/>
      </w:pPr>
      <w:rPr>
        <w:rFonts w:ascii="&quot;Calibri Light&quot;,sans-serif" w:hAnsi="&quot;Calibri Light&quot;,sans-serif" w:hint="default"/>
      </w:rPr>
    </w:lvl>
    <w:lvl w:ilvl="1" w:tplc="49827D00">
      <w:start w:val="1"/>
      <w:numFmt w:val="bullet"/>
      <w:lvlText w:val="o"/>
      <w:lvlJc w:val="left"/>
      <w:pPr>
        <w:ind w:left="1440" w:hanging="360"/>
      </w:pPr>
      <w:rPr>
        <w:rFonts w:ascii="Courier New" w:hAnsi="Courier New" w:hint="default"/>
      </w:rPr>
    </w:lvl>
    <w:lvl w:ilvl="2" w:tplc="ED42C2FE">
      <w:start w:val="1"/>
      <w:numFmt w:val="bullet"/>
      <w:lvlText w:val=""/>
      <w:lvlJc w:val="left"/>
      <w:pPr>
        <w:ind w:left="2160" w:hanging="360"/>
      </w:pPr>
      <w:rPr>
        <w:rFonts w:ascii="Wingdings" w:hAnsi="Wingdings" w:hint="default"/>
      </w:rPr>
    </w:lvl>
    <w:lvl w:ilvl="3" w:tplc="0E7E4E34">
      <w:start w:val="1"/>
      <w:numFmt w:val="bullet"/>
      <w:lvlText w:val=""/>
      <w:lvlJc w:val="left"/>
      <w:pPr>
        <w:ind w:left="2880" w:hanging="360"/>
      </w:pPr>
      <w:rPr>
        <w:rFonts w:ascii="Symbol" w:hAnsi="Symbol" w:hint="default"/>
      </w:rPr>
    </w:lvl>
    <w:lvl w:ilvl="4" w:tplc="8980712C">
      <w:start w:val="1"/>
      <w:numFmt w:val="bullet"/>
      <w:lvlText w:val="o"/>
      <w:lvlJc w:val="left"/>
      <w:pPr>
        <w:ind w:left="3600" w:hanging="360"/>
      </w:pPr>
      <w:rPr>
        <w:rFonts w:ascii="Courier New" w:hAnsi="Courier New" w:hint="default"/>
      </w:rPr>
    </w:lvl>
    <w:lvl w:ilvl="5" w:tplc="369C8812">
      <w:start w:val="1"/>
      <w:numFmt w:val="bullet"/>
      <w:lvlText w:val=""/>
      <w:lvlJc w:val="left"/>
      <w:pPr>
        <w:ind w:left="4320" w:hanging="360"/>
      </w:pPr>
      <w:rPr>
        <w:rFonts w:ascii="Wingdings" w:hAnsi="Wingdings" w:hint="default"/>
      </w:rPr>
    </w:lvl>
    <w:lvl w:ilvl="6" w:tplc="ACFE16A0">
      <w:start w:val="1"/>
      <w:numFmt w:val="bullet"/>
      <w:lvlText w:val=""/>
      <w:lvlJc w:val="left"/>
      <w:pPr>
        <w:ind w:left="5040" w:hanging="360"/>
      </w:pPr>
      <w:rPr>
        <w:rFonts w:ascii="Symbol" w:hAnsi="Symbol" w:hint="default"/>
      </w:rPr>
    </w:lvl>
    <w:lvl w:ilvl="7" w:tplc="792CF65C">
      <w:start w:val="1"/>
      <w:numFmt w:val="bullet"/>
      <w:lvlText w:val="o"/>
      <w:lvlJc w:val="left"/>
      <w:pPr>
        <w:ind w:left="5760" w:hanging="360"/>
      </w:pPr>
      <w:rPr>
        <w:rFonts w:ascii="Courier New" w:hAnsi="Courier New" w:hint="default"/>
      </w:rPr>
    </w:lvl>
    <w:lvl w:ilvl="8" w:tplc="A9300C18">
      <w:start w:val="1"/>
      <w:numFmt w:val="bullet"/>
      <w:lvlText w:val=""/>
      <w:lvlJc w:val="left"/>
      <w:pPr>
        <w:ind w:left="6480" w:hanging="360"/>
      </w:pPr>
      <w:rPr>
        <w:rFonts w:ascii="Wingdings" w:hAnsi="Wingdings" w:hint="default"/>
      </w:rPr>
    </w:lvl>
  </w:abstractNum>
  <w:abstractNum w:abstractNumId="5" w15:restartNumberingAfterBreak="0">
    <w:nsid w:val="371305D0"/>
    <w:multiLevelType w:val="hybridMultilevel"/>
    <w:tmpl w:val="A79ED94A"/>
    <w:lvl w:ilvl="0" w:tplc="060AEF30">
      <w:start w:val="100"/>
      <w:numFmt w:val="bullet"/>
      <w:lvlText w:val="-"/>
      <w:lvlJc w:val="left"/>
      <w:pPr>
        <w:ind w:left="720" w:hanging="360"/>
      </w:pPr>
      <w:rPr>
        <w:rFonts w:ascii="Calibri" w:eastAsia="Cambria Math"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2F3881"/>
    <w:multiLevelType w:val="hybridMultilevel"/>
    <w:tmpl w:val="C46CE35E"/>
    <w:lvl w:ilvl="0" w:tplc="39EC985C">
      <w:start w:val="1"/>
      <w:numFmt w:val="bullet"/>
      <w:lvlText w:val="·"/>
      <w:lvlJc w:val="left"/>
      <w:pPr>
        <w:ind w:left="720" w:hanging="360"/>
      </w:pPr>
      <w:rPr>
        <w:rFonts w:ascii="Symbol" w:hAnsi="Symbol" w:hint="default"/>
      </w:rPr>
    </w:lvl>
    <w:lvl w:ilvl="1" w:tplc="6DA24EAA">
      <w:start w:val="1"/>
      <w:numFmt w:val="bullet"/>
      <w:lvlText w:val="o"/>
      <w:lvlJc w:val="left"/>
      <w:pPr>
        <w:ind w:left="1440" w:hanging="360"/>
      </w:pPr>
      <w:rPr>
        <w:rFonts w:ascii="Courier New" w:hAnsi="Courier New" w:hint="default"/>
      </w:rPr>
    </w:lvl>
    <w:lvl w:ilvl="2" w:tplc="50288CDA">
      <w:start w:val="1"/>
      <w:numFmt w:val="bullet"/>
      <w:lvlText w:val=""/>
      <w:lvlJc w:val="left"/>
      <w:pPr>
        <w:ind w:left="2160" w:hanging="360"/>
      </w:pPr>
      <w:rPr>
        <w:rFonts w:ascii="Wingdings" w:hAnsi="Wingdings" w:hint="default"/>
      </w:rPr>
    </w:lvl>
    <w:lvl w:ilvl="3" w:tplc="288613FE">
      <w:start w:val="1"/>
      <w:numFmt w:val="bullet"/>
      <w:lvlText w:val=""/>
      <w:lvlJc w:val="left"/>
      <w:pPr>
        <w:ind w:left="2880" w:hanging="360"/>
      </w:pPr>
      <w:rPr>
        <w:rFonts w:ascii="Symbol" w:hAnsi="Symbol" w:hint="default"/>
      </w:rPr>
    </w:lvl>
    <w:lvl w:ilvl="4" w:tplc="3F6A3AD4">
      <w:start w:val="1"/>
      <w:numFmt w:val="bullet"/>
      <w:lvlText w:val="o"/>
      <w:lvlJc w:val="left"/>
      <w:pPr>
        <w:ind w:left="3600" w:hanging="360"/>
      </w:pPr>
      <w:rPr>
        <w:rFonts w:ascii="Courier New" w:hAnsi="Courier New" w:hint="default"/>
      </w:rPr>
    </w:lvl>
    <w:lvl w:ilvl="5" w:tplc="59428D72">
      <w:start w:val="1"/>
      <w:numFmt w:val="bullet"/>
      <w:lvlText w:val=""/>
      <w:lvlJc w:val="left"/>
      <w:pPr>
        <w:ind w:left="4320" w:hanging="360"/>
      </w:pPr>
      <w:rPr>
        <w:rFonts w:ascii="Wingdings" w:hAnsi="Wingdings" w:hint="default"/>
      </w:rPr>
    </w:lvl>
    <w:lvl w:ilvl="6" w:tplc="E4BCA9D0">
      <w:start w:val="1"/>
      <w:numFmt w:val="bullet"/>
      <w:lvlText w:val=""/>
      <w:lvlJc w:val="left"/>
      <w:pPr>
        <w:ind w:left="5040" w:hanging="360"/>
      </w:pPr>
      <w:rPr>
        <w:rFonts w:ascii="Symbol" w:hAnsi="Symbol" w:hint="default"/>
      </w:rPr>
    </w:lvl>
    <w:lvl w:ilvl="7" w:tplc="291A4ECA">
      <w:start w:val="1"/>
      <w:numFmt w:val="bullet"/>
      <w:lvlText w:val="o"/>
      <w:lvlJc w:val="left"/>
      <w:pPr>
        <w:ind w:left="5760" w:hanging="360"/>
      </w:pPr>
      <w:rPr>
        <w:rFonts w:ascii="Courier New" w:hAnsi="Courier New" w:hint="default"/>
      </w:rPr>
    </w:lvl>
    <w:lvl w:ilvl="8" w:tplc="FC9223AC">
      <w:start w:val="1"/>
      <w:numFmt w:val="bullet"/>
      <w:lvlText w:val=""/>
      <w:lvlJc w:val="left"/>
      <w:pPr>
        <w:ind w:left="6480" w:hanging="360"/>
      </w:pPr>
      <w:rPr>
        <w:rFonts w:ascii="Wingdings" w:hAnsi="Wingdings" w:hint="default"/>
      </w:rPr>
    </w:lvl>
  </w:abstractNum>
  <w:abstractNum w:abstractNumId="7" w15:restartNumberingAfterBreak="0">
    <w:nsid w:val="3C3F715E"/>
    <w:multiLevelType w:val="hybridMultilevel"/>
    <w:tmpl w:val="ADDA07D6"/>
    <w:lvl w:ilvl="0" w:tplc="F34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2707D"/>
    <w:multiLevelType w:val="hybridMultilevel"/>
    <w:tmpl w:val="5F3C0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47231D"/>
    <w:multiLevelType w:val="hybridMultilevel"/>
    <w:tmpl w:val="99AE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97609"/>
    <w:multiLevelType w:val="hybridMultilevel"/>
    <w:tmpl w:val="102A6D0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2" w15:restartNumberingAfterBreak="0">
    <w:nsid w:val="62D14148"/>
    <w:multiLevelType w:val="hybridMultilevel"/>
    <w:tmpl w:val="60922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B72932"/>
    <w:multiLevelType w:val="hybridMultilevel"/>
    <w:tmpl w:val="FFFFFFFF"/>
    <w:lvl w:ilvl="0" w:tplc="A39ADCA8">
      <w:start w:val="1"/>
      <w:numFmt w:val="bullet"/>
      <w:lvlText w:val=""/>
      <w:lvlJc w:val="left"/>
      <w:pPr>
        <w:ind w:left="836" w:hanging="348"/>
      </w:pPr>
      <w:rPr>
        <w:rFonts w:ascii="Symbol" w:hAnsi="Symbol" w:hint="default"/>
      </w:rPr>
    </w:lvl>
    <w:lvl w:ilvl="1" w:tplc="DBF8792C">
      <w:start w:val="1"/>
      <w:numFmt w:val="bullet"/>
      <w:lvlText w:val="o"/>
      <w:lvlJc w:val="left"/>
      <w:pPr>
        <w:ind w:left="1440" w:hanging="360"/>
      </w:pPr>
      <w:rPr>
        <w:rFonts w:ascii="Courier New" w:hAnsi="Courier New" w:hint="default"/>
      </w:rPr>
    </w:lvl>
    <w:lvl w:ilvl="2" w:tplc="E8CEA6AE">
      <w:start w:val="1"/>
      <w:numFmt w:val="bullet"/>
      <w:lvlText w:val=""/>
      <w:lvlJc w:val="left"/>
      <w:pPr>
        <w:ind w:left="2160" w:hanging="360"/>
      </w:pPr>
      <w:rPr>
        <w:rFonts w:ascii="Wingdings" w:hAnsi="Wingdings" w:hint="default"/>
      </w:rPr>
    </w:lvl>
    <w:lvl w:ilvl="3" w:tplc="FEC2142E">
      <w:start w:val="1"/>
      <w:numFmt w:val="bullet"/>
      <w:lvlText w:val=""/>
      <w:lvlJc w:val="left"/>
      <w:pPr>
        <w:ind w:left="2880" w:hanging="360"/>
      </w:pPr>
      <w:rPr>
        <w:rFonts w:ascii="Symbol" w:hAnsi="Symbol" w:hint="default"/>
      </w:rPr>
    </w:lvl>
    <w:lvl w:ilvl="4" w:tplc="94C6E1C2">
      <w:start w:val="1"/>
      <w:numFmt w:val="bullet"/>
      <w:lvlText w:val="o"/>
      <w:lvlJc w:val="left"/>
      <w:pPr>
        <w:ind w:left="3600" w:hanging="360"/>
      </w:pPr>
      <w:rPr>
        <w:rFonts w:ascii="Courier New" w:hAnsi="Courier New" w:hint="default"/>
      </w:rPr>
    </w:lvl>
    <w:lvl w:ilvl="5" w:tplc="6ACEF506">
      <w:start w:val="1"/>
      <w:numFmt w:val="bullet"/>
      <w:lvlText w:val=""/>
      <w:lvlJc w:val="left"/>
      <w:pPr>
        <w:ind w:left="4320" w:hanging="360"/>
      </w:pPr>
      <w:rPr>
        <w:rFonts w:ascii="Wingdings" w:hAnsi="Wingdings" w:hint="default"/>
      </w:rPr>
    </w:lvl>
    <w:lvl w:ilvl="6" w:tplc="6BF02D6A">
      <w:start w:val="1"/>
      <w:numFmt w:val="bullet"/>
      <w:lvlText w:val=""/>
      <w:lvlJc w:val="left"/>
      <w:pPr>
        <w:ind w:left="5040" w:hanging="360"/>
      </w:pPr>
      <w:rPr>
        <w:rFonts w:ascii="Symbol" w:hAnsi="Symbol" w:hint="default"/>
      </w:rPr>
    </w:lvl>
    <w:lvl w:ilvl="7" w:tplc="B852BBC4">
      <w:start w:val="1"/>
      <w:numFmt w:val="bullet"/>
      <w:lvlText w:val="o"/>
      <w:lvlJc w:val="left"/>
      <w:pPr>
        <w:ind w:left="5760" w:hanging="360"/>
      </w:pPr>
      <w:rPr>
        <w:rFonts w:ascii="Courier New" w:hAnsi="Courier New" w:hint="default"/>
      </w:rPr>
    </w:lvl>
    <w:lvl w:ilvl="8" w:tplc="F7F28C42">
      <w:start w:val="1"/>
      <w:numFmt w:val="bullet"/>
      <w:lvlText w:val=""/>
      <w:lvlJc w:val="left"/>
      <w:pPr>
        <w:ind w:left="6480" w:hanging="360"/>
      </w:pPr>
      <w:rPr>
        <w:rFonts w:ascii="Wingdings" w:hAnsi="Wingdings" w:hint="default"/>
      </w:rPr>
    </w:lvl>
  </w:abstractNum>
  <w:abstractNum w:abstractNumId="14" w15:restartNumberingAfterBreak="0">
    <w:nsid w:val="7AAC7422"/>
    <w:multiLevelType w:val="hybridMultilevel"/>
    <w:tmpl w:val="222E904E"/>
    <w:lvl w:ilvl="0" w:tplc="A9300660">
      <w:start w:val="1"/>
      <w:numFmt w:val="bullet"/>
      <w:lvlText w:val="·"/>
      <w:lvlJc w:val="left"/>
      <w:pPr>
        <w:ind w:left="720" w:hanging="360"/>
      </w:pPr>
      <w:rPr>
        <w:rFonts w:ascii="&quot;Calibri Light&quot;,sans-serif" w:hAnsi="&quot;Calibri Light&quot;,sans-serif" w:hint="default"/>
      </w:rPr>
    </w:lvl>
    <w:lvl w:ilvl="1" w:tplc="150A81F4">
      <w:start w:val="1"/>
      <w:numFmt w:val="bullet"/>
      <w:lvlText w:val="o"/>
      <w:lvlJc w:val="left"/>
      <w:pPr>
        <w:ind w:left="1440" w:hanging="360"/>
      </w:pPr>
      <w:rPr>
        <w:rFonts w:ascii="Courier New" w:hAnsi="Courier New" w:hint="default"/>
      </w:rPr>
    </w:lvl>
    <w:lvl w:ilvl="2" w:tplc="0CE02D92">
      <w:start w:val="1"/>
      <w:numFmt w:val="bullet"/>
      <w:lvlText w:val=""/>
      <w:lvlJc w:val="left"/>
      <w:pPr>
        <w:ind w:left="2160" w:hanging="360"/>
      </w:pPr>
      <w:rPr>
        <w:rFonts w:ascii="Wingdings" w:hAnsi="Wingdings" w:hint="default"/>
      </w:rPr>
    </w:lvl>
    <w:lvl w:ilvl="3" w:tplc="9AE4A2BA">
      <w:start w:val="1"/>
      <w:numFmt w:val="bullet"/>
      <w:lvlText w:val=""/>
      <w:lvlJc w:val="left"/>
      <w:pPr>
        <w:ind w:left="2880" w:hanging="360"/>
      </w:pPr>
      <w:rPr>
        <w:rFonts w:ascii="Symbol" w:hAnsi="Symbol" w:hint="default"/>
      </w:rPr>
    </w:lvl>
    <w:lvl w:ilvl="4" w:tplc="232EE5FC">
      <w:start w:val="1"/>
      <w:numFmt w:val="bullet"/>
      <w:lvlText w:val="o"/>
      <w:lvlJc w:val="left"/>
      <w:pPr>
        <w:ind w:left="3600" w:hanging="360"/>
      </w:pPr>
      <w:rPr>
        <w:rFonts w:ascii="Courier New" w:hAnsi="Courier New" w:hint="default"/>
      </w:rPr>
    </w:lvl>
    <w:lvl w:ilvl="5" w:tplc="715EC2E2">
      <w:start w:val="1"/>
      <w:numFmt w:val="bullet"/>
      <w:lvlText w:val=""/>
      <w:lvlJc w:val="left"/>
      <w:pPr>
        <w:ind w:left="4320" w:hanging="360"/>
      </w:pPr>
      <w:rPr>
        <w:rFonts w:ascii="Wingdings" w:hAnsi="Wingdings" w:hint="default"/>
      </w:rPr>
    </w:lvl>
    <w:lvl w:ilvl="6" w:tplc="035E79D8">
      <w:start w:val="1"/>
      <w:numFmt w:val="bullet"/>
      <w:lvlText w:val=""/>
      <w:lvlJc w:val="left"/>
      <w:pPr>
        <w:ind w:left="5040" w:hanging="360"/>
      </w:pPr>
      <w:rPr>
        <w:rFonts w:ascii="Symbol" w:hAnsi="Symbol" w:hint="default"/>
      </w:rPr>
    </w:lvl>
    <w:lvl w:ilvl="7" w:tplc="AE384072">
      <w:start w:val="1"/>
      <w:numFmt w:val="bullet"/>
      <w:lvlText w:val="o"/>
      <w:lvlJc w:val="left"/>
      <w:pPr>
        <w:ind w:left="5760" w:hanging="360"/>
      </w:pPr>
      <w:rPr>
        <w:rFonts w:ascii="Courier New" w:hAnsi="Courier New" w:hint="default"/>
      </w:rPr>
    </w:lvl>
    <w:lvl w:ilvl="8" w:tplc="AB489E2A">
      <w:start w:val="1"/>
      <w:numFmt w:val="bullet"/>
      <w:lvlText w:val=""/>
      <w:lvlJc w:val="left"/>
      <w:pPr>
        <w:ind w:left="6480" w:hanging="360"/>
      </w:pPr>
      <w:rPr>
        <w:rFonts w:ascii="Wingdings" w:hAnsi="Wingdings" w:hint="default"/>
      </w:rPr>
    </w:lvl>
  </w:abstractNum>
  <w:num w:numId="1" w16cid:durableId="287442890">
    <w:abstractNumId w:val="13"/>
  </w:num>
  <w:num w:numId="2" w16cid:durableId="442115647">
    <w:abstractNumId w:val="1"/>
  </w:num>
  <w:num w:numId="3" w16cid:durableId="1321351877">
    <w:abstractNumId w:val="6"/>
  </w:num>
  <w:num w:numId="4" w16cid:durableId="1596357010">
    <w:abstractNumId w:val="14"/>
  </w:num>
  <w:num w:numId="5" w16cid:durableId="1091468492">
    <w:abstractNumId w:val="4"/>
  </w:num>
  <w:num w:numId="6" w16cid:durableId="154958912">
    <w:abstractNumId w:val="3"/>
  </w:num>
  <w:num w:numId="7" w16cid:durableId="273097207">
    <w:abstractNumId w:val="9"/>
  </w:num>
  <w:num w:numId="8" w16cid:durableId="732969967">
    <w:abstractNumId w:val="7"/>
  </w:num>
  <w:num w:numId="9" w16cid:durableId="1921215973">
    <w:abstractNumId w:val="2"/>
  </w:num>
  <w:num w:numId="10" w16cid:durableId="500202225">
    <w:abstractNumId w:val="11"/>
  </w:num>
  <w:num w:numId="11" w16cid:durableId="1152676316">
    <w:abstractNumId w:val="10"/>
  </w:num>
  <w:num w:numId="12" w16cid:durableId="1373732521">
    <w:abstractNumId w:val="5"/>
  </w:num>
  <w:num w:numId="13" w16cid:durableId="57440409">
    <w:abstractNumId w:val="12"/>
  </w:num>
  <w:num w:numId="14" w16cid:durableId="1677151905">
    <w:abstractNumId w:val="8"/>
  </w:num>
  <w:num w:numId="15" w16cid:durableId="16308207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020A2"/>
    <w:rsid w:val="00000338"/>
    <w:rsid w:val="00000CA4"/>
    <w:rsid w:val="00001A26"/>
    <w:rsid w:val="000020A0"/>
    <w:rsid w:val="000027AA"/>
    <w:rsid w:val="0000286A"/>
    <w:rsid w:val="0000416C"/>
    <w:rsid w:val="00005330"/>
    <w:rsid w:val="00005F9F"/>
    <w:rsid w:val="000069AD"/>
    <w:rsid w:val="00011816"/>
    <w:rsid w:val="00012B83"/>
    <w:rsid w:val="00013662"/>
    <w:rsid w:val="00015412"/>
    <w:rsid w:val="00015F68"/>
    <w:rsid w:val="00020F20"/>
    <w:rsid w:val="0002130D"/>
    <w:rsid w:val="00021746"/>
    <w:rsid w:val="00023966"/>
    <w:rsid w:val="00023FB3"/>
    <w:rsid w:val="00024383"/>
    <w:rsid w:val="0002487D"/>
    <w:rsid w:val="00024B7D"/>
    <w:rsid w:val="0002505C"/>
    <w:rsid w:val="00025390"/>
    <w:rsid w:val="00025BCF"/>
    <w:rsid w:val="00025D70"/>
    <w:rsid w:val="00030520"/>
    <w:rsid w:val="00030FD7"/>
    <w:rsid w:val="0003537F"/>
    <w:rsid w:val="000358C4"/>
    <w:rsid w:val="00035F89"/>
    <w:rsid w:val="000366A7"/>
    <w:rsid w:val="000376C3"/>
    <w:rsid w:val="00040425"/>
    <w:rsid w:val="00040D4C"/>
    <w:rsid w:val="00042049"/>
    <w:rsid w:val="000434F3"/>
    <w:rsid w:val="00043A4B"/>
    <w:rsid w:val="0004404B"/>
    <w:rsid w:val="00044702"/>
    <w:rsid w:val="00047088"/>
    <w:rsid w:val="000474BC"/>
    <w:rsid w:val="00047B14"/>
    <w:rsid w:val="000504D4"/>
    <w:rsid w:val="00051CE6"/>
    <w:rsid w:val="00051F55"/>
    <w:rsid w:val="000538DE"/>
    <w:rsid w:val="00054A64"/>
    <w:rsid w:val="000575FA"/>
    <w:rsid w:val="00057680"/>
    <w:rsid w:val="00057C27"/>
    <w:rsid w:val="00057EB3"/>
    <w:rsid w:val="00057FF0"/>
    <w:rsid w:val="0006020E"/>
    <w:rsid w:val="00060482"/>
    <w:rsid w:val="00060870"/>
    <w:rsid w:val="00060DDA"/>
    <w:rsid w:val="00060EC6"/>
    <w:rsid w:val="000610C9"/>
    <w:rsid w:val="00061627"/>
    <w:rsid w:val="000634F2"/>
    <w:rsid w:val="000647E1"/>
    <w:rsid w:val="00066494"/>
    <w:rsid w:val="000669FA"/>
    <w:rsid w:val="00066B87"/>
    <w:rsid w:val="00066F4D"/>
    <w:rsid w:val="000676F5"/>
    <w:rsid w:val="0006788A"/>
    <w:rsid w:val="00067E33"/>
    <w:rsid w:val="000709B8"/>
    <w:rsid w:val="00071E9F"/>
    <w:rsid w:val="00073492"/>
    <w:rsid w:val="000738A8"/>
    <w:rsid w:val="00073AD8"/>
    <w:rsid w:val="00074611"/>
    <w:rsid w:val="0008055E"/>
    <w:rsid w:val="000829FC"/>
    <w:rsid w:val="000838EE"/>
    <w:rsid w:val="00083A68"/>
    <w:rsid w:val="00083B0D"/>
    <w:rsid w:val="000843A9"/>
    <w:rsid w:val="00085BC6"/>
    <w:rsid w:val="00085C15"/>
    <w:rsid w:val="0008604E"/>
    <w:rsid w:val="00086F1E"/>
    <w:rsid w:val="0009758D"/>
    <w:rsid w:val="00097AD8"/>
    <w:rsid w:val="000A066E"/>
    <w:rsid w:val="000A0944"/>
    <w:rsid w:val="000A1477"/>
    <w:rsid w:val="000A2AF4"/>
    <w:rsid w:val="000A3241"/>
    <w:rsid w:val="000A41D6"/>
    <w:rsid w:val="000A433B"/>
    <w:rsid w:val="000A4A76"/>
    <w:rsid w:val="000A589D"/>
    <w:rsid w:val="000A6F5B"/>
    <w:rsid w:val="000A7519"/>
    <w:rsid w:val="000A7A65"/>
    <w:rsid w:val="000B171C"/>
    <w:rsid w:val="000B1C3F"/>
    <w:rsid w:val="000B1D98"/>
    <w:rsid w:val="000B1DFC"/>
    <w:rsid w:val="000B2167"/>
    <w:rsid w:val="000B2960"/>
    <w:rsid w:val="000B30DB"/>
    <w:rsid w:val="000B45F8"/>
    <w:rsid w:val="000B51B0"/>
    <w:rsid w:val="000B57B4"/>
    <w:rsid w:val="000B6516"/>
    <w:rsid w:val="000B78FF"/>
    <w:rsid w:val="000C015F"/>
    <w:rsid w:val="000C14EC"/>
    <w:rsid w:val="000C419A"/>
    <w:rsid w:val="000C51BC"/>
    <w:rsid w:val="000C5CCF"/>
    <w:rsid w:val="000D1263"/>
    <w:rsid w:val="000D18AA"/>
    <w:rsid w:val="000D3979"/>
    <w:rsid w:val="000D3B3C"/>
    <w:rsid w:val="000D49B8"/>
    <w:rsid w:val="000D4F0C"/>
    <w:rsid w:val="000D556B"/>
    <w:rsid w:val="000D6A27"/>
    <w:rsid w:val="000E0A88"/>
    <w:rsid w:val="000E14D4"/>
    <w:rsid w:val="000E174E"/>
    <w:rsid w:val="000E17A4"/>
    <w:rsid w:val="000E22BA"/>
    <w:rsid w:val="000E5CEA"/>
    <w:rsid w:val="000F08D1"/>
    <w:rsid w:val="000F0DC4"/>
    <w:rsid w:val="000F1D7B"/>
    <w:rsid w:val="000F1E91"/>
    <w:rsid w:val="000F1F3E"/>
    <w:rsid w:val="000F3B05"/>
    <w:rsid w:val="000F3F58"/>
    <w:rsid w:val="000F4174"/>
    <w:rsid w:val="000F4489"/>
    <w:rsid w:val="000F6266"/>
    <w:rsid w:val="000F6E30"/>
    <w:rsid w:val="001003EC"/>
    <w:rsid w:val="001008C9"/>
    <w:rsid w:val="001013DC"/>
    <w:rsid w:val="00101498"/>
    <w:rsid w:val="0010255A"/>
    <w:rsid w:val="001033CF"/>
    <w:rsid w:val="00103525"/>
    <w:rsid w:val="00104A20"/>
    <w:rsid w:val="0010526E"/>
    <w:rsid w:val="00105E03"/>
    <w:rsid w:val="0010777F"/>
    <w:rsid w:val="00107D51"/>
    <w:rsid w:val="001145B0"/>
    <w:rsid w:val="00114D30"/>
    <w:rsid w:val="00114D80"/>
    <w:rsid w:val="001153B0"/>
    <w:rsid w:val="0011581F"/>
    <w:rsid w:val="00115CBB"/>
    <w:rsid w:val="001170AC"/>
    <w:rsid w:val="00120BFD"/>
    <w:rsid w:val="00121D0C"/>
    <w:rsid w:val="00122644"/>
    <w:rsid w:val="00122E4D"/>
    <w:rsid w:val="001233E9"/>
    <w:rsid w:val="00124084"/>
    <w:rsid w:val="00125018"/>
    <w:rsid w:val="00125B77"/>
    <w:rsid w:val="001263A4"/>
    <w:rsid w:val="00126519"/>
    <w:rsid w:val="0012662C"/>
    <w:rsid w:val="00127568"/>
    <w:rsid w:val="00127F08"/>
    <w:rsid w:val="00131B76"/>
    <w:rsid w:val="001326E6"/>
    <w:rsid w:val="00132BD2"/>
    <w:rsid w:val="00133563"/>
    <w:rsid w:val="001339D0"/>
    <w:rsid w:val="001340C8"/>
    <w:rsid w:val="00135505"/>
    <w:rsid w:val="00135AA8"/>
    <w:rsid w:val="0013724A"/>
    <w:rsid w:val="001411A6"/>
    <w:rsid w:val="00141C5F"/>
    <w:rsid w:val="00142A5D"/>
    <w:rsid w:val="00142F4C"/>
    <w:rsid w:val="00143ED6"/>
    <w:rsid w:val="00144A75"/>
    <w:rsid w:val="00146D91"/>
    <w:rsid w:val="00147208"/>
    <w:rsid w:val="001478A7"/>
    <w:rsid w:val="0015077B"/>
    <w:rsid w:val="001518B6"/>
    <w:rsid w:val="001519DF"/>
    <w:rsid w:val="00152634"/>
    <w:rsid w:val="00152998"/>
    <w:rsid w:val="001536ED"/>
    <w:rsid w:val="00155EF6"/>
    <w:rsid w:val="00156BA0"/>
    <w:rsid w:val="00160203"/>
    <w:rsid w:val="001602B1"/>
    <w:rsid w:val="0016111F"/>
    <w:rsid w:val="00162425"/>
    <w:rsid w:val="00163533"/>
    <w:rsid w:val="00163FB1"/>
    <w:rsid w:val="00163FE6"/>
    <w:rsid w:val="00164598"/>
    <w:rsid w:val="00164805"/>
    <w:rsid w:val="001677D4"/>
    <w:rsid w:val="0016785F"/>
    <w:rsid w:val="001725AD"/>
    <w:rsid w:val="00173B9B"/>
    <w:rsid w:val="001749FE"/>
    <w:rsid w:val="00174E47"/>
    <w:rsid w:val="00176C4F"/>
    <w:rsid w:val="00181412"/>
    <w:rsid w:val="00182851"/>
    <w:rsid w:val="001831A0"/>
    <w:rsid w:val="001831A3"/>
    <w:rsid w:val="0018382C"/>
    <w:rsid w:val="00185B0C"/>
    <w:rsid w:val="0018610B"/>
    <w:rsid w:val="0018756E"/>
    <w:rsid w:val="00187D31"/>
    <w:rsid w:val="00190E51"/>
    <w:rsid w:val="0019102A"/>
    <w:rsid w:val="0019290B"/>
    <w:rsid w:val="00193A1C"/>
    <w:rsid w:val="0019414D"/>
    <w:rsid w:val="00194E13"/>
    <w:rsid w:val="00196459"/>
    <w:rsid w:val="00196905"/>
    <w:rsid w:val="00196B9B"/>
    <w:rsid w:val="001977AD"/>
    <w:rsid w:val="00197D68"/>
    <w:rsid w:val="0019D21F"/>
    <w:rsid w:val="001A0D53"/>
    <w:rsid w:val="001A1246"/>
    <w:rsid w:val="001A18CD"/>
    <w:rsid w:val="001A2446"/>
    <w:rsid w:val="001A2FE2"/>
    <w:rsid w:val="001A30C2"/>
    <w:rsid w:val="001A393D"/>
    <w:rsid w:val="001A3A23"/>
    <w:rsid w:val="001A3CCF"/>
    <w:rsid w:val="001A54D8"/>
    <w:rsid w:val="001A54FE"/>
    <w:rsid w:val="001A75CC"/>
    <w:rsid w:val="001A7FE3"/>
    <w:rsid w:val="001B1394"/>
    <w:rsid w:val="001B195B"/>
    <w:rsid w:val="001B307F"/>
    <w:rsid w:val="001B5271"/>
    <w:rsid w:val="001B53A6"/>
    <w:rsid w:val="001C130E"/>
    <w:rsid w:val="001C139B"/>
    <w:rsid w:val="001C19E2"/>
    <w:rsid w:val="001C279C"/>
    <w:rsid w:val="001C42A6"/>
    <w:rsid w:val="001C4828"/>
    <w:rsid w:val="001C4DEF"/>
    <w:rsid w:val="001C5951"/>
    <w:rsid w:val="001C6173"/>
    <w:rsid w:val="001C625A"/>
    <w:rsid w:val="001C73EC"/>
    <w:rsid w:val="001C754F"/>
    <w:rsid w:val="001C7A5F"/>
    <w:rsid w:val="001D0189"/>
    <w:rsid w:val="001D081D"/>
    <w:rsid w:val="001D156F"/>
    <w:rsid w:val="001D1716"/>
    <w:rsid w:val="001D1ACA"/>
    <w:rsid w:val="001D1CCB"/>
    <w:rsid w:val="001D2485"/>
    <w:rsid w:val="001D25E3"/>
    <w:rsid w:val="001D2CF1"/>
    <w:rsid w:val="001D2F03"/>
    <w:rsid w:val="001D433D"/>
    <w:rsid w:val="001E0209"/>
    <w:rsid w:val="001E07A0"/>
    <w:rsid w:val="001E2334"/>
    <w:rsid w:val="001E247E"/>
    <w:rsid w:val="001E29B9"/>
    <w:rsid w:val="001E36CC"/>
    <w:rsid w:val="001E7919"/>
    <w:rsid w:val="001F0832"/>
    <w:rsid w:val="001F0E01"/>
    <w:rsid w:val="001F10D2"/>
    <w:rsid w:val="001F38A9"/>
    <w:rsid w:val="001F5CB7"/>
    <w:rsid w:val="001F6D46"/>
    <w:rsid w:val="001F6D7E"/>
    <w:rsid w:val="001F7A93"/>
    <w:rsid w:val="001F7D49"/>
    <w:rsid w:val="00202D03"/>
    <w:rsid w:val="00203DE0"/>
    <w:rsid w:val="00204ABA"/>
    <w:rsid w:val="00204E91"/>
    <w:rsid w:val="00205E7F"/>
    <w:rsid w:val="00205E93"/>
    <w:rsid w:val="00206716"/>
    <w:rsid w:val="00207FC3"/>
    <w:rsid w:val="0021029F"/>
    <w:rsid w:val="002105CE"/>
    <w:rsid w:val="00211524"/>
    <w:rsid w:val="00212224"/>
    <w:rsid w:val="00212DB9"/>
    <w:rsid w:val="002133AB"/>
    <w:rsid w:val="002141DE"/>
    <w:rsid w:val="00216474"/>
    <w:rsid w:val="0021673A"/>
    <w:rsid w:val="0022379A"/>
    <w:rsid w:val="002248EC"/>
    <w:rsid w:val="00225629"/>
    <w:rsid w:val="00225C0C"/>
    <w:rsid w:val="00227055"/>
    <w:rsid w:val="0022765C"/>
    <w:rsid w:val="00230242"/>
    <w:rsid w:val="00233C46"/>
    <w:rsid w:val="00234AD0"/>
    <w:rsid w:val="002354A6"/>
    <w:rsid w:val="00236D2B"/>
    <w:rsid w:val="00237B93"/>
    <w:rsid w:val="00240095"/>
    <w:rsid w:val="002417CB"/>
    <w:rsid w:val="00242F67"/>
    <w:rsid w:val="00243E02"/>
    <w:rsid w:val="002441DD"/>
    <w:rsid w:val="0024567C"/>
    <w:rsid w:val="002457A1"/>
    <w:rsid w:val="0025142C"/>
    <w:rsid w:val="002526E8"/>
    <w:rsid w:val="002538D8"/>
    <w:rsid w:val="002539A3"/>
    <w:rsid w:val="0025430C"/>
    <w:rsid w:val="002550A7"/>
    <w:rsid w:val="00256B20"/>
    <w:rsid w:val="00256B3E"/>
    <w:rsid w:val="00257592"/>
    <w:rsid w:val="00260215"/>
    <w:rsid w:val="0026213E"/>
    <w:rsid w:val="00263A36"/>
    <w:rsid w:val="0026448E"/>
    <w:rsid w:val="00264DDE"/>
    <w:rsid w:val="0026529E"/>
    <w:rsid w:val="00265459"/>
    <w:rsid w:val="002654FE"/>
    <w:rsid w:val="0026628F"/>
    <w:rsid w:val="00266B85"/>
    <w:rsid w:val="002708A6"/>
    <w:rsid w:val="002718F1"/>
    <w:rsid w:val="002736AE"/>
    <w:rsid w:val="002748CE"/>
    <w:rsid w:val="00275464"/>
    <w:rsid w:val="002756A3"/>
    <w:rsid w:val="0027632B"/>
    <w:rsid w:val="002774CB"/>
    <w:rsid w:val="00277DDC"/>
    <w:rsid w:val="002802AD"/>
    <w:rsid w:val="00280600"/>
    <w:rsid w:val="002822AB"/>
    <w:rsid w:val="00282708"/>
    <w:rsid w:val="00283064"/>
    <w:rsid w:val="0028329D"/>
    <w:rsid w:val="00284D8B"/>
    <w:rsid w:val="00285DDC"/>
    <w:rsid w:val="00285EC7"/>
    <w:rsid w:val="002860FD"/>
    <w:rsid w:val="002869AD"/>
    <w:rsid w:val="00287B30"/>
    <w:rsid w:val="00290951"/>
    <w:rsid w:val="00291274"/>
    <w:rsid w:val="00291579"/>
    <w:rsid w:val="00291604"/>
    <w:rsid w:val="00292684"/>
    <w:rsid w:val="00292B78"/>
    <w:rsid w:val="0029431C"/>
    <w:rsid w:val="00296B73"/>
    <w:rsid w:val="00296CAC"/>
    <w:rsid w:val="00297EE3"/>
    <w:rsid w:val="002A06D4"/>
    <w:rsid w:val="002A33C1"/>
    <w:rsid w:val="002A3DD7"/>
    <w:rsid w:val="002A47CA"/>
    <w:rsid w:val="002A73B5"/>
    <w:rsid w:val="002B1689"/>
    <w:rsid w:val="002B7215"/>
    <w:rsid w:val="002B722C"/>
    <w:rsid w:val="002B7CC1"/>
    <w:rsid w:val="002B7FDB"/>
    <w:rsid w:val="002C0DF1"/>
    <w:rsid w:val="002C513A"/>
    <w:rsid w:val="002C7F59"/>
    <w:rsid w:val="002D1DE5"/>
    <w:rsid w:val="002D2D64"/>
    <w:rsid w:val="002D3B07"/>
    <w:rsid w:val="002D4BBB"/>
    <w:rsid w:val="002D6737"/>
    <w:rsid w:val="002D6E07"/>
    <w:rsid w:val="002E05E1"/>
    <w:rsid w:val="002E178C"/>
    <w:rsid w:val="002E4D7E"/>
    <w:rsid w:val="002E50C1"/>
    <w:rsid w:val="002E53C5"/>
    <w:rsid w:val="002E5C0A"/>
    <w:rsid w:val="002F024F"/>
    <w:rsid w:val="002F11B9"/>
    <w:rsid w:val="002F2523"/>
    <w:rsid w:val="002F42EF"/>
    <w:rsid w:val="002F4D8F"/>
    <w:rsid w:val="002F50F4"/>
    <w:rsid w:val="002F6435"/>
    <w:rsid w:val="002F6722"/>
    <w:rsid w:val="003005B3"/>
    <w:rsid w:val="00300748"/>
    <w:rsid w:val="00300D10"/>
    <w:rsid w:val="003019F5"/>
    <w:rsid w:val="00302709"/>
    <w:rsid w:val="0030289E"/>
    <w:rsid w:val="00302B8A"/>
    <w:rsid w:val="00302B9E"/>
    <w:rsid w:val="00302CD6"/>
    <w:rsid w:val="0030469A"/>
    <w:rsid w:val="00307065"/>
    <w:rsid w:val="0031100E"/>
    <w:rsid w:val="00313888"/>
    <w:rsid w:val="00313A4B"/>
    <w:rsid w:val="003157B2"/>
    <w:rsid w:val="00315905"/>
    <w:rsid w:val="00315C6E"/>
    <w:rsid w:val="0031601D"/>
    <w:rsid w:val="003169E7"/>
    <w:rsid w:val="00317C8A"/>
    <w:rsid w:val="00322283"/>
    <w:rsid w:val="00322DFA"/>
    <w:rsid w:val="003239BE"/>
    <w:rsid w:val="00327090"/>
    <w:rsid w:val="00327F07"/>
    <w:rsid w:val="00331910"/>
    <w:rsid w:val="003325DA"/>
    <w:rsid w:val="00332646"/>
    <w:rsid w:val="0033269D"/>
    <w:rsid w:val="00332979"/>
    <w:rsid w:val="00337F14"/>
    <w:rsid w:val="00340975"/>
    <w:rsid w:val="00341438"/>
    <w:rsid w:val="00342684"/>
    <w:rsid w:val="00342F9A"/>
    <w:rsid w:val="003435FA"/>
    <w:rsid w:val="00343DCA"/>
    <w:rsid w:val="0034467E"/>
    <w:rsid w:val="003465A0"/>
    <w:rsid w:val="00346DF2"/>
    <w:rsid w:val="00347E71"/>
    <w:rsid w:val="00350B8E"/>
    <w:rsid w:val="00350C8E"/>
    <w:rsid w:val="00351578"/>
    <w:rsid w:val="00354F21"/>
    <w:rsid w:val="00355644"/>
    <w:rsid w:val="003556D2"/>
    <w:rsid w:val="00355A75"/>
    <w:rsid w:val="00355FF1"/>
    <w:rsid w:val="0035661D"/>
    <w:rsid w:val="003566EE"/>
    <w:rsid w:val="0035721D"/>
    <w:rsid w:val="00357232"/>
    <w:rsid w:val="0035788F"/>
    <w:rsid w:val="00360187"/>
    <w:rsid w:val="00361C32"/>
    <w:rsid w:val="00363E96"/>
    <w:rsid w:val="0036430E"/>
    <w:rsid w:val="00364D05"/>
    <w:rsid w:val="00365229"/>
    <w:rsid w:val="0036522B"/>
    <w:rsid w:val="00366153"/>
    <w:rsid w:val="003663F0"/>
    <w:rsid w:val="00366861"/>
    <w:rsid w:val="00367310"/>
    <w:rsid w:val="00367428"/>
    <w:rsid w:val="003675E3"/>
    <w:rsid w:val="0037006D"/>
    <w:rsid w:val="00370E14"/>
    <w:rsid w:val="00371B00"/>
    <w:rsid w:val="00371C32"/>
    <w:rsid w:val="00372C2A"/>
    <w:rsid w:val="00373838"/>
    <w:rsid w:val="00374704"/>
    <w:rsid w:val="003749DB"/>
    <w:rsid w:val="00375069"/>
    <w:rsid w:val="00376F3F"/>
    <w:rsid w:val="00380117"/>
    <w:rsid w:val="00380FFA"/>
    <w:rsid w:val="003818CF"/>
    <w:rsid w:val="003830E1"/>
    <w:rsid w:val="00384603"/>
    <w:rsid w:val="00385375"/>
    <w:rsid w:val="00385B76"/>
    <w:rsid w:val="003867FB"/>
    <w:rsid w:val="00386AF2"/>
    <w:rsid w:val="003902AF"/>
    <w:rsid w:val="00390485"/>
    <w:rsid w:val="0039226B"/>
    <w:rsid w:val="003922CB"/>
    <w:rsid w:val="00392855"/>
    <w:rsid w:val="00392A8D"/>
    <w:rsid w:val="00392D17"/>
    <w:rsid w:val="00394A4F"/>
    <w:rsid w:val="00394C12"/>
    <w:rsid w:val="00396F6C"/>
    <w:rsid w:val="00397043"/>
    <w:rsid w:val="003A0970"/>
    <w:rsid w:val="003A131F"/>
    <w:rsid w:val="003A46A7"/>
    <w:rsid w:val="003A50F7"/>
    <w:rsid w:val="003A642F"/>
    <w:rsid w:val="003A7698"/>
    <w:rsid w:val="003B0AB1"/>
    <w:rsid w:val="003B0C17"/>
    <w:rsid w:val="003B6334"/>
    <w:rsid w:val="003C0B79"/>
    <w:rsid w:val="003C0EFE"/>
    <w:rsid w:val="003C1A0B"/>
    <w:rsid w:val="003C202F"/>
    <w:rsid w:val="003C29D2"/>
    <w:rsid w:val="003C319D"/>
    <w:rsid w:val="003C4953"/>
    <w:rsid w:val="003C7375"/>
    <w:rsid w:val="003C74EB"/>
    <w:rsid w:val="003C7F9B"/>
    <w:rsid w:val="003C7FC4"/>
    <w:rsid w:val="003D0ECA"/>
    <w:rsid w:val="003D2421"/>
    <w:rsid w:val="003D418E"/>
    <w:rsid w:val="003D4359"/>
    <w:rsid w:val="003D451A"/>
    <w:rsid w:val="003D4F89"/>
    <w:rsid w:val="003D50EA"/>
    <w:rsid w:val="003D5CA2"/>
    <w:rsid w:val="003D79B6"/>
    <w:rsid w:val="003E0805"/>
    <w:rsid w:val="003E1A51"/>
    <w:rsid w:val="003E2631"/>
    <w:rsid w:val="003E2B94"/>
    <w:rsid w:val="003E354F"/>
    <w:rsid w:val="003E3A09"/>
    <w:rsid w:val="003E4487"/>
    <w:rsid w:val="003E5083"/>
    <w:rsid w:val="003E5504"/>
    <w:rsid w:val="003E765B"/>
    <w:rsid w:val="003F113B"/>
    <w:rsid w:val="003F2DAD"/>
    <w:rsid w:val="003F3AE1"/>
    <w:rsid w:val="003F5B7A"/>
    <w:rsid w:val="003F62C2"/>
    <w:rsid w:val="003F69F5"/>
    <w:rsid w:val="003F7091"/>
    <w:rsid w:val="003F75DB"/>
    <w:rsid w:val="00400C5D"/>
    <w:rsid w:val="004013BE"/>
    <w:rsid w:val="0040168A"/>
    <w:rsid w:val="004023C9"/>
    <w:rsid w:val="004039CD"/>
    <w:rsid w:val="00403BE1"/>
    <w:rsid w:val="00404F7F"/>
    <w:rsid w:val="00405B0F"/>
    <w:rsid w:val="004060CE"/>
    <w:rsid w:val="00406CA6"/>
    <w:rsid w:val="004077B6"/>
    <w:rsid w:val="004102E6"/>
    <w:rsid w:val="00410A0D"/>
    <w:rsid w:val="0041247C"/>
    <w:rsid w:val="00412BEA"/>
    <w:rsid w:val="00413A5C"/>
    <w:rsid w:val="004179C5"/>
    <w:rsid w:val="00417CB5"/>
    <w:rsid w:val="0042057B"/>
    <w:rsid w:val="00421C7C"/>
    <w:rsid w:val="004229A0"/>
    <w:rsid w:val="00422EC6"/>
    <w:rsid w:val="00425DA0"/>
    <w:rsid w:val="00426A24"/>
    <w:rsid w:val="00427EBE"/>
    <w:rsid w:val="004313E1"/>
    <w:rsid w:val="00431460"/>
    <w:rsid w:val="00431828"/>
    <w:rsid w:val="00432734"/>
    <w:rsid w:val="00432A77"/>
    <w:rsid w:val="004334AC"/>
    <w:rsid w:val="0043389B"/>
    <w:rsid w:val="00434AD3"/>
    <w:rsid w:val="004374DC"/>
    <w:rsid w:val="004375A5"/>
    <w:rsid w:val="00437BEA"/>
    <w:rsid w:val="00437FCE"/>
    <w:rsid w:val="00440988"/>
    <w:rsid w:val="004428F9"/>
    <w:rsid w:val="00443218"/>
    <w:rsid w:val="00443371"/>
    <w:rsid w:val="0044410A"/>
    <w:rsid w:val="004448A0"/>
    <w:rsid w:val="0044519D"/>
    <w:rsid w:val="00446A05"/>
    <w:rsid w:val="00446AE6"/>
    <w:rsid w:val="0044733B"/>
    <w:rsid w:val="00447AD2"/>
    <w:rsid w:val="00450126"/>
    <w:rsid w:val="004506FF"/>
    <w:rsid w:val="00450BCE"/>
    <w:rsid w:val="00451C82"/>
    <w:rsid w:val="00452C69"/>
    <w:rsid w:val="00454779"/>
    <w:rsid w:val="00455AFC"/>
    <w:rsid w:val="00460342"/>
    <w:rsid w:val="00462E4F"/>
    <w:rsid w:val="00465902"/>
    <w:rsid w:val="00466780"/>
    <w:rsid w:val="00466A6F"/>
    <w:rsid w:val="0047228A"/>
    <w:rsid w:val="004726F0"/>
    <w:rsid w:val="00473900"/>
    <w:rsid w:val="00473A95"/>
    <w:rsid w:val="00480D26"/>
    <w:rsid w:val="004832FF"/>
    <w:rsid w:val="00483C70"/>
    <w:rsid w:val="004842A8"/>
    <w:rsid w:val="004851E1"/>
    <w:rsid w:val="0048640D"/>
    <w:rsid w:val="00486B74"/>
    <w:rsid w:val="00487305"/>
    <w:rsid w:val="004917B5"/>
    <w:rsid w:val="004917E8"/>
    <w:rsid w:val="00491F14"/>
    <w:rsid w:val="00492EBC"/>
    <w:rsid w:val="00492F6F"/>
    <w:rsid w:val="00494777"/>
    <w:rsid w:val="004956FA"/>
    <w:rsid w:val="00496B42"/>
    <w:rsid w:val="004975EC"/>
    <w:rsid w:val="004A0605"/>
    <w:rsid w:val="004A07FC"/>
    <w:rsid w:val="004A465F"/>
    <w:rsid w:val="004A4B64"/>
    <w:rsid w:val="004A5855"/>
    <w:rsid w:val="004A60E2"/>
    <w:rsid w:val="004A70FF"/>
    <w:rsid w:val="004B1438"/>
    <w:rsid w:val="004B45AA"/>
    <w:rsid w:val="004B4A68"/>
    <w:rsid w:val="004B6FD7"/>
    <w:rsid w:val="004C084A"/>
    <w:rsid w:val="004C0A7B"/>
    <w:rsid w:val="004C1E26"/>
    <w:rsid w:val="004C221E"/>
    <w:rsid w:val="004C401F"/>
    <w:rsid w:val="004C44D8"/>
    <w:rsid w:val="004C4824"/>
    <w:rsid w:val="004C4DEA"/>
    <w:rsid w:val="004C54FA"/>
    <w:rsid w:val="004C5ED9"/>
    <w:rsid w:val="004C692A"/>
    <w:rsid w:val="004D0705"/>
    <w:rsid w:val="004D139C"/>
    <w:rsid w:val="004D3677"/>
    <w:rsid w:val="004D5B74"/>
    <w:rsid w:val="004D702F"/>
    <w:rsid w:val="004D739F"/>
    <w:rsid w:val="004E046B"/>
    <w:rsid w:val="004E1448"/>
    <w:rsid w:val="004E2451"/>
    <w:rsid w:val="004E3866"/>
    <w:rsid w:val="004E5A24"/>
    <w:rsid w:val="004E606B"/>
    <w:rsid w:val="004E767C"/>
    <w:rsid w:val="004E7A96"/>
    <w:rsid w:val="004F698D"/>
    <w:rsid w:val="004F6DBF"/>
    <w:rsid w:val="00500597"/>
    <w:rsid w:val="00500800"/>
    <w:rsid w:val="00501025"/>
    <w:rsid w:val="00501C9B"/>
    <w:rsid w:val="00503068"/>
    <w:rsid w:val="00503F2F"/>
    <w:rsid w:val="005049F3"/>
    <w:rsid w:val="00504B2F"/>
    <w:rsid w:val="005065CD"/>
    <w:rsid w:val="005066B3"/>
    <w:rsid w:val="00507C0E"/>
    <w:rsid w:val="005121C0"/>
    <w:rsid w:val="00512C10"/>
    <w:rsid w:val="00513584"/>
    <w:rsid w:val="00514023"/>
    <w:rsid w:val="005163FA"/>
    <w:rsid w:val="005167DF"/>
    <w:rsid w:val="00517303"/>
    <w:rsid w:val="005204EF"/>
    <w:rsid w:val="00521061"/>
    <w:rsid w:val="005215E5"/>
    <w:rsid w:val="00530588"/>
    <w:rsid w:val="00532228"/>
    <w:rsid w:val="00532414"/>
    <w:rsid w:val="00532698"/>
    <w:rsid w:val="00532754"/>
    <w:rsid w:val="00532E9E"/>
    <w:rsid w:val="00533A42"/>
    <w:rsid w:val="00534096"/>
    <w:rsid w:val="00536560"/>
    <w:rsid w:val="00536DAD"/>
    <w:rsid w:val="00537732"/>
    <w:rsid w:val="00537C35"/>
    <w:rsid w:val="005403C3"/>
    <w:rsid w:val="00542C2B"/>
    <w:rsid w:val="005436E0"/>
    <w:rsid w:val="00543FE2"/>
    <w:rsid w:val="0054491B"/>
    <w:rsid w:val="00545E44"/>
    <w:rsid w:val="005467DA"/>
    <w:rsid w:val="00547AE1"/>
    <w:rsid w:val="00551E80"/>
    <w:rsid w:val="0055459A"/>
    <w:rsid w:val="00554EBB"/>
    <w:rsid w:val="00555B3D"/>
    <w:rsid w:val="00557BBC"/>
    <w:rsid w:val="00561144"/>
    <w:rsid w:val="0056152F"/>
    <w:rsid w:val="00563A6E"/>
    <w:rsid w:val="00563E95"/>
    <w:rsid w:val="00570A37"/>
    <w:rsid w:val="0057150C"/>
    <w:rsid w:val="0057170A"/>
    <w:rsid w:val="00571849"/>
    <w:rsid w:val="00572C50"/>
    <w:rsid w:val="00575015"/>
    <w:rsid w:val="00577ADB"/>
    <w:rsid w:val="005805C8"/>
    <w:rsid w:val="005824C2"/>
    <w:rsid w:val="00582991"/>
    <w:rsid w:val="00582CBF"/>
    <w:rsid w:val="00582E66"/>
    <w:rsid w:val="00582E68"/>
    <w:rsid w:val="005838F3"/>
    <w:rsid w:val="00583DFB"/>
    <w:rsid w:val="00584C0B"/>
    <w:rsid w:val="00585BC6"/>
    <w:rsid w:val="00590750"/>
    <w:rsid w:val="00590B68"/>
    <w:rsid w:val="00590F8C"/>
    <w:rsid w:val="00593C4E"/>
    <w:rsid w:val="005946B9"/>
    <w:rsid w:val="005963BF"/>
    <w:rsid w:val="0059757F"/>
    <w:rsid w:val="0059792C"/>
    <w:rsid w:val="005A0340"/>
    <w:rsid w:val="005A2530"/>
    <w:rsid w:val="005A288D"/>
    <w:rsid w:val="005A36BD"/>
    <w:rsid w:val="005A5477"/>
    <w:rsid w:val="005A5560"/>
    <w:rsid w:val="005A59C9"/>
    <w:rsid w:val="005A5A37"/>
    <w:rsid w:val="005A5BFA"/>
    <w:rsid w:val="005A614A"/>
    <w:rsid w:val="005A6FD6"/>
    <w:rsid w:val="005A7405"/>
    <w:rsid w:val="005B1BCB"/>
    <w:rsid w:val="005B2EE6"/>
    <w:rsid w:val="005B5B94"/>
    <w:rsid w:val="005C032E"/>
    <w:rsid w:val="005C0608"/>
    <w:rsid w:val="005C083F"/>
    <w:rsid w:val="005C0C67"/>
    <w:rsid w:val="005C0DA2"/>
    <w:rsid w:val="005C12B1"/>
    <w:rsid w:val="005C18A5"/>
    <w:rsid w:val="005C1A7F"/>
    <w:rsid w:val="005C2BB9"/>
    <w:rsid w:val="005C32E1"/>
    <w:rsid w:val="005C32F9"/>
    <w:rsid w:val="005C3A16"/>
    <w:rsid w:val="005C4CB5"/>
    <w:rsid w:val="005C7A80"/>
    <w:rsid w:val="005D03EB"/>
    <w:rsid w:val="005D1C80"/>
    <w:rsid w:val="005D1E91"/>
    <w:rsid w:val="005D2499"/>
    <w:rsid w:val="005D2664"/>
    <w:rsid w:val="005D4481"/>
    <w:rsid w:val="005D4A5E"/>
    <w:rsid w:val="005E2CD7"/>
    <w:rsid w:val="005E5636"/>
    <w:rsid w:val="005E5C62"/>
    <w:rsid w:val="005E5FCC"/>
    <w:rsid w:val="005E6709"/>
    <w:rsid w:val="005E681E"/>
    <w:rsid w:val="005F15C0"/>
    <w:rsid w:val="005F1D04"/>
    <w:rsid w:val="005F20A2"/>
    <w:rsid w:val="005F25F6"/>
    <w:rsid w:val="005F2791"/>
    <w:rsid w:val="005F35EF"/>
    <w:rsid w:val="005F3918"/>
    <w:rsid w:val="005F40E9"/>
    <w:rsid w:val="005F4AC4"/>
    <w:rsid w:val="005F4F45"/>
    <w:rsid w:val="005F543F"/>
    <w:rsid w:val="005F56B5"/>
    <w:rsid w:val="005F5CF5"/>
    <w:rsid w:val="005F7E87"/>
    <w:rsid w:val="006002F0"/>
    <w:rsid w:val="0060290D"/>
    <w:rsid w:val="006074E8"/>
    <w:rsid w:val="006079BE"/>
    <w:rsid w:val="00612D2D"/>
    <w:rsid w:val="00613121"/>
    <w:rsid w:val="006138EE"/>
    <w:rsid w:val="00613AA6"/>
    <w:rsid w:val="00613EE0"/>
    <w:rsid w:val="0061410B"/>
    <w:rsid w:val="00615413"/>
    <w:rsid w:val="0062003F"/>
    <w:rsid w:val="00621C7E"/>
    <w:rsid w:val="00622C07"/>
    <w:rsid w:val="0062395E"/>
    <w:rsid w:val="006242B6"/>
    <w:rsid w:val="00624B66"/>
    <w:rsid w:val="00624C0B"/>
    <w:rsid w:val="00624D15"/>
    <w:rsid w:val="0062534E"/>
    <w:rsid w:val="00625B15"/>
    <w:rsid w:val="00632E55"/>
    <w:rsid w:val="006339AA"/>
    <w:rsid w:val="00635471"/>
    <w:rsid w:val="006372F8"/>
    <w:rsid w:val="00637528"/>
    <w:rsid w:val="0064036F"/>
    <w:rsid w:val="00640F02"/>
    <w:rsid w:val="00643F5B"/>
    <w:rsid w:val="006441C6"/>
    <w:rsid w:val="00645342"/>
    <w:rsid w:val="006454EE"/>
    <w:rsid w:val="006463DA"/>
    <w:rsid w:val="00646E8A"/>
    <w:rsid w:val="006472B6"/>
    <w:rsid w:val="00647535"/>
    <w:rsid w:val="006501D1"/>
    <w:rsid w:val="00651E79"/>
    <w:rsid w:val="006536A4"/>
    <w:rsid w:val="00653B54"/>
    <w:rsid w:val="00653EE2"/>
    <w:rsid w:val="00654DA1"/>
    <w:rsid w:val="00655220"/>
    <w:rsid w:val="006558F6"/>
    <w:rsid w:val="00655ED9"/>
    <w:rsid w:val="0065700F"/>
    <w:rsid w:val="00657952"/>
    <w:rsid w:val="00657D33"/>
    <w:rsid w:val="006619D1"/>
    <w:rsid w:val="00662397"/>
    <w:rsid w:val="00662615"/>
    <w:rsid w:val="00664FF4"/>
    <w:rsid w:val="00665A1B"/>
    <w:rsid w:val="00665BEB"/>
    <w:rsid w:val="0067151D"/>
    <w:rsid w:val="006727C6"/>
    <w:rsid w:val="00672944"/>
    <w:rsid w:val="00673F5E"/>
    <w:rsid w:val="00674A59"/>
    <w:rsid w:val="00674CE0"/>
    <w:rsid w:val="00675F01"/>
    <w:rsid w:val="0067682D"/>
    <w:rsid w:val="00676D66"/>
    <w:rsid w:val="00676E12"/>
    <w:rsid w:val="00680E43"/>
    <w:rsid w:val="0068324D"/>
    <w:rsid w:val="00683D86"/>
    <w:rsid w:val="00683F83"/>
    <w:rsid w:val="00685297"/>
    <w:rsid w:val="00686B69"/>
    <w:rsid w:val="00686C5A"/>
    <w:rsid w:val="00686CD8"/>
    <w:rsid w:val="0068747A"/>
    <w:rsid w:val="00687930"/>
    <w:rsid w:val="0069074D"/>
    <w:rsid w:val="00690A7B"/>
    <w:rsid w:val="00690C59"/>
    <w:rsid w:val="006922E6"/>
    <w:rsid w:val="00692A67"/>
    <w:rsid w:val="00693525"/>
    <w:rsid w:val="00693814"/>
    <w:rsid w:val="006955B4"/>
    <w:rsid w:val="00696AB8"/>
    <w:rsid w:val="00696BB1"/>
    <w:rsid w:val="00696FF0"/>
    <w:rsid w:val="006A11D5"/>
    <w:rsid w:val="006A343C"/>
    <w:rsid w:val="006A3D12"/>
    <w:rsid w:val="006A4167"/>
    <w:rsid w:val="006A4FC8"/>
    <w:rsid w:val="006A5163"/>
    <w:rsid w:val="006A5DF1"/>
    <w:rsid w:val="006A66D5"/>
    <w:rsid w:val="006A6AE0"/>
    <w:rsid w:val="006B2317"/>
    <w:rsid w:val="006B56C3"/>
    <w:rsid w:val="006B58A1"/>
    <w:rsid w:val="006B70DA"/>
    <w:rsid w:val="006C23E9"/>
    <w:rsid w:val="006C3203"/>
    <w:rsid w:val="006C4B08"/>
    <w:rsid w:val="006C6D45"/>
    <w:rsid w:val="006C707A"/>
    <w:rsid w:val="006C71BD"/>
    <w:rsid w:val="006D053D"/>
    <w:rsid w:val="006D07BE"/>
    <w:rsid w:val="006D10E9"/>
    <w:rsid w:val="006D372C"/>
    <w:rsid w:val="006D4980"/>
    <w:rsid w:val="006D75CA"/>
    <w:rsid w:val="006D7E69"/>
    <w:rsid w:val="006D7F58"/>
    <w:rsid w:val="006E0525"/>
    <w:rsid w:val="006E0D05"/>
    <w:rsid w:val="006E10D0"/>
    <w:rsid w:val="006E1468"/>
    <w:rsid w:val="006E3C5E"/>
    <w:rsid w:val="006E44B7"/>
    <w:rsid w:val="006E65B2"/>
    <w:rsid w:val="006F09F3"/>
    <w:rsid w:val="006F0FC9"/>
    <w:rsid w:val="006F110B"/>
    <w:rsid w:val="006F2F40"/>
    <w:rsid w:val="006F5320"/>
    <w:rsid w:val="006F545F"/>
    <w:rsid w:val="006F55D1"/>
    <w:rsid w:val="006F5A55"/>
    <w:rsid w:val="006F5B58"/>
    <w:rsid w:val="006F7933"/>
    <w:rsid w:val="006F7EEB"/>
    <w:rsid w:val="007007C2"/>
    <w:rsid w:val="007008A3"/>
    <w:rsid w:val="00700912"/>
    <w:rsid w:val="00700FF6"/>
    <w:rsid w:val="0070134D"/>
    <w:rsid w:val="00702913"/>
    <w:rsid w:val="00702F43"/>
    <w:rsid w:val="00704E55"/>
    <w:rsid w:val="00706A22"/>
    <w:rsid w:val="007079B8"/>
    <w:rsid w:val="00707E43"/>
    <w:rsid w:val="00707E68"/>
    <w:rsid w:val="0071192D"/>
    <w:rsid w:val="00712460"/>
    <w:rsid w:val="00712491"/>
    <w:rsid w:val="0071312C"/>
    <w:rsid w:val="00715DED"/>
    <w:rsid w:val="00716201"/>
    <w:rsid w:val="00717A7F"/>
    <w:rsid w:val="00717E46"/>
    <w:rsid w:val="00717F71"/>
    <w:rsid w:val="007205CF"/>
    <w:rsid w:val="00722824"/>
    <w:rsid w:val="0072308D"/>
    <w:rsid w:val="00723C67"/>
    <w:rsid w:val="007305A2"/>
    <w:rsid w:val="00730777"/>
    <w:rsid w:val="00730F7B"/>
    <w:rsid w:val="007311EA"/>
    <w:rsid w:val="0073133E"/>
    <w:rsid w:val="00731662"/>
    <w:rsid w:val="00733269"/>
    <w:rsid w:val="0073395E"/>
    <w:rsid w:val="00734440"/>
    <w:rsid w:val="00735E0B"/>
    <w:rsid w:val="00735F5D"/>
    <w:rsid w:val="007360DC"/>
    <w:rsid w:val="007409E7"/>
    <w:rsid w:val="007410E1"/>
    <w:rsid w:val="00741873"/>
    <w:rsid w:val="00741DF1"/>
    <w:rsid w:val="007424FF"/>
    <w:rsid w:val="00744B56"/>
    <w:rsid w:val="00744BF7"/>
    <w:rsid w:val="007467D6"/>
    <w:rsid w:val="007473AA"/>
    <w:rsid w:val="007477BE"/>
    <w:rsid w:val="007527C8"/>
    <w:rsid w:val="0075290D"/>
    <w:rsid w:val="00752F41"/>
    <w:rsid w:val="00753F90"/>
    <w:rsid w:val="00754B9A"/>
    <w:rsid w:val="00754F10"/>
    <w:rsid w:val="007568B1"/>
    <w:rsid w:val="00756CD9"/>
    <w:rsid w:val="00757104"/>
    <w:rsid w:val="00757896"/>
    <w:rsid w:val="00757DA9"/>
    <w:rsid w:val="007609E0"/>
    <w:rsid w:val="0076131C"/>
    <w:rsid w:val="00761469"/>
    <w:rsid w:val="00761BFD"/>
    <w:rsid w:val="007644A3"/>
    <w:rsid w:val="00764B5D"/>
    <w:rsid w:val="00764F9F"/>
    <w:rsid w:val="0076532F"/>
    <w:rsid w:val="00765D94"/>
    <w:rsid w:val="00766EAB"/>
    <w:rsid w:val="00770B93"/>
    <w:rsid w:val="007722DC"/>
    <w:rsid w:val="007739AD"/>
    <w:rsid w:val="00774517"/>
    <w:rsid w:val="00774AE4"/>
    <w:rsid w:val="00776601"/>
    <w:rsid w:val="00777EE0"/>
    <w:rsid w:val="00780114"/>
    <w:rsid w:val="007802F8"/>
    <w:rsid w:val="00780678"/>
    <w:rsid w:val="00783C4A"/>
    <w:rsid w:val="007848AE"/>
    <w:rsid w:val="00784DC2"/>
    <w:rsid w:val="00787A40"/>
    <w:rsid w:val="007917BC"/>
    <w:rsid w:val="007920FE"/>
    <w:rsid w:val="00792444"/>
    <w:rsid w:val="0079255E"/>
    <w:rsid w:val="00794A3B"/>
    <w:rsid w:val="007954CA"/>
    <w:rsid w:val="00795FA8"/>
    <w:rsid w:val="007964E9"/>
    <w:rsid w:val="0079680F"/>
    <w:rsid w:val="007A23D6"/>
    <w:rsid w:val="007A4B86"/>
    <w:rsid w:val="007A60CA"/>
    <w:rsid w:val="007A736F"/>
    <w:rsid w:val="007A7AEC"/>
    <w:rsid w:val="007B10AD"/>
    <w:rsid w:val="007B1440"/>
    <w:rsid w:val="007B19FE"/>
    <w:rsid w:val="007B26ED"/>
    <w:rsid w:val="007B5B1A"/>
    <w:rsid w:val="007B6B51"/>
    <w:rsid w:val="007B6E60"/>
    <w:rsid w:val="007C048C"/>
    <w:rsid w:val="007C1E25"/>
    <w:rsid w:val="007C2C6B"/>
    <w:rsid w:val="007C3144"/>
    <w:rsid w:val="007C44C3"/>
    <w:rsid w:val="007C5126"/>
    <w:rsid w:val="007C5CFC"/>
    <w:rsid w:val="007C644B"/>
    <w:rsid w:val="007D0342"/>
    <w:rsid w:val="007D2124"/>
    <w:rsid w:val="007D2326"/>
    <w:rsid w:val="007D2518"/>
    <w:rsid w:val="007D38C1"/>
    <w:rsid w:val="007D3A91"/>
    <w:rsid w:val="007D48EC"/>
    <w:rsid w:val="007D4AFA"/>
    <w:rsid w:val="007D5271"/>
    <w:rsid w:val="007D676B"/>
    <w:rsid w:val="007E06B8"/>
    <w:rsid w:val="007E0BEB"/>
    <w:rsid w:val="007E119D"/>
    <w:rsid w:val="007E2719"/>
    <w:rsid w:val="007E2C12"/>
    <w:rsid w:val="007E3817"/>
    <w:rsid w:val="007E3DA0"/>
    <w:rsid w:val="007E4199"/>
    <w:rsid w:val="007E436B"/>
    <w:rsid w:val="007E4819"/>
    <w:rsid w:val="007E6446"/>
    <w:rsid w:val="007E6FBE"/>
    <w:rsid w:val="007F0548"/>
    <w:rsid w:val="007F0FAD"/>
    <w:rsid w:val="007F18A0"/>
    <w:rsid w:val="007F228C"/>
    <w:rsid w:val="007F239B"/>
    <w:rsid w:val="007F39D1"/>
    <w:rsid w:val="007F3BB3"/>
    <w:rsid w:val="007F3D88"/>
    <w:rsid w:val="007F46ED"/>
    <w:rsid w:val="007F5F27"/>
    <w:rsid w:val="007F781C"/>
    <w:rsid w:val="008001CC"/>
    <w:rsid w:val="008011C5"/>
    <w:rsid w:val="008018D8"/>
    <w:rsid w:val="00801DE4"/>
    <w:rsid w:val="00802CF5"/>
    <w:rsid w:val="00802E88"/>
    <w:rsid w:val="00804795"/>
    <w:rsid w:val="0080534C"/>
    <w:rsid w:val="00805727"/>
    <w:rsid w:val="00805ABE"/>
    <w:rsid w:val="00807159"/>
    <w:rsid w:val="00807352"/>
    <w:rsid w:val="00812ACA"/>
    <w:rsid w:val="0081649F"/>
    <w:rsid w:val="00816560"/>
    <w:rsid w:val="0081779E"/>
    <w:rsid w:val="00820CDE"/>
    <w:rsid w:val="00821096"/>
    <w:rsid w:val="00821204"/>
    <w:rsid w:val="00821BD0"/>
    <w:rsid w:val="00821CB2"/>
    <w:rsid w:val="008247BB"/>
    <w:rsid w:val="00825308"/>
    <w:rsid w:val="0082600E"/>
    <w:rsid w:val="00826BEC"/>
    <w:rsid w:val="00827991"/>
    <w:rsid w:val="008310A6"/>
    <w:rsid w:val="00831277"/>
    <w:rsid w:val="008323FA"/>
    <w:rsid w:val="008325CE"/>
    <w:rsid w:val="00833FF2"/>
    <w:rsid w:val="008344D8"/>
    <w:rsid w:val="00836700"/>
    <w:rsid w:val="00837545"/>
    <w:rsid w:val="00841784"/>
    <w:rsid w:val="00841846"/>
    <w:rsid w:val="0084249B"/>
    <w:rsid w:val="008434CC"/>
    <w:rsid w:val="008436A7"/>
    <w:rsid w:val="008444E5"/>
    <w:rsid w:val="008479D6"/>
    <w:rsid w:val="00850277"/>
    <w:rsid w:val="00850290"/>
    <w:rsid w:val="008515F4"/>
    <w:rsid w:val="0085217A"/>
    <w:rsid w:val="0085486F"/>
    <w:rsid w:val="00856527"/>
    <w:rsid w:val="00856EFE"/>
    <w:rsid w:val="008570C6"/>
    <w:rsid w:val="0085761D"/>
    <w:rsid w:val="00860C21"/>
    <w:rsid w:val="00860DA5"/>
    <w:rsid w:val="00860E77"/>
    <w:rsid w:val="008633C7"/>
    <w:rsid w:val="00863AD0"/>
    <w:rsid w:val="00863B46"/>
    <w:rsid w:val="00863B50"/>
    <w:rsid w:val="00864796"/>
    <w:rsid w:val="00866EF4"/>
    <w:rsid w:val="00870C4A"/>
    <w:rsid w:val="00871658"/>
    <w:rsid w:val="0087293B"/>
    <w:rsid w:val="008738D9"/>
    <w:rsid w:val="00873E89"/>
    <w:rsid w:val="00874716"/>
    <w:rsid w:val="0087504F"/>
    <w:rsid w:val="008750CF"/>
    <w:rsid w:val="00875965"/>
    <w:rsid w:val="008765F0"/>
    <w:rsid w:val="008765F3"/>
    <w:rsid w:val="0087685A"/>
    <w:rsid w:val="00877950"/>
    <w:rsid w:val="00877D58"/>
    <w:rsid w:val="008809AC"/>
    <w:rsid w:val="00880B28"/>
    <w:rsid w:val="00881176"/>
    <w:rsid w:val="0088162A"/>
    <w:rsid w:val="008822E7"/>
    <w:rsid w:val="00882894"/>
    <w:rsid w:val="00884574"/>
    <w:rsid w:val="00884DBB"/>
    <w:rsid w:val="00885572"/>
    <w:rsid w:val="0088571F"/>
    <w:rsid w:val="008865AA"/>
    <w:rsid w:val="00886D7B"/>
    <w:rsid w:val="008879AF"/>
    <w:rsid w:val="00890B05"/>
    <w:rsid w:val="00892B59"/>
    <w:rsid w:val="00893715"/>
    <w:rsid w:val="00893BCD"/>
    <w:rsid w:val="0089470B"/>
    <w:rsid w:val="008947B6"/>
    <w:rsid w:val="00894E5D"/>
    <w:rsid w:val="00895897"/>
    <w:rsid w:val="00895942"/>
    <w:rsid w:val="0089696F"/>
    <w:rsid w:val="008970C0"/>
    <w:rsid w:val="008A00C1"/>
    <w:rsid w:val="008A16DB"/>
    <w:rsid w:val="008A185D"/>
    <w:rsid w:val="008A18ED"/>
    <w:rsid w:val="008A20CE"/>
    <w:rsid w:val="008A29D9"/>
    <w:rsid w:val="008A3C5A"/>
    <w:rsid w:val="008A3DC6"/>
    <w:rsid w:val="008A3E0D"/>
    <w:rsid w:val="008A4DA3"/>
    <w:rsid w:val="008A56E9"/>
    <w:rsid w:val="008A5883"/>
    <w:rsid w:val="008A6D5B"/>
    <w:rsid w:val="008B209F"/>
    <w:rsid w:val="008B3CEB"/>
    <w:rsid w:val="008B44F0"/>
    <w:rsid w:val="008B4926"/>
    <w:rsid w:val="008B5E64"/>
    <w:rsid w:val="008B7588"/>
    <w:rsid w:val="008B75BB"/>
    <w:rsid w:val="008B7A07"/>
    <w:rsid w:val="008C58FB"/>
    <w:rsid w:val="008C59DD"/>
    <w:rsid w:val="008C5E78"/>
    <w:rsid w:val="008C69FA"/>
    <w:rsid w:val="008C7BF1"/>
    <w:rsid w:val="008D04B7"/>
    <w:rsid w:val="008D16DF"/>
    <w:rsid w:val="008D21C6"/>
    <w:rsid w:val="008D2556"/>
    <w:rsid w:val="008D2EB9"/>
    <w:rsid w:val="008D4935"/>
    <w:rsid w:val="008D4E04"/>
    <w:rsid w:val="008D50BA"/>
    <w:rsid w:val="008D6BE5"/>
    <w:rsid w:val="008D6E23"/>
    <w:rsid w:val="008E168D"/>
    <w:rsid w:val="008E274F"/>
    <w:rsid w:val="008E3148"/>
    <w:rsid w:val="008E496B"/>
    <w:rsid w:val="008E4C0A"/>
    <w:rsid w:val="008E4C29"/>
    <w:rsid w:val="008E58BA"/>
    <w:rsid w:val="008E5C5E"/>
    <w:rsid w:val="008E672C"/>
    <w:rsid w:val="008E68E4"/>
    <w:rsid w:val="008E6F8F"/>
    <w:rsid w:val="008E74A7"/>
    <w:rsid w:val="008E770F"/>
    <w:rsid w:val="008F01AB"/>
    <w:rsid w:val="008F058F"/>
    <w:rsid w:val="008F128F"/>
    <w:rsid w:val="008F1DAD"/>
    <w:rsid w:val="008F20D6"/>
    <w:rsid w:val="008F28EC"/>
    <w:rsid w:val="008F33E5"/>
    <w:rsid w:val="008F42D4"/>
    <w:rsid w:val="008F5539"/>
    <w:rsid w:val="008F6E2A"/>
    <w:rsid w:val="008F7F3D"/>
    <w:rsid w:val="00900C6F"/>
    <w:rsid w:val="00901F26"/>
    <w:rsid w:val="00903D09"/>
    <w:rsid w:val="0090604A"/>
    <w:rsid w:val="009102B8"/>
    <w:rsid w:val="009105A7"/>
    <w:rsid w:val="00915344"/>
    <w:rsid w:val="00916DD1"/>
    <w:rsid w:val="00916ED1"/>
    <w:rsid w:val="00917B48"/>
    <w:rsid w:val="00921458"/>
    <w:rsid w:val="009215E1"/>
    <w:rsid w:val="00921F7A"/>
    <w:rsid w:val="0092232C"/>
    <w:rsid w:val="009232DD"/>
    <w:rsid w:val="0092395C"/>
    <w:rsid w:val="00923A4B"/>
    <w:rsid w:val="00924ABB"/>
    <w:rsid w:val="00925FB7"/>
    <w:rsid w:val="009263BE"/>
    <w:rsid w:val="009326DE"/>
    <w:rsid w:val="00935F59"/>
    <w:rsid w:val="00936F11"/>
    <w:rsid w:val="0094050E"/>
    <w:rsid w:val="00942A9B"/>
    <w:rsid w:val="00942D8D"/>
    <w:rsid w:val="009440AC"/>
    <w:rsid w:val="00944DFB"/>
    <w:rsid w:val="00946047"/>
    <w:rsid w:val="00946271"/>
    <w:rsid w:val="00947A43"/>
    <w:rsid w:val="009505A3"/>
    <w:rsid w:val="00951A03"/>
    <w:rsid w:val="00954A59"/>
    <w:rsid w:val="00954A5F"/>
    <w:rsid w:val="00955181"/>
    <w:rsid w:val="009600EF"/>
    <w:rsid w:val="00962316"/>
    <w:rsid w:val="00963EB5"/>
    <w:rsid w:val="0096524D"/>
    <w:rsid w:val="00965369"/>
    <w:rsid w:val="0096651A"/>
    <w:rsid w:val="0097073F"/>
    <w:rsid w:val="009713CA"/>
    <w:rsid w:val="00971503"/>
    <w:rsid w:val="009728A1"/>
    <w:rsid w:val="00974C6E"/>
    <w:rsid w:val="00975328"/>
    <w:rsid w:val="00975D28"/>
    <w:rsid w:val="00975F53"/>
    <w:rsid w:val="00976453"/>
    <w:rsid w:val="0097706B"/>
    <w:rsid w:val="00977399"/>
    <w:rsid w:val="0097743C"/>
    <w:rsid w:val="009808C3"/>
    <w:rsid w:val="009840CE"/>
    <w:rsid w:val="00990BFA"/>
    <w:rsid w:val="00990D9B"/>
    <w:rsid w:val="009912EE"/>
    <w:rsid w:val="009915A8"/>
    <w:rsid w:val="00992E5C"/>
    <w:rsid w:val="00993079"/>
    <w:rsid w:val="009949D5"/>
    <w:rsid w:val="00994A54"/>
    <w:rsid w:val="0099585A"/>
    <w:rsid w:val="00995BEF"/>
    <w:rsid w:val="00995E30"/>
    <w:rsid w:val="009962DC"/>
    <w:rsid w:val="00996380"/>
    <w:rsid w:val="00996CF3"/>
    <w:rsid w:val="00997394"/>
    <w:rsid w:val="009A079B"/>
    <w:rsid w:val="009A08AE"/>
    <w:rsid w:val="009A0E87"/>
    <w:rsid w:val="009A111D"/>
    <w:rsid w:val="009A1DFF"/>
    <w:rsid w:val="009A2197"/>
    <w:rsid w:val="009A2423"/>
    <w:rsid w:val="009A329D"/>
    <w:rsid w:val="009A5C57"/>
    <w:rsid w:val="009A6046"/>
    <w:rsid w:val="009A6707"/>
    <w:rsid w:val="009A7287"/>
    <w:rsid w:val="009A7417"/>
    <w:rsid w:val="009B12E5"/>
    <w:rsid w:val="009B1B29"/>
    <w:rsid w:val="009B2D5F"/>
    <w:rsid w:val="009B43CB"/>
    <w:rsid w:val="009B4C3E"/>
    <w:rsid w:val="009B578B"/>
    <w:rsid w:val="009B6FF2"/>
    <w:rsid w:val="009B7358"/>
    <w:rsid w:val="009B745E"/>
    <w:rsid w:val="009C1111"/>
    <w:rsid w:val="009C16E9"/>
    <w:rsid w:val="009C2892"/>
    <w:rsid w:val="009C31D8"/>
    <w:rsid w:val="009C4A74"/>
    <w:rsid w:val="009C4CB0"/>
    <w:rsid w:val="009C5971"/>
    <w:rsid w:val="009C757B"/>
    <w:rsid w:val="009D1AFA"/>
    <w:rsid w:val="009D2601"/>
    <w:rsid w:val="009D2ED9"/>
    <w:rsid w:val="009D32BF"/>
    <w:rsid w:val="009D6419"/>
    <w:rsid w:val="009D69A3"/>
    <w:rsid w:val="009D7C87"/>
    <w:rsid w:val="009D7ECE"/>
    <w:rsid w:val="009E0551"/>
    <w:rsid w:val="009E27A1"/>
    <w:rsid w:val="009E32BE"/>
    <w:rsid w:val="009E3A04"/>
    <w:rsid w:val="009E3FB2"/>
    <w:rsid w:val="009E4774"/>
    <w:rsid w:val="009E5131"/>
    <w:rsid w:val="009E596F"/>
    <w:rsid w:val="009E5E66"/>
    <w:rsid w:val="009E66A0"/>
    <w:rsid w:val="009E72CB"/>
    <w:rsid w:val="009E78D2"/>
    <w:rsid w:val="009F0A18"/>
    <w:rsid w:val="009F693B"/>
    <w:rsid w:val="009F73E8"/>
    <w:rsid w:val="00A004C0"/>
    <w:rsid w:val="00A01102"/>
    <w:rsid w:val="00A0185E"/>
    <w:rsid w:val="00A02196"/>
    <w:rsid w:val="00A02FD4"/>
    <w:rsid w:val="00A043E2"/>
    <w:rsid w:val="00A05741"/>
    <w:rsid w:val="00A060FE"/>
    <w:rsid w:val="00A06623"/>
    <w:rsid w:val="00A06630"/>
    <w:rsid w:val="00A06825"/>
    <w:rsid w:val="00A10C19"/>
    <w:rsid w:val="00A110FE"/>
    <w:rsid w:val="00A11594"/>
    <w:rsid w:val="00A133C9"/>
    <w:rsid w:val="00A13C9A"/>
    <w:rsid w:val="00A15A2C"/>
    <w:rsid w:val="00A15EB7"/>
    <w:rsid w:val="00A16538"/>
    <w:rsid w:val="00A1721D"/>
    <w:rsid w:val="00A17EC4"/>
    <w:rsid w:val="00A21D03"/>
    <w:rsid w:val="00A22264"/>
    <w:rsid w:val="00A244B1"/>
    <w:rsid w:val="00A26C0C"/>
    <w:rsid w:val="00A271A6"/>
    <w:rsid w:val="00A3346C"/>
    <w:rsid w:val="00A3505C"/>
    <w:rsid w:val="00A35E50"/>
    <w:rsid w:val="00A365B0"/>
    <w:rsid w:val="00A36CF1"/>
    <w:rsid w:val="00A36EB3"/>
    <w:rsid w:val="00A373CB"/>
    <w:rsid w:val="00A3790E"/>
    <w:rsid w:val="00A408C1"/>
    <w:rsid w:val="00A41A01"/>
    <w:rsid w:val="00A435B6"/>
    <w:rsid w:val="00A43E08"/>
    <w:rsid w:val="00A457AE"/>
    <w:rsid w:val="00A4592E"/>
    <w:rsid w:val="00A4598C"/>
    <w:rsid w:val="00A463B1"/>
    <w:rsid w:val="00A467B6"/>
    <w:rsid w:val="00A47991"/>
    <w:rsid w:val="00A51B40"/>
    <w:rsid w:val="00A53301"/>
    <w:rsid w:val="00A5383A"/>
    <w:rsid w:val="00A53EDE"/>
    <w:rsid w:val="00A54751"/>
    <w:rsid w:val="00A552A1"/>
    <w:rsid w:val="00A55AC7"/>
    <w:rsid w:val="00A561B4"/>
    <w:rsid w:val="00A56362"/>
    <w:rsid w:val="00A564A1"/>
    <w:rsid w:val="00A567E8"/>
    <w:rsid w:val="00A60231"/>
    <w:rsid w:val="00A608A3"/>
    <w:rsid w:val="00A6100A"/>
    <w:rsid w:val="00A61FA8"/>
    <w:rsid w:val="00A62F76"/>
    <w:rsid w:val="00A635A0"/>
    <w:rsid w:val="00A66D11"/>
    <w:rsid w:val="00A71659"/>
    <w:rsid w:val="00A71903"/>
    <w:rsid w:val="00A722A0"/>
    <w:rsid w:val="00A72325"/>
    <w:rsid w:val="00A7278D"/>
    <w:rsid w:val="00A72A2B"/>
    <w:rsid w:val="00A72A47"/>
    <w:rsid w:val="00A80EA5"/>
    <w:rsid w:val="00A82443"/>
    <w:rsid w:val="00A82A2F"/>
    <w:rsid w:val="00A82FAD"/>
    <w:rsid w:val="00A842FE"/>
    <w:rsid w:val="00A84F61"/>
    <w:rsid w:val="00A8518E"/>
    <w:rsid w:val="00A85367"/>
    <w:rsid w:val="00A85963"/>
    <w:rsid w:val="00A864D1"/>
    <w:rsid w:val="00A86A8A"/>
    <w:rsid w:val="00A86B60"/>
    <w:rsid w:val="00A87FD6"/>
    <w:rsid w:val="00A90BFE"/>
    <w:rsid w:val="00A92F40"/>
    <w:rsid w:val="00A936D4"/>
    <w:rsid w:val="00A93755"/>
    <w:rsid w:val="00A94251"/>
    <w:rsid w:val="00A94703"/>
    <w:rsid w:val="00A95751"/>
    <w:rsid w:val="00A95EE3"/>
    <w:rsid w:val="00A97F06"/>
    <w:rsid w:val="00AA1258"/>
    <w:rsid w:val="00AA190B"/>
    <w:rsid w:val="00AA1C8B"/>
    <w:rsid w:val="00AA242D"/>
    <w:rsid w:val="00AA2785"/>
    <w:rsid w:val="00AA282D"/>
    <w:rsid w:val="00AA4531"/>
    <w:rsid w:val="00AA4DDA"/>
    <w:rsid w:val="00AA53FC"/>
    <w:rsid w:val="00AA5DE6"/>
    <w:rsid w:val="00AA77C7"/>
    <w:rsid w:val="00AB041F"/>
    <w:rsid w:val="00AB0782"/>
    <w:rsid w:val="00AB08BB"/>
    <w:rsid w:val="00AB1B86"/>
    <w:rsid w:val="00AB339B"/>
    <w:rsid w:val="00AB37F5"/>
    <w:rsid w:val="00AB5C80"/>
    <w:rsid w:val="00AB5EA1"/>
    <w:rsid w:val="00AB5F8E"/>
    <w:rsid w:val="00AB71F4"/>
    <w:rsid w:val="00AC0587"/>
    <w:rsid w:val="00AC2830"/>
    <w:rsid w:val="00AC2E13"/>
    <w:rsid w:val="00AC2EB1"/>
    <w:rsid w:val="00AC3606"/>
    <w:rsid w:val="00AC6B2C"/>
    <w:rsid w:val="00AC6C57"/>
    <w:rsid w:val="00AD1114"/>
    <w:rsid w:val="00AD2AD8"/>
    <w:rsid w:val="00AD2FFC"/>
    <w:rsid w:val="00AD4118"/>
    <w:rsid w:val="00AD452C"/>
    <w:rsid w:val="00AD60BC"/>
    <w:rsid w:val="00AD71A4"/>
    <w:rsid w:val="00AD797E"/>
    <w:rsid w:val="00AD7CB2"/>
    <w:rsid w:val="00AE288A"/>
    <w:rsid w:val="00AE2F5E"/>
    <w:rsid w:val="00AE443D"/>
    <w:rsid w:val="00AE7D23"/>
    <w:rsid w:val="00AE7D3A"/>
    <w:rsid w:val="00AF036C"/>
    <w:rsid w:val="00AF2C63"/>
    <w:rsid w:val="00AF3415"/>
    <w:rsid w:val="00AF5584"/>
    <w:rsid w:val="00AF55FB"/>
    <w:rsid w:val="00AF571F"/>
    <w:rsid w:val="00AF5770"/>
    <w:rsid w:val="00AF69BF"/>
    <w:rsid w:val="00AF76B8"/>
    <w:rsid w:val="00AF7C7C"/>
    <w:rsid w:val="00B006FD"/>
    <w:rsid w:val="00B063DF"/>
    <w:rsid w:val="00B06C50"/>
    <w:rsid w:val="00B1080F"/>
    <w:rsid w:val="00B109FD"/>
    <w:rsid w:val="00B10A1B"/>
    <w:rsid w:val="00B11A77"/>
    <w:rsid w:val="00B123BA"/>
    <w:rsid w:val="00B1309E"/>
    <w:rsid w:val="00B141D5"/>
    <w:rsid w:val="00B1466C"/>
    <w:rsid w:val="00B16C93"/>
    <w:rsid w:val="00B2055E"/>
    <w:rsid w:val="00B22692"/>
    <w:rsid w:val="00B233CA"/>
    <w:rsid w:val="00B23507"/>
    <w:rsid w:val="00B23C57"/>
    <w:rsid w:val="00B2408A"/>
    <w:rsid w:val="00B25399"/>
    <w:rsid w:val="00B25F1D"/>
    <w:rsid w:val="00B2649D"/>
    <w:rsid w:val="00B26AD0"/>
    <w:rsid w:val="00B27C60"/>
    <w:rsid w:val="00B31294"/>
    <w:rsid w:val="00B319E5"/>
    <w:rsid w:val="00B31E93"/>
    <w:rsid w:val="00B33254"/>
    <w:rsid w:val="00B34C56"/>
    <w:rsid w:val="00B34E19"/>
    <w:rsid w:val="00B35A2C"/>
    <w:rsid w:val="00B417AF"/>
    <w:rsid w:val="00B44EA1"/>
    <w:rsid w:val="00B466F7"/>
    <w:rsid w:val="00B47B5B"/>
    <w:rsid w:val="00B47E40"/>
    <w:rsid w:val="00B47EDF"/>
    <w:rsid w:val="00B513AC"/>
    <w:rsid w:val="00B536FF"/>
    <w:rsid w:val="00B53F91"/>
    <w:rsid w:val="00B54033"/>
    <w:rsid w:val="00B546AB"/>
    <w:rsid w:val="00B55650"/>
    <w:rsid w:val="00B561FD"/>
    <w:rsid w:val="00B56A96"/>
    <w:rsid w:val="00B60FBB"/>
    <w:rsid w:val="00B60FD1"/>
    <w:rsid w:val="00B6321E"/>
    <w:rsid w:val="00B6405E"/>
    <w:rsid w:val="00B64B11"/>
    <w:rsid w:val="00B657FB"/>
    <w:rsid w:val="00B65AC1"/>
    <w:rsid w:val="00B66D3A"/>
    <w:rsid w:val="00B66F9D"/>
    <w:rsid w:val="00B671DB"/>
    <w:rsid w:val="00B6763F"/>
    <w:rsid w:val="00B71005"/>
    <w:rsid w:val="00B72779"/>
    <w:rsid w:val="00B72EA5"/>
    <w:rsid w:val="00B732D9"/>
    <w:rsid w:val="00B739FA"/>
    <w:rsid w:val="00B74CA2"/>
    <w:rsid w:val="00B74E6E"/>
    <w:rsid w:val="00B75006"/>
    <w:rsid w:val="00B754CB"/>
    <w:rsid w:val="00B7769F"/>
    <w:rsid w:val="00B807C2"/>
    <w:rsid w:val="00B81070"/>
    <w:rsid w:val="00B8160C"/>
    <w:rsid w:val="00B81B10"/>
    <w:rsid w:val="00B8258E"/>
    <w:rsid w:val="00B84C11"/>
    <w:rsid w:val="00B85949"/>
    <w:rsid w:val="00B85EE9"/>
    <w:rsid w:val="00B86576"/>
    <w:rsid w:val="00B867BA"/>
    <w:rsid w:val="00B86C3C"/>
    <w:rsid w:val="00B87FAF"/>
    <w:rsid w:val="00B90F5D"/>
    <w:rsid w:val="00B94EFC"/>
    <w:rsid w:val="00B95B89"/>
    <w:rsid w:val="00B9660D"/>
    <w:rsid w:val="00B97A44"/>
    <w:rsid w:val="00BA1262"/>
    <w:rsid w:val="00BA3B8B"/>
    <w:rsid w:val="00BA486D"/>
    <w:rsid w:val="00BA4F1C"/>
    <w:rsid w:val="00BA547B"/>
    <w:rsid w:val="00BA5C88"/>
    <w:rsid w:val="00BA6130"/>
    <w:rsid w:val="00BA624C"/>
    <w:rsid w:val="00BB0765"/>
    <w:rsid w:val="00BB0FFF"/>
    <w:rsid w:val="00BB197E"/>
    <w:rsid w:val="00BB1A2E"/>
    <w:rsid w:val="00BB27EE"/>
    <w:rsid w:val="00BB284C"/>
    <w:rsid w:val="00BB38F3"/>
    <w:rsid w:val="00BB4762"/>
    <w:rsid w:val="00BB5807"/>
    <w:rsid w:val="00BB685F"/>
    <w:rsid w:val="00BC1B9E"/>
    <w:rsid w:val="00BC3039"/>
    <w:rsid w:val="00BC3612"/>
    <w:rsid w:val="00BC4156"/>
    <w:rsid w:val="00BC666E"/>
    <w:rsid w:val="00BD1A39"/>
    <w:rsid w:val="00BD212A"/>
    <w:rsid w:val="00BD225F"/>
    <w:rsid w:val="00BD2A0E"/>
    <w:rsid w:val="00BD38E7"/>
    <w:rsid w:val="00BD4766"/>
    <w:rsid w:val="00BD4D9B"/>
    <w:rsid w:val="00BD5F05"/>
    <w:rsid w:val="00BD7530"/>
    <w:rsid w:val="00BE0E37"/>
    <w:rsid w:val="00BE1592"/>
    <w:rsid w:val="00BE2C25"/>
    <w:rsid w:val="00BE46F4"/>
    <w:rsid w:val="00BE4828"/>
    <w:rsid w:val="00BE4F11"/>
    <w:rsid w:val="00BE5172"/>
    <w:rsid w:val="00BE5A28"/>
    <w:rsid w:val="00BE651F"/>
    <w:rsid w:val="00BE6F73"/>
    <w:rsid w:val="00BE713F"/>
    <w:rsid w:val="00BE78D3"/>
    <w:rsid w:val="00BE7C5D"/>
    <w:rsid w:val="00BF061E"/>
    <w:rsid w:val="00BF1085"/>
    <w:rsid w:val="00BF186F"/>
    <w:rsid w:val="00BF1E68"/>
    <w:rsid w:val="00BF26AE"/>
    <w:rsid w:val="00BF3192"/>
    <w:rsid w:val="00BF554B"/>
    <w:rsid w:val="00BF6529"/>
    <w:rsid w:val="00BF721F"/>
    <w:rsid w:val="00BF7435"/>
    <w:rsid w:val="00BF7475"/>
    <w:rsid w:val="00C002FB"/>
    <w:rsid w:val="00C00563"/>
    <w:rsid w:val="00C01245"/>
    <w:rsid w:val="00C0127E"/>
    <w:rsid w:val="00C017C5"/>
    <w:rsid w:val="00C03CBB"/>
    <w:rsid w:val="00C03E1B"/>
    <w:rsid w:val="00C05C0A"/>
    <w:rsid w:val="00C06287"/>
    <w:rsid w:val="00C06857"/>
    <w:rsid w:val="00C075BD"/>
    <w:rsid w:val="00C1034A"/>
    <w:rsid w:val="00C117A7"/>
    <w:rsid w:val="00C11BE6"/>
    <w:rsid w:val="00C129D9"/>
    <w:rsid w:val="00C12DEE"/>
    <w:rsid w:val="00C131DC"/>
    <w:rsid w:val="00C14E00"/>
    <w:rsid w:val="00C15378"/>
    <w:rsid w:val="00C15833"/>
    <w:rsid w:val="00C16B62"/>
    <w:rsid w:val="00C17276"/>
    <w:rsid w:val="00C17547"/>
    <w:rsid w:val="00C22E94"/>
    <w:rsid w:val="00C2349C"/>
    <w:rsid w:val="00C245D5"/>
    <w:rsid w:val="00C258BC"/>
    <w:rsid w:val="00C25E54"/>
    <w:rsid w:val="00C275F2"/>
    <w:rsid w:val="00C27EBF"/>
    <w:rsid w:val="00C31C1A"/>
    <w:rsid w:val="00C32135"/>
    <w:rsid w:val="00C327D3"/>
    <w:rsid w:val="00C34A62"/>
    <w:rsid w:val="00C3641B"/>
    <w:rsid w:val="00C36FBE"/>
    <w:rsid w:val="00C37387"/>
    <w:rsid w:val="00C40D3A"/>
    <w:rsid w:val="00C41AA7"/>
    <w:rsid w:val="00C458D7"/>
    <w:rsid w:val="00C47D0E"/>
    <w:rsid w:val="00C5199A"/>
    <w:rsid w:val="00C5329C"/>
    <w:rsid w:val="00C556B5"/>
    <w:rsid w:val="00C56BBD"/>
    <w:rsid w:val="00C579AE"/>
    <w:rsid w:val="00C60668"/>
    <w:rsid w:val="00C6086D"/>
    <w:rsid w:val="00C61C99"/>
    <w:rsid w:val="00C62A59"/>
    <w:rsid w:val="00C62A71"/>
    <w:rsid w:val="00C63823"/>
    <w:rsid w:val="00C639E0"/>
    <w:rsid w:val="00C70136"/>
    <w:rsid w:val="00C70FDA"/>
    <w:rsid w:val="00C71A0D"/>
    <w:rsid w:val="00C72E63"/>
    <w:rsid w:val="00C759E5"/>
    <w:rsid w:val="00C818E9"/>
    <w:rsid w:val="00C81B21"/>
    <w:rsid w:val="00C82ECB"/>
    <w:rsid w:val="00C83894"/>
    <w:rsid w:val="00C86307"/>
    <w:rsid w:val="00C867BC"/>
    <w:rsid w:val="00C86A49"/>
    <w:rsid w:val="00C904BE"/>
    <w:rsid w:val="00C90A13"/>
    <w:rsid w:val="00C91C37"/>
    <w:rsid w:val="00C92784"/>
    <w:rsid w:val="00C92CB2"/>
    <w:rsid w:val="00C92E6D"/>
    <w:rsid w:val="00C92EFA"/>
    <w:rsid w:val="00C941BC"/>
    <w:rsid w:val="00C9566C"/>
    <w:rsid w:val="00C9697E"/>
    <w:rsid w:val="00C96A54"/>
    <w:rsid w:val="00C974C3"/>
    <w:rsid w:val="00CA0D17"/>
    <w:rsid w:val="00CA16E4"/>
    <w:rsid w:val="00CA3B9C"/>
    <w:rsid w:val="00CA5335"/>
    <w:rsid w:val="00CA777D"/>
    <w:rsid w:val="00CB199A"/>
    <w:rsid w:val="00CB6073"/>
    <w:rsid w:val="00CB64AD"/>
    <w:rsid w:val="00CB7EFB"/>
    <w:rsid w:val="00CC07C2"/>
    <w:rsid w:val="00CC1B99"/>
    <w:rsid w:val="00CC2CD0"/>
    <w:rsid w:val="00CC5629"/>
    <w:rsid w:val="00CD3288"/>
    <w:rsid w:val="00CD533C"/>
    <w:rsid w:val="00CD6777"/>
    <w:rsid w:val="00CD72AE"/>
    <w:rsid w:val="00CE19B1"/>
    <w:rsid w:val="00CE350D"/>
    <w:rsid w:val="00CE4A88"/>
    <w:rsid w:val="00CE5826"/>
    <w:rsid w:val="00CE5A37"/>
    <w:rsid w:val="00CE6509"/>
    <w:rsid w:val="00CE6ADC"/>
    <w:rsid w:val="00CE7E8E"/>
    <w:rsid w:val="00CE7EA0"/>
    <w:rsid w:val="00CF070D"/>
    <w:rsid w:val="00CF0889"/>
    <w:rsid w:val="00CF15E6"/>
    <w:rsid w:val="00CF1C7E"/>
    <w:rsid w:val="00CF3FC7"/>
    <w:rsid w:val="00CF505C"/>
    <w:rsid w:val="00CF5234"/>
    <w:rsid w:val="00CF6D27"/>
    <w:rsid w:val="00CF71B7"/>
    <w:rsid w:val="00CF795A"/>
    <w:rsid w:val="00CF79D0"/>
    <w:rsid w:val="00D00F7E"/>
    <w:rsid w:val="00D02D8B"/>
    <w:rsid w:val="00D0446C"/>
    <w:rsid w:val="00D04861"/>
    <w:rsid w:val="00D07BAD"/>
    <w:rsid w:val="00D11463"/>
    <w:rsid w:val="00D12A9E"/>
    <w:rsid w:val="00D14832"/>
    <w:rsid w:val="00D14998"/>
    <w:rsid w:val="00D14EC3"/>
    <w:rsid w:val="00D14FAB"/>
    <w:rsid w:val="00D15622"/>
    <w:rsid w:val="00D15C4E"/>
    <w:rsid w:val="00D17681"/>
    <w:rsid w:val="00D22806"/>
    <w:rsid w:val="00D24730"/>
    <w:rsid w:val="00D256BB"/>
    <w:rsid w:val="00D26427"/>
    <w:rsid w:val="00D26701"/>
    <w:rsid w:val="00D27A5F"/>
    <w:rsid w:val="00D30A7F"/>
    <w:rsid w:val="00D30E55"/>
    <w:rsid w:val="00D3313F"/>
    <w:rsid w:val="00D33852"/>
    <w:rsid w:val="00D36432"/>
    <w:rsid w:val="00D365C7"/>
    <w:rsid w:val="00D3717E"/>
    <w:rsid w:val="00D37DBE"/>
    <w:rsid w:val="00D41266"/>
    <w:rsid w:val="00D43863"/>
    <w:rsid w:val="00D43A4B"/>
    <w:rsid w:val="00D4487D"/>
    <w:rsid w:val="00D45A49"/>
    <w:rsid w:val="00D45F9F"/>
    <w:rsid w:val="00D46BDE"/>
    <w:rsid w:val="00D471C7"/>
    <w:rsid w:val="00D478AA"/>
    <w:rsid w:val="00D505B1"/>
    <w:rsid w:val="00D52993"/>
    <w:rsid w:val="00D52CE2"/>
    <w:rsid w:val="00D53116"/>
    <w:rsid w:val="00D53117"/>
    <w:rsid w:val="00D54639"/>
    <w:rsid w:val="00D54711"/>
    <w:rsid w:val="00D56675"/>
    <w:rsid w:val="00D5671E"/>
    <w:rsid w:val="00D56859"/>
    <w:rsid w:val="00D5772A"/>
    <w:rsid w:val="00D62653"/>
    <w:rsid w:val="00D62CAB"/>
    <w:rsid w:val="00D635DB"/>
    <w:rsid w:val="00D64037"/>
    <w:rsid w:val="00D64041"/>
    <w:rsid w:val="00D649A3"/>
    <w:rsid w:val="00D6563E"/>
    <w:rsid w:val="00D663A2"/>
    <w:rsid w:val="00D6644A"/>
    <w:rsid w:val="00D66FF9"/>
    <w:rsid w:val="00D709BB"/>
    <w:rsid w:val="00D72B32"/>
    <w:rsid w:val="00D748CB"/>
    <w:rsid w:val="00D7570B"/>
    <w:rsid w:val="00D80D8A"/>
    <w:rsid w:val="00D81409"/>
    <w:rsid w:val="00D82C95"/>
    <w:rsid w:val="00D830AA"/>
    <w:rsid w:val="00D83A95"/>
    <w:rsid w:val="00D85094"/>
    <w:rsid w:val="00D86A0B"/>
    <w:rsid w:val="00D87D25"/>
    <w:rsid w:val="00D9187F"/>
    <w:rsid w:val="00D91EDD"/>
    <w:rsid w:val="00D9231B"/>
    <w:rsid w:val="00D93E25"/>
    <w:rsid w:val="00D95512"/>
    <w:rsid w:val="00D96B0E"/>
    <w:rsid w:val="00DA0F8C"/>
    <w:rsid w:val="00DA120D"/>
    <w:rsid w:val="00DA1B2F"/>
    <w:rsid w:val="00DA288F"/>
    <w:rsid w:val="00DA31BC"/>
    <w:rsid w:val="00DA3A79"/>
    <w:rsid w:val="00DA3DB9"/>
    <w:rsid w:val="00DA437E"/>
    <w:rsid w:val="00DA4C83"/>
    <w:rsid w:val="00DA6609"/>
    <w:rsid w:val="00DA6F8E"/>
    <w:rsid w:val="00DB003C"/>
    <w:rsid w:val="00DB0C4B"/>
    <w:rsid w:val="00DB2011"/>
    <w:rsid w:val="00DB3739"/>
    <w:rsid w:val="00DB3CB9"/>
    <w:rsid w:val="00DB44A2"/>
    <w:rsid w:val="00DB6952"/>
    <w:rsid w:val="00DB7278"/>
    <w:rsid w:val="00DB7D22"/>
    <w:rsid w:val="00DC2180"/>
    <w:rsid w:val="00DC23F5"/>
    <w:rsid w:val="00DC28FE"/>
    <w:rsid w:val="00DC371F"/>
    <w:rsid w:val="00DC3FA3"/>
    <w:rsid w:val="00DC45B9"/>
    <w:rsid w:val="00DC4EE9"/>
    <w:rsid w:val="00DC51B6"/>
    <w:rsid w:val="00DC5C23"/>
    <w:rsid w:val="00DC6742"/>
    <w:rsid w:val="00DC6F02"/>
    <w:rsid w:val="00DC727C"/>
    <w:rsid w:val="00DD01F6"/>
    <w:rsid w:val="00DD1802"/>
    <w:rsid w:val="00DD19CF"/>
    <w:rsid w:val="00DD30F5"/>
    <w:rsid w:val="00DD45FD"/>
    <w:rsid w:val="00DD53B9"/>
    <w:rsid w:val="00DD741B"/>
    <w:rsid w:val="00DE084E"/>
    <w:rsid w:val="00DE1EEA"/>
    <w:rsid w:val="00DE25B1"/>
    <w:rsid w:val="00DE332B"/>
    <w:rsid w:val="00DE3E9B"/>
    <w:rsid w:val="00DE4ED1"/>
    <w:rsid w:val="00DE4FE6"/>
    <w:rsid w:val="00DE66EE"/>
    <w:rsid w:val="00DF092A"/>
    <w:rsid w:val="00DF2A06"/>
    <w:rsid w:val="00DF3B09"/>
    <w:rsid w:val="00DF3DAD"/>
    <w:rsid w:val="00DF521C"/>
    <w:rsid w:val="00DF5692"/>
    <w:rsid w:val="00DF696B"/>
    <w:rsid w:val="00DF78BE"/>
    <w:rsid w:val="00E004D5"/>
    <w:rsid w:val="00E03E00"/>
    <w:rsid w:val="00E04EF8"/>
    <w:rsid w:val="00E06753"/>
    <w:rsid w:val="00E0690C"/>
    <w:rsid w:val="00E0718A"/>
    <w:rsid w:val="00E11783"/>
    <w:rsid w:val="00E1291E"/>
    <w:rsid w:val="00E1737B"/>
    <w:rsid w:val="00E20DE9"/>
    <w:rsid w:val="00E220EF"/>
    <w:rsid w:val="00E231A4"/>
    <w:rsid w:val="00E2476F"/>
    <w:rsid w:val="00E258DB"/>
    <w:rsid w:val="00E25CAA"/>
    <w:rsid w:val="00E260D9"/>
    <w:rsid w:val="00E273EE"/>
    <w:rsid w:val="00E27A3F"/>
    <w:rsid w:val="00E3020B"/>
    <w:rsid w:val="00E30954"/>
    <w:rsid w:val="00E30BE3"/>
    <w:rsid w:val="00E30EF0"/>
    <w:rsid w:val="00E3153B"/>
    <w:rsid w:val="00E31B1B"/>
    <w:rsid w:val="00E32598"/>
    <w:rsid w:val="00E32D8E"/>
    <w:rsid w:val="00E338D6"/>
    <w:rsid w:val="00E344FD"/>
    <w:rsid w:val="00E34A87"/>
    <w:rsid w:val="00E36022"/>
    <w:rsid w:val="00E36674"/>
    <w:rsid w:val="00E36C0E"/>
    <w:rsid w:val="00E409BA"/>
    <w:rsid w:val="00E40FB0"/>
    <w:rsid w:val="00E4180F"/>
    <w:rsid w:val="00E42615"/>
    <w:rsid w:val="00E43E79"/>
    <w:rsid w:val="00E449A3"/>
    <w:rsid w:val="00E44DF9"/>
    <w:rsid w:val="00E4520A"/>
    <w:rsid w:val="00E45A94"/>
    <w:rsid w:val="00E460B5"/>
    <w:rsid w:val="00E47474"/>
    <w:rsid w:val="00E47EF5"/>
    <w:rsid w:val="00E50250"/>
    <w:rsid w:val="00E50F3E"/>
    <w:rsid w:val="00E55B41"/>
    <w:rsid w:val="00E55C1E"/>
    <w:rsid w:val="00E56600"/>
    <w:rsid w:val="00E57C09"/>
    <w:rsid w:val="00E57D11"/>
    <w:rsid w:val="00E57F7B"/>
    <w:rsid w:val="00E60BAC"/>
    <w:rsid w:val="00E6128E"/>
    <w:rsid w:val="00E618E4"/>
    <w:rsid w:val="00E638E1"/>
    <w:rsid w:val="00E6597C"/>
    <w:rsid w:val="00E65DF5"/>
    <w:rsid w:val="00E66C6D"/>
    <w:rsid w:val="00E66D57"/>
    <w:rsid w:val="00E708E6"/>
    <w:rsid w:val="00E71B7B"/>
    <w:rsid w:val="00E71ECF"/>
    <w:rsid w:val="00E73865"/>
    <w:rsid w:val="00E73F85"/>
    <w:rsid w:val="00E7513F"/>
    <w:rsid w:val="00E75C10"/>
    <w:rsid w:val="00E75FD7"/>
    <w:rsid w:val="00E80E25"/>
    <w:rsid w:val="00E82600"/>
    <w:rsid w:val="00E8308D"/>
    <w:rsid w:val="00E832FD"/>
    <w:rsid w:val="00E903D5"/>
    <w:rsid w:val="00E909FD"/>
    <w:rsid w:val="00E9125D"/>
    <w:rsid w:val="00E91FEE"/>
    <w:rsid w:val="00E9426A"/>
    <w:rsid w:val="00E966B4"/>
    <w:rsid w:val="00E966E0"/>
    <w:rsid w:val="00E96E6E"/>
    <w:rsid w:val="00EA1C48"/>
    <w:rsid w:val="00EA232F"/>
    <w:rsid w:val="00EA367E"/>
    <w:rsid w:val="00EA3F88"/>
    <w:rsid w:val="00EA4B9B"/>
    <w:rsid w:val="00EA65A3"/>
    <w:rsid w:val="00EA6928"/>
    <w:rsid w:val="00EB0D74"/>
    <w:rsid w:val="00EB1DF9"/>
    <w:rsid w:val="00EB219A"/>
    <w:rsid w:val="00EB2F22"/>
    <w:rsid w:val="00EB4378"/>
    <w:rsid w:val="00EB490A"/>
    <w:rsid w:val="00EB4A6A"/>
    <w:rsid w:val="00EB5E5B"/>
    <w:rsid w:val="00EB7D4B"/>
    <w:rsid w:val="00EC01A5"/>
    <w:rsid w:val="00EC1EDD"/>
    <w:rsid w:val="00EC2896"/>
    <w:rsid w:val="00EC2B6B"/>
    <w:rsid w:val="00EC2D99"/>
    <w:rsid w:val="00EC4409"/>
    <w:rsid w:val="00EC50B7"/>
    <w:rsid w:val="00EC5B7E"/>
    <w:rsid w:val="00EC6DA3"/>
    <w:rsid w:val="00ED0257"/>
    <w:rsid w:val="00ED02BD"/>
    <w:rsid w:val="00ED0DF7"/>
    <w:rsid w:val="00ED13D5"/>
    <w:rsid w:val="00ED1ADA"/>
    <w:rsid w:val="00ED2027"/>
    <w:rsid w:val="00ED2AB7"/>
    <w:rsid w:val="00ED2ED2"/>
    <w:rsid w:val="00ED2FA5"/>
    <w:rsid w:val="00ED3434"/>
    <w:rsid w:val="00ED3AD7"/>
    <w:rsid w:val="00ED54AF"/>
    <w:rsid w:val="00ED7456"/>
    <w:rsid w:val="00ED7DC1"/>
    <w:rsid w:val="00EE0175"/>
    <w:rsid w:val="00EE073B"/>
    <w:rsid w:val="00EE263B"/>
    <w:rsid w:val="00EE2A21"/>
    <w:rsid w:val="00EE2BA8"/>
    <w:rsid w:val="00EE3727"/>
    <w:rsid w:val="00EE6DCA"/>
    <w:rsid w:val="00EE7B97"/>
    <w:rsid w:val="00EF1D86"/>
    <w:rsid w:val="00EF1E35"/>
    <w:rsid w:val="00EF2913"/>
    <w:rsid w:val="00EF3B84"/>
    <w:rsid w:val="00EF3C0B"/>
    <w:rsid w:val="00EF3C11"/>
    <w:rsid w:val="00EF4650"/>
    <w:rsid w:val="00EF478B"/>
    <w:rsid w:val="00EF4D81"/>
    <w:rsid w:val="00EF5180"/>
    <w:rsid w:val="00EF6EAA"/>
    <w:rsid w:val="00EF713D"/>
    <w:rsid w:val="00EF79AB"/>
    <w:rsid w:val="00F00F00"/>
    <w:rsid w:val="00F01C8F"/>
    <w:rsid w:val="00F01EB5"/>
    <w:rsid w:val="00F022C0"/>
    <w:rsid w:val="00F04870"/>
    <w:rsid w:val="00F06EE6"/>
    <w:rsid w:val="00F108C8"/>
    <w:rsid w:val="00F1299F"/>
    <w:rsid w:val="00F144B8"/>
    <w:rsid w:val="00F14954"/>
    <w:rsid w:val="00F17670"/>
    <w:rsid w:val="00F20FE2"/>
    <w:rsid w:val="00F21689"/>
    <w:rsid w:val="00F22260"/>
    <w:rsid w:val="00F255C2"/>
    <w:rsid w:val="00F25805"/>
    <w:rsid w:val="00F26A77"/>
    <w:rsid w:val="00F302BE"/>
    <w:rsid w:val="00F34FAC"/>
    <w:rsid w:val="00F3533E"/>
    <w:rsid w:val="00F35F53"/>
    <w:rsid w:val="00F36437"/>
    <w:rsid w:val="00F37192"/>
    <w:rsid w:val="00F4275D"/>
    <w:rsid w:val="00F4276B"/>
    <w:rsid w:val="00F42EF0"/>
    <w:rsid w:val="00F43328"/>
    <w:rsid w:val="00F43DE0"/>
    <w:rsid w:val="00F441CD"/>
    <w:rsid w:val="00F45196"/>
    <w:rsid w:val="00F4555E"/>
    <w:rsid w:val="00F45703"/>
    <w:rsid w:val="00F45D95"/>
    <w:rsid w:val="00F469AA"/>
    <w:rsid w:val="00F46C50"/>
    <w:rsid w:val="00F50635"/>
    <w:rsid w:val="00F522B2"/>
    <w:rsid w:val="00F5391D"/>
    <w:rsid w:val="00F542B2"/>
    <w:rsid w:val="00F626C6"/>
    <w:rsid w:val="00F65157"/>
    <w:rsid w:val="00F65F3B"/>
    <w:rsid w:val="00F6619B"/>
    <w:rsid w:val="00F668B6"/>
    <w:rsid w:val="00F66EBB"/>
    <w:rsid w:val="00F67767"/>
    <w:rsid w:val="00F73D6F"/>
    <w:rsid w:val="00F746AF"/>
    <w:rsid w:val="00F8069F"/>
    <w:rsid w:val="00F81F57"/>
    <w:rsid w:val="00F82117"/>
    <w:rsid w:val="00F830FC"/>
    <w:rsid w:val="00F83B79"/>
    <w:rsid w:val="00F85168"/>
    <w:rsid w:val="00F8716F"/>
    <w:rsid w:val="00F8727F"/>
    <w:rsid w:val="00F939BB"/>
    <w:rsid w:val="00F93DA7"/>
    <w:rsid w:val="00F94B06"/>
    <w:rsid w:val="00F97AC5"/>
    <w:rsid w:val="00FA0E78"/>
    <w:rsid w:val="00FA119E"/>
    <w:rsid w:val="00FA1FD3"/>
    <w:rsid w:val="00FA2965"/>
    <w:rsid w:val="00FA4213"/>
    <w:rsid w:val="00FA4A3C"/>
    <w:rsid w:val="00FA541B"/>
    <w:rsid w:val="00FA5C05"/>
    <w:rsid w:val="00FA5E1E"/>
    <w:rsid w:val="00FA6752"/>
    <w:rsid w:val="00FA6B12"/>
    <w:rsid w:val="00FA70A4"/>
    <w:rsid w:val="00FA7612"/>
    <w:rsid w:val="00FA76BE"/>
    <w:rsid w:val="00FB0373"/>
    <w:rsid w:val="00FB0A3E"/>
    <w:rsid w:val="00FB2003"/>
    <w:rsid w:val="00FB28A5"/>
    <w:rsid w:val="00FB3264"/>
    <w:rsid w:val="00FB3CC5"/>
    <w:rsid w:val="00FB5058"/>
    <w:rsid w:val="00FB5296"/>
    <w:rsid w:val="00FB533B"/>
    <w:rsid w:val="00FB68AE"/>
    <w:rsid w:val="00FB6FA8"/>
    <w:rsid w:val="00FC1CF0"/>
    <w:rsid w:val="00FC3FD9"/>
    <w:rsid w:val="00FC56DF"/>
    <w:rsid w:val="00FC760C"/>
    <w:rsid w:val="00FD03E6"/>
    <w:rsid w:val="00FD0DBB"/>
    <w:rsid w:val="00FD1172"/>
    <w:rsid w:val="00FD35E3"/>
    <w:rsid w:val="00FD416D"/>
    <w:rsid w:val="00FD6491"/>
    <w:rsid w:val="00FD7B57"/>
    <w:rsid w:val="00FD7C71"/>
    <w:rsid w:val="00FE0DC1"/>
    <w:rsid w:val="00FE102F"/>
    <w:rsid w:val="00FE116A"/>
    <w:rsid w:val="00FE12E7"/>
    <w:rsid w:val="00FE159D"/>
    <w:rsid w:val="00FE2AAC"/>
    <w:rsid w:val="00FE346F"/>
    <w:rsid w:val="00FE4BDE"/>
    <w:rsid w:val="00FE4FA8"/>
    <w:rsid w:val="00FE5755"/>
    <w:rsid w:val="00FE65AB"/>
    <w:rsid w:val="00FE6E9F"/>
    <w:rsid w:val="00FE70DD"/>
    <w:rsid w:val="00FF0151"/>
    <w:rsid w:val="00FF0543"/>
    <w:rsid w:val="00FF0829"/>
    <w:rsid w:val="00FF1B8F"/>
    <w:rsid w:val="00FF21BC"/>
    <w:rsid w:val="00FF24A5"/>
    <w:rsid w:val="00FF2839"/>
    <w:rsid w:val="00FF2CFC"/>
    <w:rsid w:val="00FF3FE7"/>
    <w:rsid w:val="00FF4164"/>
    <w:rsid w:val="00FF5A8C"/>
    <w:rsid w:val="00FF5FEB"/>
    <w:rsid w:val="00FF72BE"/>
    <w:rsid w:val="00FF743F"/>
    <w:rsid w:val="00FF796F"/>
    <w:rsid w:val="01C60F49"/>
    <w:rsid w:val="02AE5D88"/>
    <w:rsid w:val="032ACE53"/>
    <w:rsid w:val="033F3BD2"/>
    <w:rsid w:val="04167645"/>
    <w:rsid w:val="04AC783F"/>
    <w:rsid w:val="04CD7175"/>
    <w:rsid w:val="050EFA21"/>
    <w:rsid w:val="05586F9A"/>
    <w:rsid w:val="0615D5B7"/>
    <w:rsid w:val="0626D216"/>
    <w:rsid w:val="077C9E56"/>
    <w:rsid w:val="0875F645"/>
    <w:rsid w:val="08BCB2BA"/>
    <w:rsid w:val="095A1E68"/>
    <w:rsid w:val="0961FE83"/>
    <w:rsid w:val="0A1B46E1"/>
    <w:rsid w:val="0ABB67C4"/>
    <w:rsid w:val="0AF5AB65"/>
    <w:rsid w:val="0B32871B"/>
    <w:rsid w:val="0D6D3BB2"/>
    <w:rsid w:val="0ECF03E2"/>
    <w:rsid w:val="0EF16A98"/>
    <w:rsid w:val="0F361877"/>
    <w:rsid w:val="0F6F11D2"/>
    <w:rsid w:val="10165FE0"/>
    <w:rsid w:val="1070331F"/>
    <w:rsid w:val="108D3AF9"/>
    <w:rsid w:val="1092619B"/>
    <w:rsid w:val="127020A2"/>
    <w:rsid w:val="13C4DBBB"/>
    <w:rsid w:val="14D98CEF"/>
    <w:rsid w:val="15934937"/>
    <w:rsid w:val="165E86A9"/>
    <w:rsid w:val="16C2B056"/>
    <w:rsid w:val="18EF954E"/>
    <w:rsid w:val="192AFB7A"/>
    <w:rsid w:val="1933F5A7"/>
    <w:rsid w:val="19CBF72E"/>
    <w:rsid w:val="1A2C5702"/>
    <w:rsid w:val="1BA256EA"/>
    <w:rsid w:val="1BF32D97"/>
    <w:rsid w:val="1C4A131A"/>
    <w:rsid w:val="1CB7AFB3"/>
    <w:rsid w:val="1D0A885C"/>
    <w:rsid w:val="1D358DCA"/>
    <w:rsid w:val="1D3A7A54"/>
    <w:rsid w:val="1E52B0D1"/>
    <w:rsid w:val="1EAF0EAF"/>
    <w:rsid w:val="1FC1A0F0"/>
    <w:rsid w:val="203C0219"/>
    <w:rsid w:val="236F90A5"/>
    <w:rsid w:val="23E61509"/>
    <w:rsid w:val="24B308AB"/>
    <w:rsid w:val="25AA00F0"/>
    <w:rsid w:val="2623FD77"/>
    <w:rsid w:val="266E214A"/>
    <w:rsid w:val="2748D4B1"/>
    <w:rsid w:val="29F87E91"/>
    <w:rsid w:val="2A4023BF"/>
    <w:rsid w:val="2B64937C"/>
    <w:rsid w:val="2B8C9598"/>
    <w:rsid w:val="2BA3F78D"/>
    <w:rsid w:val="2BBD7B29"/>
    <w:rsid w:val="2C041996"/>
    <w:rsid w:val="2D199533"/>
    <w:rsid w:val="2E263733"/>
    <w:rsid w:val="2E2A09C4"/>
    <w:rsid w:val="2F7CDBD3"/>
    <w:rsid w:val="2FD51CBE"/>
    <w:rsid w:val="30035CFA"/>
    <w:rsid w:val="3023F971"/>
    <w:rsid w:val="3046BB26"/>
    <w:rsid w:val="3073DCC2"/>
    <w:rsid w:val="30E0737C"/>
    <w:rsid w:val="31E8C5FB"/>
    <w:rsid w:val="3291F7B0"/>
    <w:rsid w:val="32A1EE1D"/>
    <w:rsid w:val="3318427F"/>
    <w:rsid w:val="34333957"/>
    <w:rsid w:val="34F7E4DA"/>
    <w:rsid w:val="3585D073"/>
    <w:rsid w:val="35DD63FA"/>
    <w:rsid w:val="35F045D5"/>
    <w:rsid w:val="3721A0D4"/>
    <w:rsid w:val="37CD2E70"/>
    <w:rsid w:val="380557D8"/>
    <w:rsid w:val="390926BA"/>
    <w:rsid w:val="3968FED1"/>
    <w:rsid w:val="39C87EB9"/>
    <w:rsid w:val="3B42ECEF"/>
    <w:rsid w:val="3B4FDD71"/>
    <w:rsid w:val="3C70E3ED"/>
    <w:rsid w:val="3D1AC0F2"/>
    <w:rsid w:val="3DC36F80"/>
    <w:rsid w:val="3E933826"/>
    <w:rsid w:val="3F3AE0ED"/>
    <w:rsid w:val="3F45DB16"/>
    <w:rsid w:val="40FB1042"/>
    <w:rsid w:val="43EFDCC4"/>
    <w:rsid w:val="446CA972"/>
    <w:rsid w:val="44AC7A9C"/>
    <w:rsid w:val="477A791A"/>
    <w:rsid w:val="485AB760"/>
    <w:rsid w:val="488D9BAE"/>
    <w:rsid w:val="492026A5"/>
    <w:rsid w:val="49C757F2"/>
    <w:rsid w:val="4A6F1B44"/>
    <w:rsid w:val="4B604E68"/>
    <w:rsid w:val="4C45B06F"/>
    <w:rsid w:val="4C696C0F"/>
    <w:rsid w:val="4C88418D"/>
    <w:rsid w:val="4CFE3A95"/>
    <w:rsid w:val="4D3185DC"/>
    <w:rsid w:val="4EB42DE0"/>
    <w:rsid w:val="4FA249C9"/>
    <w:rsid w:val="4FBF785A"/>
    <w:rsid w:val="506AD4C0"/>
    <w:rsid w:val="50E45115"/>
    <w:rsid w:val="5100AB1F"/>
    <w:rsid w:val="5111340C"/>
    <w:rsid w:val="51192192"/>
    <w:rsid w:val="517497E7"/>
    <w:rsid w:val="51ED7C69"/>
    <w:rsid w:val="525C7240"/>
    <w:rsid w:val="52CD683C"/>
    <w:rsid w:val="52DC2910"/>
    <w:rsid w:val="535511DB"/>
    <w:rsid w:val="53879F03"/>
    <w:rsid w:val="5448D4CE"/>
    <w:rsid w:val="549B9656"/>
    <w:rsid w:val="559DDD30"/>
    <w:rsid w:val="5655CE43"/>
    <w:rsid w:val="565AD85A"/>
    <w:rsid w:val="568CB29D"/>
    <w:rsid w:val="569B4EED"/>
    <w:rsid w:val="56F54D15"/>
    <w:rsid w:val="57886316"/>
    <w:rsid w:val="588A2153"/>
    <w:rsid w:val="592FFF23"/>
    <w:rsid w:val="59C4535F"/>
    <w:rsid w:val="59DD7BBC"/>
    <w:rsid w:val="5AC003D8"/>
    <w:rsid w:val="5AFAD590"/>
    <w:rsid w:val="5AFBF9BE"/>
    <w:rsid w:val="5BD0A43A"/>
    <w:rsid w:val="5C5BD439"/>
    <w:rsid w:val="5DC07E07"/>
    <w:rsid w:val="5DFE7DA2"/>
    <w:rsid w:val="5E769836"/>
    <w:rsid w:val="5E97C482"/>
    <w:rsid w:val="5F9374FB"/>
    <w:rsid w:val="6140021E"/>
    <w:rsid w:val="61CF6544"/>
    <w:rsid w:val="61DFCF1A"/>
    <w:rsid w:val="61E84385"/>
    <w:rsid w:val="6255C822"/>
    <w:rsid w:val="62A16598"/>
    <w:rsid w:val="62CB15BD"/>
    <w:rsid w:val="62CFF58C"/>
    <w:rsid w:val="639BD98D"/>
    <w:rsid w:val="63A5334D"/>
    <w:rsid w:val="64F43D5A"/>
    <w:rsid w:val="656B142C"/>
    <w:rsid w:val="65A6DDAF"/>
    <w:rsid w:val="6612DCF1"/>
    <w:rsid w:val="66130FC2"/>
    <w:rsid w:val="663E6142"/>
    <w:rsid w:val="66520F2A"/>
    <w:rsid w:val="66D6ADEC"/>
    <w:rsid w:val="66EAE8DD"/>
    <w:rsid w:val="677205C9"/>
    <w:rsid w:val="67735963"/>
    <w:rsid w:val="685559FA"/>
    <w:rsid w:val="6906010A"/>
    <w:rsid w:val="693269BB"/>
    <w:rsid w:val="6B7A5579"/>
    <w:rsid w:val="6B7B2854"/>
    <w:rsid w:val="6C564668"/>
    <w:rsid w:val="6D0CD5A1"/>
    <w:rsid w:val="6E3EB4B6"/>
    <w:rsid w:val="6E7F0D17"/>
    <w:rsid w:val="6E989314"/>
    <w:rsid w:val="6EF7F2D6"/>
    <w:rsid w:val="71ED7694"/>
    <w:rsid w:val="720DFE9C"/>
    <w:rsid w:val="72F7EBBE"/>
    <w:rsid w:val="73E673BF"/>
    <w:rsid w:val="7440E458"/>
    <w:rsid w:val="74F89999"/>
    <w:rsid w:val="76F374DF"/>
    <w:rsid w:val="781D7493"/>
    <w:rsid w:val="797EC99A"/>
    <w:rsid w:val="7A2B15A1"/>
    <w:rsid w:val="7A8838CF"/>
    <w:rsid w:val="7B5F78E4"/>
    <w:rsid w:val="7C46A3E7"/>
    <w:rsid w:val="7E445CFC"/>
    <w:rsid w:val="7EBEEE73"/>
    <w:rsid w:val="7FD9215A"/>
    <w:rsid w:val="7FED3B2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020A2"/>
  <w15:chartTrackingRefBased/>
  <w15:docId w15:val="{A9511CC1-5ED9-4876-A830-2087F0AE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B4"/>
    <w:rPr>
      <w:sz w:val="24"/>
      <w:szCs w:val="24"/>
    </w:rPr>
  </w:style>
  <w:style w:type="paragraph" w:styleId="Overskrift1">
    <w:name w:val="heading 1"/>
    <w:basedOn w:val="Normal"/>
    <w:next w:val="Normal"/>
    <w:link w:val="Overskrift1Tegn"/>
    <w:uiPriority w:val="9"/>
    <w:qFormat/>
    <w:rsid w:val="00BD4D9B"/>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BD4D9B"/>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BD4D9B"/>
    <w:pPr>
      <w:keepNext/>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unhideWhenUsed/>
    <w:qFormat/>
    <w:rsid w:val="00BD4D9B"/>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BD4D9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BD4D9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BD4D9B"/>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BD4D9B"/>
    <w:pPr>
      <w:spacing w:before="240" w:after="60"/>
      <w:outlineLvl w:val="7"/>
    </w:pPr>
    <w:rPr>
      <w:i/>
      <w:iCs/>
    </w:rPr>
  </w:style>
  <w:style w:type="paragraph" w:styleId="Overskrift9">
    <w:name w:val="heading 9"/>
    <w:basedOn w:val="Normal"/>
    <w:next w:val="Normal"/>
    <w:link w:val="Overskrift9Tegn"/>
    <w:uiPriority w:val="9"/>
    <w:semiHidden/>
    <w:unhideWhenUsed/>
    <w:qFormat/>
    <w:rsid w:val="00BD4D9B"/>
    <w:pPr>
      <w:spacing w:before="240" w:after="6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D4D9B"/>
    <w:rPr>
      <w:rFonts w:asciiTheme="majorHAnsi" w:eastAsiaTheme="majorEastAsia" w:hAnsiTheme="majorHAnsi" w:cstheme="majorBidi"/>
      <w:b/>
      <w:bCs/>
      <w:kern w:val="32"/>
      <w:sz w:val="32"/>
      <w:szCs w:val="32"/>
    </w:rPr>
  </w:style>
  <w:style w:type="paragraph" w:styleId="Overskriftforinnholdsfortegnelse">
    <w:name w:val="TOC Heading"/>
    <w:basedOn w:val="Overskrift1"/>
    <w:next w:val="Normal"/>
    <w:uiPriority w:val="39"/>
    <w:unhideWhenUsed/>
    <w:qFormat/>
    <w:rsid w:val="00BD4D9B"/>
    <w:pPr>
      <w:outlineLvl w:val="9"/>
    </w:pPr>
  </w:style>
  <w:style w:type="paragraph" w:styleId="INNH1">
    <w:name w:val="toc 1"/>
    <w:basedOn w:val="Normal"/>
    <w:next w:val="Normal"/>
    <w:autoRedefine/>
    <w:uiPriority w:val="39"/>
    <w:unhideWhenUsed/>
    <w:rsid w:val="007527C8"/>
    <w:pPr>
      <w:spacing w:after="100"/>
    </w:pPr>
  </w:style>
  <w:style w:type="character" w:styleId="Hyperkobling">
    <w:name w:val="Hyperlink"/>
    <w:basedOn w:val="Standardskriftforavsnitt"/>
    <w:uiPriority w:val="99"/>
    <w:unhideWhenUsed/>
    <w:rsid w:val="007527C8"/>
    <w:rPr>
      <w:color w:val="0563C1" w:themeColor="hyperlink"/>
      <w:u w:val="single"/>
    </w:rPr>
  </w:style>
  <w:style w:type="character" w:customStyle="1" w:styleId="Overskrift2Tegn">
    <w:name w:val="Overskrift 2 Tegn"/>
    <w:basedOn w:val="Standardskriftforavsnitt"/>
    <w:link w:val="Overskrift2"/>
    <w:uiPriority w:val="9"/>
    <w:rsid w:val="00BD4D9B"/>
    <w:rPr>
      <w:rFonts w:asciiTheme="majorHAnsi" w:eastAsiaTheme="majorEastAsia" w:hAnsiTheme="majorHAnsi" w:cstheme="majorBidi"/>
      <w:b/>
      <w:bCs/>
      <w:i/>
      <w:iCs/>
      <w:sz w:val="28"/>
      <w:szCs w:val="28"/>
    </w:rPr>
  </w:style>
  <w:style w:type="paragraph" w:styleId="INNH2">
    <w:name w:val="toc 2"/>
    <w:basedOn w:val="Normal"/>
    <w:next w:val="Normal"/>
    <w:autoRedefine/>
    <w:uiPriority w:val="39"/>
    <w:unhideWhenUsed/>
    <w:rsid w:val="00BE5172"/>
    <w:pPr>
      <w:spacing w:after="100"/>
      <w:ind w:left="220"/>
    </w:pPr>
  </w:style>
  <w:style w:type="character" w:customStyle="1" w:styleId="Overskrift3Tegn">
    <w:name w:val="Overskrift 3 Tegn"/>
    <w:basedOn w:val="Standardskriftforavsnitt"/>
    <w:link w:val="Overskrift3"/>
    <w:uiPriority w:val="9"/>
    <w:rsid w:val="00BD4D9B"/>
    <w:rPr>
      <w:rFonts w:asciiTheme="majorHAnsi" w:eastAsiaTheme="majorEastAsia" w:hAnsiTheme="majorHAnsi" w:cstheme="majorBidi"/>
      <w:b/>
      <w:bCs/>
      <w:sz w:val="26"/>
      <w:szCs w:val="26"/>
    </w:rPr>
  </w:style>
  <w:style w:type="character" w:styleId="Merknadsreferanse">
    <w:name w:val="annotation reference"/>
    <w:basedOn w:val="Standardskriftforavsnitt"/>
    <w:uiPriority w:val="99"/>
    <w:semiHidden/>
    <w:unhideWhenUsed/>
    <w:rsid w:val="005B1BCB"/>
    <w:rPr>
      <w:sz w:val="16"/>
      <w:szCs w:val="16"/>
    </w:rPr>
  </w:style>
  <w:style w:type="paragraph" w:styleId="Merknadstekst">
    <w:name w:val="annotation text"/>
    <w:basedOn w:val="Normal"/>
    <w:link w:val="MerknadstekstTegn"/>
    <w:uiPriority w:val="99"/>
    <w:unhideWhenUsed/>
    <w:rsid w:val="005B1BCB"/>
    <w:rPr>
      <w:sz w:val="20"/>
      <w:szCs w:val="20"/>
    </w:rPr>
  </w:style>
  <w:style w:type="character" w:customStyle="1" w:styleId="MerknadstekstTegn">
    <w:name w:val="Merknadstekst Tegn"/>
    <w:basedOn w:val="Standardskriftforavsnitt"/>
    <w:link w:val="Merknadstekst"/>
    <w:uiPriority w:val="99"/>
    <w:rsid w:val="005B1BCB"/>
    <w:rPr>
      <w:sz w:val="20"/>
      <w:szCs w:val="20"/>
    </w:rPr>
  </w:style>
  <w:style w:type="paragraph" w:styleId="Kommentaremne">
    <w:name w:val="annotation subject"/>
    <w:basedOn w:val="Merknadstekst"/>
    <w:next w:val="Merknadstekst"/>
    <w:link w:val="KommentaremneTegn"/>
    <w:uiPriority w:val="99"/>
    <w:semiHidden/>
    <w:unhideWhenUsed/>
    <w:rsid w:val="005B1BCB"/>
    <w:rPr>
      <w:b/>
      <w:bCs/>
    </w:rPr>
  </w:style>
  <w:style w:type="character" w:customStyle="1" w:styleId="KommentaremneTegn">
    <w:name w:val="Kommentaremne Tegn"/>
    <w:basedOn w:val="MerknadstekstTegn"/>
    <w:link w:val="Kommentaremne"/>
    <w:uiPriority w:val="99"/>
    <w:semiHidden/>
    <w:rsid w:val="005B1BCB"/>
    <w:rPr>
      <w:b/>
      <w:bCs/>
      <w:sz w:val="20"/>
      <w:szCs w:val="20"/>
    </w:rPr>
  </w:style>
  <w:style w:type="paragraph" w:styleId="INNH3">
    <w:name w:val="toc 3"/>
    <w:basedOn w:val="Normal"/>
    <w:next w:val="Normal"/>
    <w:autoRedefine/>
    <w:uiPriority w:val="39"/>
    <w:unhideWhenUsed/>
    <w:rsid w:val="007477BE"/>
    <w:pPr>
      <w:spacing w:after="100"/>
      <w:ind w:left="440"/>
    </w:pPr>
  </w:style>
  <w:style w:type="paragraph" w:styleId="Ingenmellomrom">
    <w:name w:val="No Spacing"/>
    <w:basedOn w:val="Normal"/>
    <w:link w:val="IngenmellomromTegn"/>
    <w:uiPriority w:val="1"/>
    <w:qFormat/>
    <w:rsid w:val="00BD4D9B"/>
    <w:rPr>
      <w:szCs w:val="32"/>
    </w:rPr>
  </w:style>
  <w:style w:type="character" w:customStyle="1" w:styleId="Overskrift4Tegn">
    <w:name w:val="Overskrift 4 Tegn"/>
    <w:basedOn w:val="Standardskriftforavsnitt"/>
    <w:link w:val="Overskrift4"/>
    <w:uiPriority w:val="9"/>
    <w:rsid w:val="00BD4D9B"/>
    <w:rPr>
      <w:b/>
      <w:bCs/>
      <w:sz w:val="28"/>
      <w:szCs w:val="28"/>
    </w:rPr>
  </w:style>
  <w:style w:type="paragraph" w:styleId="Listeavsnitt">
    <w:name w:val="List Paragraph"/>
    <w:basedOn w:val="Normal"/>
    <w:uiPriority w:val="34"/>
    <w:qFormat/>
    <w:rsid w:val="00BD4D9B"/>
    <w:pPr>
      <w:ind w:left="720"/>
      <w:contextualSpacing/>
    </w:pPr>
  </w:style>
  <w:style w:type="paragraph" w:customStyle="1" w:styleId="paragraph">
    <w:name w:val="paragraph"/>
    <w:basedOn w:val="Normal"/>
    <w:rsid w:val="008E4C0A"/>
    <w:pPr>
      <w:spacing w:before="100" w:beforeAutospacing="1" w:after="100" w:afterAutospacing="1"/>
    </w:pPr>
    <w:rPr>
      <w:rFonts w:ascii="Times New Roman" w:eastAsia="Times New Roman" w:hAnsi="Times New Roman"/>
      <w:lang w:val="en-US"/>
    </w:rPr>
  </w:style>
  <w:style w:type="character" w:customStyle="1" w:styleId="normaltextrun">
    <w:name w:val="normaltextrun"/>
    <w:basedOn w:val="Standardskriftforavsnitt"/>
    <w:rsid w:val="008E4C0A"/>
  </w:style>
  <w:style w:type="character" w:customStyle="1" w:styleId="eop">
    <w:name w:val="eop"/>
    <w:basedOn w:val="Standardskriftforavsnitt"/>
    <w:rsid w:val="008E4C0A"/>
  </w:style>
  <w:style w:type="character" w:styleId="Ulstomtale">
    <w:name w:val="Unresolved Mention"/>
    <w:basedOn w:val="Standardskriftforavsnitt"/>
    <w:uiPriority w:val="99"/>
    <w:semiHidden/>
    <w:unhideWhenUsed/>
    <w:rsid w:val="00462E4F"/>
    <w:rPr>
      <w:color w:val="605E5C"/>
      <w:shd w:val="clear" w:color="auto" w:fill="E1DFDD"/>
    </w:rPr>
  </w:style>
  <w:style w:type="table" w:styleId="Vanligtabell2">
    <w:name w:val="Plain Table 2"/>
    <w:basedOn w:val="Vanligtabell"/>
    <w:uiPriority w:val="42"/>
    <w:rsid w:val="0080534C"/>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pptekst">
    <w:name w:val="header"/>
    <w:basedOn w:val="Normal"/>
    <w:link w:val="TopptekstTegn"/>
    <w:uiPriority w:val="99"/>
    <w:unhideWhenUsed/>
    <w:rsid w:val="00CC1B99"/>
    <w:pPr>
      <w:tabs>
        <w:tab w:val="center" w:pos="4680"/>
        <w:tab w:val="right" w:pos="9360"/>
      </w:tabs>
    </w:pPr>
  </w:style>
  <w:style w:type="character" w:customStyle="1" w:styleId="TopptekstTegn">
    <w:name w:val="Topptekst Tegn"/>
    <w:basedOn w:val="Standardskriftforavsnitt"/>
    <w:link w:val="Topptekst"/>
    <w:uiPriority w:val="99"/>
    <w:rsid w:val="00CC1B99"/>
  </w:style>
  <w:style w:type="paragraph" w:styleId="Bunntekst">
    <w:name w:val="footer"/>
    <w:basedOn w:val="Normal"/>
    <w:link w:val="BunntekstTegn"/>
    <w:uiPriority w:val="99"/>
    <w:unhideWhenUsed/>
    <w:rsid w:val="00CC1B99"/>
    <w:pPr>
      <w:tabs>
        <w:tab w:val="center" w:pos="4680"/>
        <w:tab w:val="right" w:pos="9360"/>
      </w:tabs>
    </w:pPr>
  </w:style>
  <w:style w:type="character" w:customStyle="1" w:styleId="BunntekstTegn">
    <w:name w:val="Bunntekst Tegn"/>
    <w:basedOn w:val="Standardskriftforavsnitt"/>
    <w:link w:val="Bunntekst"/>
    <w:uiPriority w:val="99"/>
    <w:rsid w:val="00CC1B99"/>
  </w:style>
  <w:style w:type="character" w:styleId="Sidetall">
    <w:name w:val="page number"/>
    <w:semiHidden/>
    <w:rsid w:val="00CC1B99"/>
  </w:style>
  <w:style w:type="character" w:styleId="Omtale">
    <w:name w:val="Mention"/>
    <w:basedOn w:val="Standardskriftforavsnitt"/>
    <w:uiPriority w:val="99"/>
    <w:unhideWhenUsed/>
    <w:rsid w:val="001B307F"/>
    <w:rPr>
      <w:color w:val="2B579A"/>
      <w:shd w:val="clear" w:color="auto" w:fill="E1DFDD"/>
    </w:rPr>
  </w:style>
  <w:style w:type="table" w:styleId="Tabellrutenett">
    <w:name w:val="Table Grid"/>
    <w:basedOn w:val="Vanligtabell"/>
    <w:uiPriority w:val="39"/>
    <w:rsid w:val="008D04B7"/>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genmellomromTegn">
    <w:name w:val="Ingen mellomrom Tegn"/>
    <w:link w:val="Ingenmellomrom"/>
    <w:uiPriority w:val="1"/>
    <w:rsid w:val="008D6BE5"/>
    <w:rPr>
      <w:sz w:val="24"/>
      <w:szCs w:val="32"/>
    </w:rPr>
  </w:style>
  <w:style w:type="paragraph" w:styleId="Brdtekst">
    <w:name w:val="Body Text"/>
    <w:basedOn w:val="Normal"/>
    <w:link w:val="BrdtekstTegn"/>
    <w:rsid w:val="00ED3434"/>
    <w:pPr>
      <w:spacing w:before="115"/>
    </w:pPr>
    <w:rPr>
      <w:rFonts w:ascii="Tahoma" w:eastAsia="Cambria Math" w:hAnsi="Tahoma" w:cs="Cambria Math"/>
      <w:szCs w:val="20"/>
    </w:rPr>
  </w:style>
  <w:style w:type="character" w:customStyle="1" w:styleId="BrdtekstTegn">
    <w:name w:val="Brødtekst Tegn"/>
    <w:basedOn w:val="Standardskriftforavsnitt"/>
    <w:link w:val="Brdtekst"/>
    <w:rsid w:val="00ED3434"/>
    <w:rPr>
      <w:rFonts w:ascii="Tahoma" w:eastAsia="Cambria Math" w:hAnsi="Tahoma" w:cs="Cambria Math"/>
      <w:sz w:val="24"/>
      <w:szCs w:val="20"/>
    </w:rPr>
  </w:style>
  <w:style w:type="paragraph" w:styleId="NormalWeb">
    <w:name w:val="Normal (Web)"/>
    <w:basedOn w:val="Normal"/>
    <w:uiPriority w:val="99"/>
    <w:semiHidden/>
    <w:unhideWhenUsed/>
    <w:rsid w:val="00B66D3A"/>
    <w:pPr>
      <w:spacing w:before="100" w:beforeAutospacing="1" w:after="100" w:afterAutospacing="1"/>
    </w:pPr>
    <w:rPr>
      <w:rFonts w:ascii="Times New Roman" w:eastAsia="Times New Roman" w:hAnsi="Times New Roman"/>
      <w:lang w:eastAsia="nb-NO"/>
    </w:rPr>
  </w:style>
  <w:style w:type="paragraph" w:styleId="Revisjon">
    <w:name w:val="Revision"/>
    <w:hidden/>
    <w:uiPriority w:val="99"/>
    <w:semiHidden/>
    <w:rsid w:val="00B54033"/>
  </w:style>
  <w:style w:type="paragraph" w:customStyle="1" w:styleId="pf0">
    <w:name w:val="pf0"/>
    <w:basedOn w:val="Normal"/>
    <w:rsid w:val="00B54033"/>
    <w:pPr>
      <w:spacing w:before="100" w:beforeAutospacing="1" w:after="100" w:afterAutospacing="1"/>
    </w:pPr>
    <w:rPr>
      <w:rFonts w:ascii="Times New Roman" w:eastAsia="Times New Roman" w:hAnsi="Times New Roman"/>
      <w:lang w:eastAsia="nb-NO"/>
    </w:rPr>
  </w:style>
  <w:style w:type="character" w:customStyle="1" w:styleId="cf01">
    <w:name w:val="cf01"/>
    <w:basedOn w:val="Standardskriftforavsnitt"/>
    <w:rsid w:val="00B54033"/>
    <w:rPr>
      <w:rFonts w:ascii="Segoe UI" w:hAnsi="Segoe UI" w:cs="Segoe UI" w:hint="default"/>
      <w:sz w:val="18"/>
      <w:szCs w:val="18"/>
    </w:rPr>
  </w:style>
  <w:style w:type="character" w:customStyle="1" w:styleId="Overskrift5Tegn">
    <w:name w:val="Overskrift 5 Tegn"/>
    <w:basedOn w:val="Standardskriftforavsnitt"/>
    <w:link w:val="Overskrift5"/>
    <w:uiPriority w:val="9"/>
    <w:semiHidden/>
    <w:rsid w:val="00BD4D9B"/>
    <w:rPr>
      <w:b/>
      <w:bCs/>
      <w:i/>
      <w:iCs/>
      <w:sz w:val="26"/>
      <w:szCs w:val="26"/>
    </w:rPr>
  </w:style>
  <w:style w:type="character" w:customStyle="1" w:styleId="Overskrift6Tegn">
    <w:name w:val="Overskrift 6 Tegn"/>
    <w:basedOn w:val="Standardskriftforavsnitt"/>
    <w:link w:val="Overskrift6"/>
    <w:uiPriority w:val="9"/>
    <w:semiHidden/>
    <w:rsid w:val="00BD4D9B"/>
    <w:rPr>
      <w:b/>
      <w:bCs/>
    </w:rPr>
  </w:style>
  <w:style w:type="character" w:customStyle="1" w:styleId="Overskrift7Tegn">
    <w:name w:val="Overskrift 7 Tegn"/>
    <w:basedOn w:val="Standardskriftforavsnitt"/>
    <w:link w:val="Overskrift7"/>
    <w:uiPriority w:val="9"/>
    <w:semiHidden/>
    <w:rsid w:val="00BD4D9B"/>
    <w:rPr>
      <w:rFonts w:cstheme="majorBidi"/>
      <w:sz w:val="24"/>
      <w:szCs w:val="24"/>
    </w:rPr>
  </w:style>
  <w:style w:type="character" w:customStyle="1" w:styleId="Overskrift8Tegn">
    <w:name w:val="Overskrift 8 Tegn"/>
    <w:basedOn w:val="Standardskriftforavsnitt"/>
    <w:link w:val="Overskrift8"/>
    <w:uiPriority w:val="9"/>
    <w:semiHidden/>
    <w:rsid w:val="00BD4D9B"/>
    <w:rPr>
      <w:i/>
      <w:iCs/>
      <w:sz w:val="24"/>
      <w:szCs w:val="24"/>
    </w:rPr>
  </w:style>
  <w:style w:type="character" w:customStyle="1" w:styleId="Overskrift9Tegn">
    <w:name w:val="Overskrift 9 Tegn"/>
    <w:basedOn w:val="Standardskriftforavsnitt"/>
    <w:link w:val="Overskrift9"/>
    <w:uiPriority w:val="9"/>
    <w:semiHidden/>
    <w:rsid w:val="00BD4D9B"/>
    <w:rPr>
      <w:rFonts w:asciiTheme="majorHAnsi" w:eastAsiaTheme="majorEastAsia" w:hAnsiTheme="majorHAnsi" w:cstheme="majorBidi"/>
    </w:rPr>
  </w:style>
  <w:style w:type="paragraph" w:styleId="Bildetekst">
    <w:name w:val="caption"/>
    <w:basedOn w:val="Normal"/>
    <w:next w:val="Normal"/>
    <w:uiPriority w:val="35"/>
    <w:semiHidden/>
    <w:unhideWhenUsed/>
    <w:rsid w:val="00BD4D9B"/>
    <w:pPr>
      <w:spacing w:after="200"/>
    </w:pPr>
    <w:rPr>
      <w:i/>
      <w:iCs/>
      <w:color w:val="44546A" w:themeColor="text2"/>
      <w:sz w:val="18"/>
      <w:szCs w:val="18"/>
    </w:rPr>
  </w:style>
  <w:style w:type="paragraph" w:styleId="Tittel">
    <w:name w:val="Title"/>
    <w:basedOn w:val="Normal"/>
    <w:next w:val="Normal"/>
    <w:link w:val="TittelTegn"/>
    <w:uiPriority w:val="10"/>
    <w:qFormat/>
    <w:rsid w:val="00BD4D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BD4D9B"/>
    <w:rPr>
      <w:rFonts w:asciiTheme="majorHAnsi" w:eastAsiaTheme="majorEastAsia" w:hAnsiTheme="majorHAnsi" w:cstheme="majorBidi"/>
      <w:b/>
      <w:bCs/>
      <w:kern w:val="28"/>
      <w:sz w:val="32"/>
      <w:szCs w:val="32"/>
    </w:rPr>
  </w:style>
  <w:style w:type="paragraph" w:styleId="Undertittel">
    <w:name w:val="Subtitle"/>
    <w:basedOn w:val="Normal"/>
    <w:next w:val="Normal"/>
    <w:link w:val="UndertittelTegn"/>
    <w:uiPriority w:val="11"/>
    <w:qFormat/>
    <w:rsid w:val="00BD4D9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BD4D9B"/>
    <w:rPr>
      <w:rFonts w:asciiTheme="majorHAnsi" w:eastAsiaTheme="majorEastAsia" w:hAnsiTheme="majorHAnsi"/>
      <w:sz w:val="24"/>
      <w:szCs w:val="24"/>
    </w:rPr>
  </w:style>
  <w:style w:type="character" w:styleId="Sterk">
    <w:name w:val="Strong"/>
    <w:basedOn w:val="Standardskriftforavsnitt"/>
    <w:uiPriority w:val="22"/>
    <w:qFormat/>
    <w:rsid w:val="00BD4D9B"/>
    <w:rPr>
      <w:b/>
      <w:bCs/>
    </w:rPr>
  </w:style>
  <w:style w:type="character" w:styleId="Utheving">
    <w:name w:val="Emphasis"/>
    <w:basedOn w:val="Standardskriftforavsnitt"/>
    <w:uiPriority w:val="20"/>
    <w:qFormat/>
    <w:rsid w:val="00BD4D9B"/>
    <w:rPr>
      <w:rFonts w:asciiTheme="minorHAnsi" w:hAnsiTheme="minorHAnsi"/>
      <w:b/>
      <w:i/>
      <w:iCs/>
    </w:rPr>
  </w:style>
  <w:style w:type="paragraph" w:styleId="Sitat">
    <w:name w:val="Quote"/>
    <w:basedOn w:val="Normal"/>
    <w:next w:val="Normal"/>
    <w:link w:val="SitatTegn"/>
    <w:uiPriority w:val="29"/>
    <w:qFormat/>
    <w:rsid w:val="00BD4D9B"/>
    <w:rPr>
      <w:i/>
    </w:rPr>
  </w:style>
  <w:style w:type="character" w:customStyle="1" w:styleId="SitatTegn">
    <w:name w:val="Sitat Tegn"/>
    <w:basedOn w:val="Standardskriftforavsnitt"/>
    <w:link w:val="Sitat"/>
    <w:uiPriority w:val="29"/>
    <w:rsid w:val="00BD4D9B"/>
    <w:rPr>
      <w:i/>
      <w:sz w:val="24"/>
      <w:szCs w:val="24"/>
    </w:rPr>
  </w:style>
  <w:style w:type="paragraph" w:styleId="Sterktsitat">
    <w:name w:val="Intense Quote"/>
    <w:basedOn w:val="Normal"/>
    <w:next w:val="Normal"/>
    <w:link w:val="SterktsitatTegn"/>
    <w:uiPriority w:val="30"/>
    <w:qFormat/>
    <w:rsid w:val="00BD4D9B"/>
    <w:pPr>
      <w:ind w:left="720" w:right="720"/>
    </w:pPr>
    <w:rPr>
      <w:b/>
      <w:i/>
      <w:szCs w:val="22"/>
    </w:rPr>
  </w:style>
  <w:style w:type="character" w:customStyle="1" w:styleId="SterktsitatTegn">
    <w:name w:val="Sterkt sitat Tegn"/>
    <w:basedOn w:val="Standardskriftforavsnitt"/>
    <w:link w:val="Sterktsitat"/>
    <w:uiPriority w:val="30"/>
    <w:rsid w:val="00BD4D9B"/>
    <w:rPr>
      <w:b/>
      <w:i/>
      <w:sz w:val="24"/>
    </w:rPr>
  </w:style>
  <w:style w:type="character" w:styleId="Svakutheving">
    <w:name w:val="Subtle Emphasis"/>
    <w:uiPriority w:val="19"/>
    <w:qFormat/>
    <w:rsid w:val="00BD4D9B"/>
    <w:rPr>
      <w:i/>
      <w:color w:val="5A5A5A" w:themeColor="text1" w:themeTint="A5"/>
    </w:rPr>
  </w:style>
  <w:style w:type="character" w:styleId="Sterkutheving">
    <w:name w:val="Intense Emphasis"/>
    <w:basedOn w:val="Standardskriftforavsnitt"/>
    <w:uiPriority w:val="21"/>
    <w:qFormat/>
    <w:rsid w:val="00BD4D9B"/>
    <w:rPr>
      <w:b/>
      <w:i/>
      <w:sz w:val="24"/>
      <w:szCs w:val="24"/>
      <w:u w:val="single"/>
    </w:rPr>
  </w:style>
  <w:style w:type="character" w:styleId="Svakreferanse">
    <w:name w:val="Subtle Reference"/>
    <w:basedOn w:val="Standardskriftforavsnitt"/>
    <w:uiPriority w:val="31"/>
    <w:qFormat/>
    <w:rsid w:val="00BD4D9B"/>
    <w:rPr>
      <w:sz w:val="24"/>
      <w:szCs w:val="24"/>
      <w:u w:val="single"/>
    </w:rPr>
  </w:style>
  <w:style w:type="character" w:styleId="Sterkreferanse">
    <w:name w:val="Intense Reference"/>
    <w:basedOn w:val="Standardskriftforavsnitt"/>
    <w:uiPriority w:val="32"/>
    <w:qFormat/>
    <w:rsid w:val="00BD4D9B"/>
    <w:rPr>
      <w:b/>
      <w:sz w:val="24"/>
      <w:u w:val="single"/>
    </w:rPr>
  </w:style>
  <w:style w:type="character" w:styleId="Boktittel">
    <w:name w:val="Book Title"/>
    <w:basedOn w:val="Standardskriftforavsnitt"/>
    <w:uiPriority w:val="33"/>
    <w:qFormat/>
    <w:rsid w:val="00BD4D9B"/>
    <w:rPr>
      <w:rFonts w:asciiTheme="majorHAnsi" w:eastAsiaTheme="majorEastAsia" w:hAnsiTheme="majorHAnsi"/>
      <w:b/>
      <w:i/>
      <w:sz w:val="24"/>
      <w:szCs w:val="24"/>
    </w:rPr>
  </w:style>
  <w:style w:type="paragraph" w:styleId="Fotnotetekst">
    <w:name w:val="footnote text"/>
    <w:basedOn w:val="Normal"/>
    <w:link w:val="FotnotetekstTegn"/>
    <w:uiPriority w:val="99"/>
    <w:semiHidden/>
    <w:unhideWhenUsed/>
    <w:rsid w:val="00B95B89"/>
    <w:rPr>
      <w:sz w:val="20"/>
      <w:szCs w:val="20"/>
    </w:rPr>
  </w:style>
  <w:style w:type="character" w:customStyle="1" w:styleId="FotnotetekstTegn">
    <w:name w:val="Fotnotetekst Tegn"/>
    <w:basedOn w:val="Standardskriftforavsnitt"/>
    <w:link w:val="Fotnotetekst"/>
    <w:uiPriority w:val="99"/>
    <w:semiHidden/>
    <w:rsid w:val="00B95B89"/>
    <w:rPr>
      <w:sz w:val="20"/>
      <w:szCs w:val="20"/>
    </w:rPr>
  </w:style>
  <w:style w:type="character" w:styleId="Fotnotereferanse">
    <w:name w:val="footnote reference"/>
    <w:basedOn w:val="Standardskriftforavsnitt"/>
    <w:uiPriority w:val="99"/>
    <w:semiHidden/>
    <w:unhideWhenUsed/>
    <w:rsid w:val="00B95B89"/>
    <w:rPr>
      <w:vertAlign w:val="superscript"/>
    </w:rPr>
  </w:style>
  <w:style w:type="character" w:styleId="Fulgthyperkobling">
    <w:name w:val="FollowedHyperlink"/>
    <w:basedOn w:val="Standardskriftforavsnitt"/>
    <w:uiPriority w:val="99"/>
    <w:semiHidden/>
    <w:unhideWhenUsed/>
    <w:rsid w:val="008716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4603">
      <w:bodyDiv w:val="1"/>
      <w:marLeft w:val="0"/>
      <w:marRight w:val="0"/>
      <w:marTop w:val="0"/>
      <w:marBottom w:val="0"/>
      <w:divBdr>
        <w:top w:val="none" w:sz="0" w:space="0" w:color="auto"/>
        <w:left w:val="none" w:sz="0" w:space="0" w:color="auto"/>
        <w:bottom w:val="none" w:sz="0" w:space="0" w:color="auto"/>
        <w:right w:val="none" w:sz="0" w:space="0" w:color="auto"/>
      </w:divBdr>
    </w:div>
    <w:div w:id="333068044">
      <w:bodyDiv w:val="1"/>
      <w:marLeft w:val="0"/>
      <w:marRight w:val="0"/>
      <w:marTop w:val="0"/>
      <w:marBottom w:val="0"/>
      <w:divBdr>
        <w:top w:val="none" w:sz="0" w:space="0" w:color="auto"/>
        <w:left w:val="none" w:sz="0" w:space="0" w:color="auto"/>
        <w:bottom w:val="none" w:sz="0" w:space="0" w:color="auto"/>
        <w:right w:val="none" w:sz="0" w:space="0" w:color="auto"/>
      </w:divBdr>
    </w:div>
    <w:div w:id="337973327">
      <w:bodyDiv w:val="1"/>
      <w:marLeft w:val="0"/>
      <w:marRight w:val="0"/>
      <w:marTop w:val="0"/>
      <w:marBottom w:val="0"/>
      <w:divBdr>
        <w:top w:val="none" w:sz="0" w:space="0" w:color="auto"/>
        <w:left w:val="none" w:sz="0" w:space="0" w:color="auto"/>
        <w:bottom w:val="none" w:sz="0" w:space="0" w:color="auto"/>
        <w:right w:val="none" w:sz="0" w:space="0" w:color="auto"/>
      </w:divBdr>
      <w:divsChild>
        <w:div w:id="193621672">
          <w:marLeft w:val="0"/>
          <w:marRight w:val="0"/>
          <w:marTop w:val="0"/>
          <w:marBottom w:val="0"/>
          <w:divBdr>
            <w:top w:val="none" w:sz="0" w:space="0" w:color="auto"/>
            <w:left w:val="none" w:sz="0" w:space="0" w:color="auto"/>
            <w:bottom w:val="none" w:sz="0" w:space="0" w:color="auto"/>
            <w:right w:val="none" w:sz="0" w:space="0" w:color="auto"/>
          </w:divBdr>
        </w:div>
        <w:div w:id="293557641">
          <w:marLeft w:val="0"/>
          <w:marRight w:val="0"/>
          <w:marTop w:val="0"/>
          <w:marBottom w:val="0"/>
          <w:divBdr>
            <w:top w:val="none" w:sz="0" w:space="0" w:color="auto"/>
            <w:left w:val="none" w:sz="0" w:space="0" w:color="auto"/>
            <w:bottom w:val="none" w:sz="0" w:space="0" w:color="auto"/>
            <w:right w:val="none" w:sz="0" w:space="0" w:color="auto"/>
          </w:divBdr>
        </w:div>
        <w:div w:id="634676341">
          <w:marLeft w:val="0"/>
          <w:marRight w:val="0"/>
          <w:marTop w:val="0"/>
          <w:marBottom w:val="0"/>
          <w:divBdr>
            <w:top w:val="none" w:sz="0" w:space="0" w:color="auto"/>
            <w:left w:val="none" w:sz="0" w:space="0" w:color="auto"/>
            <w:bottom w:val="none" w:sz="0" w:space="0" w:color="auto"/>
            <w:right w:val="none" w:sz="0" w:space="0" w:color="auto"/>
          </w:divBdr>
        </w:div>
        <w:div w:id="1083524142">
          <w:marLeft w:val="0"/>
          <w:marRight w:val="0"/>
          <w:marTop w:val="0"/>
          <w:marBottom w:val="0"/>
          <w:divBdr>
            <w:top w:val="none" w:sz="0" w:space="0" w:color="auto"/>
            <w:left w:val="none" w:sz="0" w:space="0" w:color="auto"/>
            <w:bottom w:val="none" w:sz="0" w:space="0" w:color="auto"/>
            <w:right w:val="none" w:sz="0" w:space="0" w:color="auto"/>
          </w:divBdr>
        </w:div>
        <w:div w:id="1210336438">
          <w:marLeft w:val="0"/>
          <w:marRight w:val="0"/>
          <w:marTop w:val="0"/>
          <w:marBottom w:val="0"/>
          <w:divBdr>
            <w:top w:val="none" w:sz="0" w:space="0" w:color="auto"/>
            <w:left w:val="none" w:sz="0" w:space="0" w:color="auto"/>
            <w:bottom w:val="none" w:sz="0" w:space="0" w:color="auto"/>
            <w:right w:val="none" w:sz="0" w:space="0" w:color="auto"/>
          </w:divBdr>
        </w:div>
      </w:divsChild>
    </w:div>
    <w:div w:id="439451201">
      <w:bodyDiv w:val="1"/>
      <w:marLeft w:val="0"/>
      <w:marRight w:val="0"/>
      <w:marTop w:val="0"/>
      <w:marBottom w:val="0"/>
      <w:divBdr>
        <w:top w:val="none" w:sz="0" w:space="0" w:color="auto"/>
        <w:left w:val="none" w:sz="0" w:space="0" w:color="auto"/>
        <w:bottom w:val="none" w:sz="0" w:space="0" w:color="auto"/>
        <w:right w:val="none" w:sz="0" w:space="0" w:color="auto"/>
      </w:divBdr>
    </w:div>
    <w:div w:id="498692209">
      <w:bodyDiv w:val="1"/>
      <w:marLeft w:val="0"/>
      <w:marRight w:val="0"/>
      <w:marTop w:val="0"/>
      <w:marBottom w:val="0"/>
      <w:divBdr>
        <w:top w:val="none" w:sz="0" w:space="0" w:color="auto"/>
        <w:left w:val="none" w:sz="0" w:space="0" w:color="auto"/>
        <w:bottom w:val="none" w:sz="0" w:space="0" w:color="auto"/>
        <w:right w:val="none" w:sz="0" w:space="0" w:color="auto"/>
      </w:divBdr>
    </w:div>
    <w:div w:id="816143698">
      <w:bodyDiv w:val="1"/>
      <w:marLeft w:val="0"/>
      <w:marRight w:val="0"/>
      <w:marTop w:val="0"/>
      <w:marBottom w:val="0"/>
      <w:divBdr>
        <w:top w:val="none" w:sz="0" w:space="0" w:color="auto"/>
        <w:left w:val="none" w:sz="0" w:space="0" w:color="auto"/>
        <w:bottom w:val="none" w:sz="0" w:space="0" w:color="auto"/>
        <w:right w:val="none" w:sz="0" w:space="0" w:color="auto"/>
      </w:divBdr>
    </w:div>
    <w:div w:id="963384655">
      <w:bodyDiv w:val="1"/>
      <w:marLeft w:val="0"/>
      <w:marRight w:val="0"/>
      <w:marTop w:val="0"/>
      <w:marBottom w:val="0"/>
      <w:divBdr>
        <w:top w:val="none" w:sz="0" w:space="0" w:color="auto"/>
        <w:left w:val="none" w:sz="0" w:space="0" w:color="auto"/>
        <w:bottom w:val="none" w:sz="0" w:space="0" w:color="auto"/>
        <w:right w:val="none" w:sz="0" w:space="0" w:color="auto"/>
      </w:divBdr>
    </w:div>
    <w:div w:id="1634024127">
      <w:bodyDiv w:val="1"/>
      <w:marLeft w:val="0"/>
      <w:marRight w:val="0"/>
      <w:marTop w:val="0"/>
      <w:marBottom w:val="0"/>
      <w:divBdr>
        <w:top w:val="none" w:sz="0" w:space="0" w:color="auto"/>
        <w:left w:val="none" w:sz="0" w:space="0" w:color="auto"/>
        <w:bottom w:val="none" w:sz="0" w:space="0" w:color="auto"/>
        <w:right w:val="none" w:sz="0" w:space="0" w:color="auto"/>
      </w:divBdr>
    </w:div>
    <w:div w:id="1818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NL/lov/1992-05-15-47?q=lakseloven" TargetMode="External"/><Relationship Id="rId18" Type="http://schemas.openxmlformats.org/officeDocument/2006/relationships/comments" Target="comments.xml"/><Relationship Id="rId26" Type="http://schemas.openxmlformats.org/officeDocument/2006/relationships/hyperlink" Target="https://sildre.nve.no/map?x=380400&amp;y=7228000&amp;zoom=4&amp;lang=en" TargetMode="External"/><Relationship Id="rId3" Type="http://schemas.openxmlformats.org/officeDocument/2006/relationships/customXml" Target="../customXml/item3.xml"/><Relationship Id="rId21" Type="http://schemas.microsoft.com/office/2018/08/relationships/commentsExtensible" Target="commentsExtensible.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NL/lov/1977-06-10-82?q=motorferdselsloven" TargetMode="External"/><Relationship Id="rId17" Type="http://schemas.openxmlformats.org/officeDocument/2006/relationships/image" Target="media/image2.svg"/><Relationship Id="rId25" Type="http://schemas.openxmlformats.org/officeDocument/2006/relationships/hyperlink" Target="https://sildre.nve.no/map?x=380400&amp;y=7228000&amp;zoom=4"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6/09/relationships/commentsIds" Target="commentsIds.xml"/><Relationship Id="rId29" Type="http://schemas.openxmlformats.org/officeDocument/2006/relationships/hyperlink" Target="mailto:stafpost@statsforvalteren.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09-06-19-97?q=lov%20om%20dyrevelferd" TargetMode="External"/><Relationship Id="rId24" Type="http://schemas.openxmlformats.org/officeDocument/2006/relationships/hyperlink" Target="https://www.telia.no/nett/dek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NL/lov/2000-11-24-82?q=vannressursloven" TargetMode="External"/><Relationship Id="rId23" Type="http://schemas.openxmlformats.org/officeDocument/2006/relationships/hyperlink" Target="https://www.telenor.no/dekning/" TargetMode="External"/><Relationship Id="rId28" Type="http://schemas.openxmlformats.org/officeDocument/2006/relationships/hyperlink" Target="https://view.officeapps.live.com/op/view.aspx?src=https%3A%2F%2Fanskaffelser.no%2Fsites%2Fdefault%2Ffiles%2F2021-10%2Favropskjema-for-kommersiell-anskaffelse-fase3-mal.docx&amp;wdOrigin=BROWSELINK" TargetMode="Externa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04-11-15-1468?q=fysiske%20tiltak%20i%20vassdrag" TargetMode="External"/><Relationship Id="rId22" Type="http://schemas.openxmlformats.org/officeDocument/2006/relationships/hyperlink" Target="https://www.ice.no/dekning/kart/" TargetMode="External"/><Relationship Id="rId27" Type="http://schemas.openxmlformats.org/officeDocument/2006/relationships/hyperlink" Target="https://view.officeapps.live.com/op/view.aspx?src=https%3A%2F%2Fanskaffelser.no%2Fsites%2Fdefault%2Ffiles%2F2021-10%2Favropskjema-for-kommersiell-anskaffelse-fase2-mal%2520%25281%2529.docx&amp;wdOrigin=BROWSELINK" TargetMode="External"/><Relationship Id="rId30" Type="http://schemas.openxmlformats.org/officeDocument/2006/relationships/header" Target="header1.xml"/><Relationship Id="rId35" Type="http://schemas.openxmlformats.org/officeDocument/2006/relationships/customXml" Target="../customXml/item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rlis.org/docs/vol1/544041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SharedWithUsers xmlns="bd3b2477-909e-4f43-8683-a5760b10f11c">
      <UserInfo>
        <DisplayName>Drivdal, Erik</DisplayName>
        <AccountId>6</AccountId>
        <AccountType/>
      </UserInfo>
      <UserInfo>
        <DisplayName>magne.hareide</DisplayName>
        <AccountId>20</AccountId>
        <AccountType/>
      </UserInfo>
      <UserInfo>
        <DisplayName>Frøiland, Eirik</DisplayName>
        <AccountId>10</AccountId>
        <AccountType/>
      </UserInfo>
      <UserInfo>
        <DisplayName>Harald Aas</DisplayName>
        <AccountId>14</AccountId>
        <AccountType/>
      </UserInfo>
    </SharedWithUsers>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7D83355-8234-4AC1-B2C3-B8AF18D149E8}"/>
</file>

<file path=customXml/itemProps2.xml><?xml version="1.0" encoding="utf-8"?>
<ds:datastoreItem xmlns:ds="http://schemas.openxmlformats.org/officeDocument/2006/customXml" ds:itemID="{41D8AE33-16C1-4851-805E-2C0D6F65A787}">
  <ds:schemaRefs>
    <ds:schemaRef ds:uri="http://schemas.openxmlformats.org/officeDocument/2006/bibliography"/>
  </ds:schemaRefs>
</ds:datastoreItem>
</file>

<file path=customXml/itemProps3.xml><?xml version="1.0" encoding="utf-8"?>
<ds:datastoreItem xmlns:ds="http://schemas.openxmlformats.org/officeDocument/2006/customXml" ds:itemID="{BC548E9D-414E-4137-AB6D-6B99FE48FF6E}">
  <ds:schemaRefs>
    <ds:schemaRef ds:uri="http://schemas.microsoft.com/office/2006/metadata/properties"/>
    <ds:schemaRef ds:uri="http://schemas.microsoft.com/office/infopath/2007/PartnerControls"/>
    <ds:schemaRef ds:uri="5c8548e8-67f9-48b7-8a76-3586432bce83"/>
    <ds:schemaRef ds:uri="b94c2cfa-56e0-4808-9f49-ab4ab5ff02bf"/>
  </ds:schemaRefs>
</ds:datastoreItem>
</file>

<file path=customXml/itemProps4.xml><?xml version="1.0" encoding="utf-8"?>
<ds:datastoreItem xmlns:ds="http://schemas.openxmlformats.org/officeDocument/2006/customXml" ds:itemID="{846BC8B7-1264-437F-86B2-17F03162CEF8}">
  <ds:schemaRefs>
    <ds:schemaRef ds:uri="http://schemas.microsoft.com/sharepoint/v3/contenttype/forms"/>
  </ds:schemaRefs>
</ds:datastoreItem>
</file>

<file path=customXml/itemProps5.xml><?xml version="1.0" encoding="utf-8"?>
<ds:datastoreItem xmlns:ds="http://schemas.openxmlformats.org/officeDocument/2006/customXml" ds:itemID="{E94EA8DA-4153-4CDA-9735-26E01480D34C}"/>
</file>

<file path=docProps/app.xml><?xml version="1.0" encoding="utf-8"?>
<Properties xmlns="http://schemas.openxmlformats.org/officeDocument/2006/extended-properties" xmlns:vt="http://schemas.openxmlformats.org/officeDocument/2006/docPropsVTypes">
  <Template>Normal</Template>
  <TotalTime>150</TotalTime>
  <Pages>23</Pages>
  <Words>6971</Words>
  <Characters>36948</Characters>
  <Application>Microsoft Office Word</Application>
  <DocSecurity>0</DocSecurity>
  <Lines>307</Lines>
  <Paragraphs>87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43832</CharactersWithSpaces>
  <SharedDoc>false</SharedDoc>
  <HLinks>
    <vt:vector size="180" baseType="variant">
      <vt:variant>
        <vt:i4>4194425</vt:i4>
      </vt:variant>
      <vt:variant>
        <vt:i4>84</vt:i4>
      </vt:variant>
      <vt:variant>
        <vt:i4>0</vt:i4>
      </vt:variant>
      <vt:variant>
        <vt:i4>5</vt:i4>
      </vt:variant>
      <vt:variant>
        <vt:lpwstr>mailto:stafpost@statsforvalteren.no</vt:lpwstr>
      </vt:variant>
      <vt:variant>
        <vt:lpwstr/>
      </vt:variant>
      <vt:variant>
        <vt:i4>1048607</vt:i4>
      </vt:variant>
      <vt:variant>
        <vt:i4>81</vt:i4>
      </vt:variant>
      <vt:variant>
        <vt:i4>0</vt:i4>
      </vt:variant>
      <vt:variant>
        <vt:i4>5</vt:i4>
      </vt:variant>
      <vt:variant>
        <vt:lpwstr>https://view.officeapps.live.com/op/view.aspx?src=https%3A%2F%2Fanskaffelser.no%2Fsites%2Fdefault%2Ffiles%2F2021-10%2Favropskjema-for-kommersiell-anskaffelse-fase3-mal.docx&amp;wdOrigin=BROWSELINK</vt:lpwstr>
      </vt:variant>
      <vt:variant>
        <vt:lpwstr/>
      </vt:variant>
      <vt:variant>
        <vt:i4>65567</vt:i4>
      </vt:variant>
      <vt:variant>
        <vt:i4>78</vt:i4>
      </vt:variant>
      <vt:variant>
        <vt:i4>0</vt:i4>
      </vt:variant>
      <vt:variant>
        <vt:i4>5</vt:i4>
      </vt:variant>
      <vt:variant>
        <vt:lpwstr>https://view.officeapps.live.com/op/view.aspx?src=https%3A%2F%2Fanskaffelser.no%2Fsites%2Fdefault%2Ffiles%2F2021-10%2Favropskjema-for-kommersiell-anskaffelse-fase2-mal%2520%25281%2529.docx&amp;wdOrigin=BROWSELINK</vt:lpwstr>
      </vt:variant>
      <vt:variant>
        <vt:lpwstr/>
      </vt:variant>
      <vt:variant>
        <vt:i4>8192108</vt:i4>
      </vt:variant>
      <vt:variant>
        <vt:i4>75</vt:i4>
      </vt:variant>
      <vt:variant>
        <vt:i4>0</vt:i4>
      </vt:variant>
      <vt:variant>
        <vt:i4>5</vt:i4>
      </vt:variant>
      <vt:variant>
        <vt:lpwstr>https://sildre.nve.no/map?x=380400&amp;y=7228000&amp;zoom=4&amp;lang=en</vt:lpwstr>
      </vt:variant>
      <vt:variant>
        <vt:lpwstr/>
      </vt:variant>
      <vt:variant>
        <vt:i4>3670119</vt:i4>
      </vt:variant>
      <vt:variant>
        <vt:i4>72</vt:i4>
      </vt:variant>
      <vt:variant>
        <vt:i4>0</vt:i4>
      </vt:variant>
      <vt:variant>
        <vt:i4>5</vt:i4>
      </vt:variant>
      <vt:variant>
        <vt:lpwstr>https://sildre.nve.no/map?x=380400&amp;y=7228000&amp;zoom=4</vt:lpwstr>
      </vt:variant>
      <vt:variant>
        <vt:lpwstr/>
      </vt:variant>
      <vt:variant>
        <vt:i4>7995496</vt:i4>
      </vt:variant>
      <vt:variant>
        <vt:i4>69</vt:i4>
      </vt:variant>
      <vt:variant>
        <vt:i4>0</vt:i4>
      </vt:variant>
      <vt:variant>
        <vt:i4>5</vt:i4>
      </vt:variant>
      <vt:variant>
        <vt:lpwstr>https://www.telia.no/nett/dekning/</vt:lpwstr>
      </vt:variant>
      <vt:variant>
        <vt:lpwstr/>
      </vt:variant>
      <vt:variant>
        <vt:i4>6553720</vt:i4>
      </vt:variant>
      <vt:variant>
        <vt:i4>66</vt:i4>
      </vt:variant>
      <vt:variant>
        <vt:i4>0</vt:i4>
      </vt:variant>
      <vt:variant>
        <vt:i4>5</vt:i4>
      </vt:variant>
      <vt:variant>
        <vt:lpwstr>https://www.telenor.no/dekning/</vt:lpwstr>
      </vt:variant>
      <vt:variant>
        <vt:lpwstr>dekningskart</vt:lpwstr>
      </vt:variant>
      <vt:variant>
        <vt:i4>6094930</vt:i4>
      </vt:variant>
      <vt:variant>
        <vt:i4>63</vt:i4>
      </vt:variant>
      <vt:variant>
        <vt:i4>0</vt:i4>
      </vt:variant>
      <vt:variant>
        <vt:i4>5</vt:i4>
      </vt:variant>
      <vt:variant>
        <vt:lpwstr>https://www.ice.no/dekning/kart/</vt:lpwstr>
      </vt:variant>
      <vt:variant>
        <vt:lpwstr/>
      </vt:variant>
      <vt:variant>
        <vt:i4>1048624</vt:i4>
      </vt:variant>
      <vt:variant>
        <vt:i4>56</vt:i4>
      </vt:variant>
      <vt:variant>
        <vt:i4>0</vt:i4>
      </vt:variant>
      <vt:variant>
        <vt:i4>5</vt:i4>
      </vt:variant>
      <vt:variant>
        <vt:lpwstr/>
      </vt:variant>
      <vt:variant>
        <vt:lpwstr>_Toc125117539</vt:lpwstr>
      </vt:variant>
      <vt:variant>
        <vt:i4>1048624</vt:i4>
      </vt:variant>
      <vt:variant>
        <vt:i4>50</vt:i4>
      </vt:variant>
      <vt:variant>
        <vt:i4>0</vt:i4>
      </vt:variant>
      <vt:variant>
        <vt:i4>5</vt:i4>
      </vt:variant>
      <vt:variant>
        <vt:lpwstr/>
      </vt:variant>
      <vt:variant>
        <vt:lpwstr>_Toc125117538</vt:lpwstr>
      </vt:variant>
      <vt:variant>
        <vt:i4>1048624</vt:i4>
      </vt:variant>
      <vt:variant>
        <vt:i4>44</vt:i4>
      </vt:variant>
      <vt:variant>
        <vt:i4>0</vt:i4>
      </vt:variant>
      <vt:variant>
        <vt:i4>5</vt:i4>
      </vt:variant>
      <vt:variant>
        <vt:lpwstr/>
      </vt:variant>
      <vt:variant>
        <vt:lpwstr>_Toc125117537</vt:lpwstr>
      </vt:variant>
      <vt:variant>
        <vt:i4>1048624</vt:i4>
      </vt:variant>
      <vt:variant>
        <vt:i4>38</vt:i4>
      </vt:variant>
      <vt:variant>
        <vt:i4>0</vt:i4>
      </vt:variant>
      <vt:variant>
        <vt:i4>5</vt:i4>
      </vt:variant>
      <vt:variant>
        <vt:lpwstr/>
      </vt:variant>
      <vt:variant>
        <vt:lpwstr>_Toc125117536</vt:lpwstr>
      </vt:variant>
      <vt:variant>
        <vt:i4>1048624</vt:i4>
      </vt:variant>
      <vt:variant>
        <vt:i4>32</vt:i4>
      </vt:variant>
      <vt:variant>
        <vt:i4>0</vt:i4>
      </vt:variant>
      <vt:variant>
        <vt:i4>5</vt:i4>
      </vt:variant>
      <vt:variant>
        <vt:lpwstr/>
      </vt:variant>
      <vt:variant>
        <vt:lpwstr>_Toc125117535</vt:lpwstr>
      </vt:variant>
      <vt:variant>
        <vt:i4>1048624</vt:i4>
      </vt:variant>
      <vt:variant>
        <vt:i4>26</vt:i4>
      </vt:variant>
      <vt:variant>
        <vt:i4>0</vt:i4>
      </vt:variant>
      <vt:variant>
        <vt:i4>5</vt:i4>
      </vt:variant>
      <vt:variant>
        <vt:lpwstr/>
      </vt:variant>
      <vt:variant>
        <vt:lpwstr>_Toc125117534</vt:lpwstr>
      </vt:variant>
      <vt:variant>
        <vt:i4>1048624</vt:i4>
      </vt:variant>
      <vt:variant>
        <vt:i4>20</vt:i4>
      </vt:variant>
      <vt:variant>
        <vt:i4>0</vt:i4>
      </vt:variant>
      <vt:variant>
        <vt:i4>5</vt:i4>
      </vt:variant>
      <vt:variant>
        <vt:lpwstr/>
      </vt:variant>
      <vt:variant>
        <vt:lpwstr>_Toc125117533</vt:lpwstr>
      </vt:variant>
      <vt:variant>
        <vt:i4>1048624</vt:i4>
      </vt:variant>
      <vt:variant>
        <vt:i4>14</vt:i4>
      </vt:variant>
      <vt:variant>
        <vt:i4>0</vt:i4>
      </vt:variant>
      <vt:variant>
        <vt:i4>5</vt:i4>
      </vt:variant>
      <vt:variant>
        <vt:lpwstr/>
      </vt:variant>
      <vt:variant>
        <vt:lpwstr>_Toc125117532</vt:lpwstr>
      </vt:variant>
      <vt:variant>
        <vt:i4>1048624</vt:i4>
      </vt:variant>
      <vt:variant>
        <vt:i4>8</vt:i4>
      </vt:variant>
      <vt:variant>
        <vt:i4>0</vt:i4>
      </vt:variant>
      <vt:variant>
        <vt:i4>5</vt:i4>
      </vt:variant>
      <vt:variant>
        <vt:lpwstr/>
      </vt:variant>
      <vt:variant>
        <vt:lpwstr>_Toc125117531</vt:lpwstr>
      </vt:variant>
      <vt:variant>
        <vt:i4>1048624</vt:i4>
      </vt:variant>
      <vt:variant>
        <vt:i4>2</vt:i4>
      </vt:variant>
      <vt:variant>
        <vt:i4>0</vt:i4>
      </vt:variant>
      <vt:variant>
        <vt:i4>5</vt:i4>
      </vt:variant>
      <vt:variant>
        <vt:lpwstr/>
      </vt:variant>
      <vt:variant>
        <vt:lpwstr>_Toc125117530</vt:lpwstr>
      </vt:variant>
      <vt:variant>
        <vt:i4>2031624</vt:i4>
      </vt:variant>
      <vt:variant>
        <vt:i4>0</vt:i4>
      </vt:variant>
      <vt:variant>
        <vt:i4>0</vt:i4>
      </vt:variant>
      <vt:variant>
        <vt:i4>5</vt:i4>
      </vt:variant>
      <vt:variant>
        <vt:lpwstr>https://www.arlis.org/docs/vol1/54404175.pdf</vt:lpwstr>
      </vt:variant>
      <vt:variant>
        <vt:lpwstr/>
      </vt:variant>
      <vt:variant>
        <vt:i4>5177458</vt:i4>
      </vt:variant>
      <vt:variant>
        <vt:i4>30</vt:i4>
      </vt:variant>
      <vt:variant>
        <vt:i4>0</vt:i4>
      </vt:variant>
      <vt:variant>
        <vt:i4>5</vt:i4>
      </vt:variant>
      <vt:variant>
        <vt:lpwstr>mailto:fmfieifr@fylkesmannen.no</vt:lpwstr>
      </vt:variant>
      <vt:variant>
        <vt:lpwstr/>
      </vt:variant>
      <vt:variant>
        <vt:i4>5177458</vt:i4>
      </vt:variant>
      <vt:variant>
        <vt:i4>27</vt:i4>
      </vt:variant>
      <vt:variant>
        <vt:i4>0</vt:i4>
      </vt:variant>
      <vt:variant>
        <vt:i4>5</vt:i4>
      </vt:variant>
      <vt:variant>
        <vt:lpwstr>mailto:fmfieifr@fylkesmannen.no</vt:lpwstr>
      </vt:variant>
      <vt:variant>
        <vt:lpwstr/>
      </vt:variant>
      <vt:variant>
        <vt:i4>5177458</vt:i4>
      </vt:variant>
      <vt:variant>
        <vt:i4>24</vt:i4>
      </vt:variant>
      <vt:variant>
        <vt:i4>0</vt:i4>
      </vt:variant>
      <vt:variant>
        <vt:i4>5</vt:i4>
      </vt:variant>
      <vt:variant>
        <vt:lpwstr>mailto:fmfieifr@fylkesmannen.no</vt:lpwstr>
      </vt:variant>
      <vt:variant>
        <vt:lpwstr/>
      </vt:variant>
      <vt:variant>
        <vt:i4>5177458</vt:i4>
      </vt:variant>
      <vt:variant>
        <vt:i4>21</vt:i4>
      </vt:variant>
      <vt:variant>
        <vt:i4>0</vt:i4>
      </vt:variant>
      <vt:variant>
        <vt:i4>5</vt:i4>
      </vt:variant>
      <vt:variant>
        <vt:lpwstr>mailto:fmfieifr@fylkesmannen.no</vt:lpwstr>
      </vt:variant>
      <vt:variant>
        <vt:lpwstr/>
      </vt:variant>
      <vt:variant>
        <vt:i4>5177458</vt:i4>
      </vt:variant>
      <vt:variant>
        <vt:i4>18</vt:i4>
      </vt:variant>
      <vt:variant>
        <vt:i4>0</vt:i4>
      </vt:variant>
      <vt:variant>
        <vt:i4>5</vt:i4>
      </vt:variant>
      <vt:variant>
        <vt:lpwstr>mailto:fmfieifr@fylkesmannen.no</vt:lpwstr>
      </vt:variant>
      <vt:variant>
        <vt:lpwstr/>
      </vt:variant>
      <vt:variant>
        <vt:i4>5177458</vt:i4>
      </vt:variant>
      <vt:variant>
        <vt:i4>15</vt:i4>
      </vt:variant>
      <vt:variant>
        <vt:i4>0</vt:i4>
      </vt:variant>
      <vt:variant>
        <vt:i4>5</vt:i4>
      </vt:variant>
      <vt:variant>
        <vt:lpwstr>mailto:fmfieifr@fylkesmannen.no</vt:lpwstr>
      </vt:variant>
      <vt:variant>
        <vt:lpwstr/>
      </vt:variant>
      <vt:variant>
        <vt:i4>5177458</vt:i4>
      </vt:variant>
      <vt:variant>
        <vt:i4>12</vt:i4>
      </vt:variant>
      <vt:variant>
        <vt:i4>0</vt:i4>
      </vt:variant>
      <vt:variant>
        <vt:i4>5</vt:i4>
      </vt:variant>
      <vt:variant>
        <vt:lpwstr>mailto:fmfieifr@fylkesmannen.no</vt:lpwstr>
      </vt:variant>
      <vt:variant>
        <vt:lpwstr/>
      </vt:variant>
      <vt:variant>
        <vt:i4>5177458</vt:i4>
      </vt:variant>
      <vt:variant>
        <vt:i4>9</vt:i4>
      </vt:variant>
      <vt:variant>
        <vt:i4>0</vt:i4>
      </vt:variant>
      <vt:variant>
        <vt:i4>5</vt:i4>
      </vt:variant>
      <vt:variant>
        <vt:lpwstr>mailto:fmfieifr@fylkesmannen.no</vt:lpwstr>
      </vt:variant>
      <vt:variant>
        <vt:lpwstr/>
      </vt:variant>
      <vt:variant>
        <vt:i4>5177458</vt:i4>
      </vt:variant>
      <vt:variant>
        <vt:i4>6</vt:i4>
      </vt:variant>
      <vt:variant>
        <vt:i4>0</vt:i4>
      </vt:variant>
      <vt:variant>
        <vt:i4>5</vt:i4>
      </vt:variant>
      <vt:variant>
        <vt:lpwstr>mailto:fmfieifr@fylkesmannen.no</vt:lpwstr>
      </vt:variant>
      <vt:variant>
        <vt:lpwstr/>
      </vt:variant>
      <vt:variant>
        <vt:i4>327765</vt:i4>
      </vt:variant>
      <vt:variant>
        <vt:i4>3</vt:i4>
      </vt:variant>
      <vt:variant>
        <vt:i4>0</vt:i4>
      </vt:variant>
      <vt:variant>
        <vt:i4>5</vt:i4>
      </vt:variant>
      <vt:variant>
        <vt:lpwstr>http://www.innovativeanskaffelser.no/</vt:lpwstr>
      </vt:variant>
      <vt:variant>
        <vt:lpwstr/>
      </vt:variant>
      <vt:variant>
        <vt:i4>1769500</vt:i4>
      </vt:variant>
      <vt:variant>
        <vt:i4>0</vt:i4>
      </vt:variant>
      <vt:variant>
        <vt:i4>0</vt:i4>
      </vt:variant>
      <vt:variant>
        <vt:i4>5</vt:i4>
      </vt:variant>
      <vt:variant>
        <vt:lpwstr>http://www.anskaffelser.no/innovasjon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Dreyer</dc:creator>
  <cp:keywords/>
  <dc:description/>
  <cp:lastModifiedBy>Drivdal, Erik</cp:lastModifiedBy>
  <cp:revision>26</cp:revision>
  <dcterms:created xsi:type="dcterms:W3CDTF">2023-07-07T02:05:00Z</dcterms:created>
  <dcterms:modified xsi:type="dcterms:W3CDTF">2023-07-07T10:39:00Z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0x0101008E0056279BE69A468D423FB9ED38D9CC</vt:lpwstr>
  </property>
  <property fmtid="{D5CDD505-2E9C-101B-9397-08002B2CF9AE}" pid="4" name="Generer metadata for dokument">
    <vt:lpwstr>https://nhosp.sharepoint.com/leverandorutvikling/_layouts/15/wrkstat.aspx?List=9092cff8-8f17-469c-b203-1eb3caf34edd&amp;WorkflowInstanceName=3df7e660-2ec4-41c8-b580-09f7a128d50a, Oppdater prosess</vt:lpwstr>
  </property>
</Properties>
</file>