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7F90" w14:textId="77777777" w:rsidR="00FB69F0" w:rsidRDefault="00FB69F0" w:rsidP="00CF21E8">
      <w:pPr>
        <w:jc w:val="center"/>
        <w:rPr>
          <w:rFonts w:cs="Arial"/>
          <w:b/>
          <w:sz w:val="48"/>
          <w:lang w:val="en-GB"/>
        </w:rPr>
      </w:pPr>
    </w:p>
    <w:p w14:paraId="0B9735BC" w14:textId="02EC9436" w:rsidR="00FB69F0" w:rsidRDefault="00FB69F0" w:rsidP="00CF21E8">
      <w:pPr>
        <w:jc w:val="center"/>
        <w:rPr>
          <w:rFonts w:cs="Arial"/>
          <w:b/>
          <w:sz w:val="48"/>
          <w:lang w:val="en-GB"/>
        </w:rPr>
      </w:pPr>
    </w:p>
    <w:p w14:paraId="53C5BD45" w14:textId="77777777" w:rsidR="00FB69F0" w:rsidRDefault="00FB69F0" w:rsidP="00CF21E8">
      <w:pPr>
        <w:jc w:val="center"/>
        <w:rPr>
          <w:rFonts w:cs="Arial"/>
          <w:b/>
          <w:sz w:val="48"/>
          <w:lang w:val="en-GB"/>
        </w:rPr>
      </w:pPr>
    </w:p>
    <w:p w14:paraId="2A49E229" w14:textId="77777777" w:rsidR="00FB69F0" w:rsidRDefault="00FB69F0" w:rsidP="00CF21E8">
      <w:pPr>
        <w:jc w:val="center"/>
        <w:rPr>
          <w:rFonts w:cs="Arial"/>
          <w:b/>
          <w:sz w:val="48"/>
          <w:lang w:val="en-GB"/>
        </w:rPr>
      </w:pPr>
    </w:p>
    <w:p w14:paraId="1ECE0AEC" w14:textId="77777777" w:rsidR="00FB69F0" w:rsidRDefault="00FB69F0" w:rsidP="00CF21E8">
      <w:pPr>
        <w:jc w:val="center"/>
        <w:rPr>
          <w:rFonts w:cs="Arial"/>
          <w:b/>
          <w:sz w:val="48"/>
          <w:lang w:val="en-GB"/>
        </w:rPr>
      </w:pPr>
    </w:p>
    <w:p w14:paraId="1D2DA301" w14:textId="6F760C98" w:rsidR="0081590C" w:rsidRPr="00963521" w:rsidRDefault="00FB69F0" w:rsidP="00CF21E8">
      <w:pPr>
        <w:jc w:val="center"/>
        <w:rPr>
          <w:lang w:val="en-GB"/>
        </w:rPr>
      </w:pPr>
      <w:r>
        <w:rPr>
          <w:rFonts w:cs="Arial"/>
          <w:b/>
          <w:sz w:val="48"/>
          <w:lang w:val="en-GB"/>
        </w:rPr>
        <w:t>Tender document</w:t>
      </w:r>
    </w:p>
    <w:p w14:paraId="492A0E6E" w14:textId="4AFE5E38" w:rsidR="003A486E" w:rsidRPr="003A486E" w:rsidRDefault="003A486E" w:rsidP="003A486E">
      <w:pPr>
        <w:pStyle w:val="Listeavsnitt"/>
        <w:numPr>
          <w:ilvl w:val="0"/>
          <w:numId w:val="26"/>
        </w:numPr>
        <w:jc w:val="center"/>
        <w:rPr>
          <w:rFonts w:cs="Arial"/>
          <w:sz w:val="48"/>
          <w:lang w:val="en-GB"/>
        </w:rPr>
      </w:pPr>
      <w:r>
        <w:rPr>
          <w:rFonts w:cs="Arial"/>
          <w:sz w:val="48"/>
          <w:lang w:val="en-GB"/>
        </w:rPr>
        <w:t>q</w:t>
      </w:r>
      <w:r w:rsidRPr="003A486E">
        <w:rPr>
          <w:rFonts w:cs="Arial"/>
          <w:sz w:val="48"/>
          <w:lang w:val="en-GB"/>
        </w:rPr>
        <w:t>ualification phase</w:t>
      </w:r>
      <w:r>
        <w:rPr>
          <w:rFonts w:cs="Arial"/>
          <w:sz w:val="48"/>
          <w:lang w:val="en-GB"/>
        </w:rPr>
        <w:t xml:space="preserve"> - </w:t>
      </w:r>
    </w:p>
    <w:p w14:paraId="0F39AE45" w14:textId="77777777" w:rsidR="002B08DF" w:rsidRPr="00963521" w:rsidRDefault="002B08DF" w:rsidP="0081590C">
      <w:pPr>
        <w:jc w:val="center"/>
        <w:rPr>
          <w:rFonts w:cs="Arial"/>
          <w:sz w:val="48"/>
          <w:lang w:val="en-GB"/>
        </w:rPr>
      </w:pPr>
    </w:p>
    <w:p w14:paraId="32DF5107" w14:textId="77777777" w:rsidR="003D1293" w:rsidRDefault="003D1293" w:rsidP="0081590C">
      <w:pPr>
        <w:jc w:val="center"/>
        <w:rPr>
          <w:rFonts w:cs="Arial"/>
          <w:sz w:val="36"/>
          <w:szCs w:val="36"/>
          <w:lang w:val="en-GB"/>
        </w:rPr>
      </w:pPr>
      <w:r>
        <w:rPr>
          <w:rFonts w:cs="Arial"/>
          <w:sz w:val="36"/>
          <w:szCs w:val="36"/>
          <w:lang w:val="en-GB"/>
        </w:rPr>
        <w:t xml:space="preserve">Innovation Partnership </w:t>
      </w:r>
      <w:r w:rsidR="00963521">
        <w:rPr>
          <w:rFonts w:cs="Arial"/>
          <w:sz w:val="36"/>
          <w:szCs w:val="36"/>
          <w:lang w:val="en-GB"/>
        </w:rPr>
        <w:t>Competition</w:t>
      </w:r>
      <w:r w:rsidR="00FB6B8E" w:rsidRPr="00963521">
        <w:rPr>
          <w:rFonts w:cs="Arial"/>
          <w:sz w:val="36"/>
          <w:szCs w:val="36"/>
          <w:lang w:val="en-GB"/>
        </w:rPr>
        <w:t xml:space="preserve"> </w:t>
      </w:r>
    </w:p>
    <w:p w14:paraId="3C3449B8" w14:textId="77777777" w:rsidR="0081590C" w:rsidRDefault="00963521" w:rsidP="003D1293">
      <w:pPr>
        <w:jc w:val="center"/>
        <w:rPr>
          <w:rFonts w:cs="Arial"/>
          <w:sz w:val="36"/>
          <w:szCs w:val="36"/>
          <w:lang w:val="en-GB"/>
        </w:rPr>
      </w:pPr>
      <w:r>
        <w:rPr>
          <w:rFonts w:cs="Arial"/>
          <w:sz w:val="36"/>
          <w:szCs w:val="36"/>
          <w:lang w:val="en-GB"/>
        </w:rPr>
        <w:t xml:space="preserve">Pursuant to </w:t>
      </w:r>
      <w:r w:rsidR="00C83E65">
        <w:rPr>
          <w:rFonts w:cs="Arial"/>
          <w:sz w:val="36"/>
          <w:szCs w:val="36"/>
          <w:lang w:val="en-GB"/>
        </w:rPr>
        <w:t xml:space="preserve">Parts I and III of </w:t>
      </w:r>
      <w:r w:rsidR="00C83E65">
        <w:rPr>
          <w:rFonts w:cs="Arial"/>
          <w:sz w:val="36"/>
          <w:szCs w:val="36"/>
          <w:lang w:val="en-GB"/>
        </w:rPr>
        <w:br/>
      </w:r>
      <w:r w:rsidR="003D1293">
        <w:rPr>
          <w:rFonts w:cs="Arial"/>
          <w:sz w:val="36"/>
          <w:szCs w:val="36"/>
          <w:lang w:val="en-GB"/>
        </w:rPr>
        <w:t>the Procurement</w:t>
      </w:r>
      <w:r w:rsidR="003D1293" w:rsidRPr="00963521">
        <w:rPr>
          <w:rFonts w:cs="Arial"/>
          <w:sz w:val="36"/>
          <w:szCs w:val="36"/>
          <w:lang w:val="en-GB"/>
        </w:rPr>
        <w:t xml:space="preserve"> </w:t>
      </w:r>
      <w:r w:rsidR="003D1293">
        <w:rPr>
          <w:rFonts w:cs="Arial"/>
          <w:sz w:val="36"/>
          <w:szCs w:val="36"/>
          <w:lang w:val="en-GB"/>
        </w:rPr>
        <w:t>Regulations,</w:t>
      </w:r>
      <w:r>
        <w:rPr>
          <w:rFonts w:cs="Arial"/>
          <w:sz w:val="36"/>
          <w:szCs w:val="36"/>
          <w:lang w:val="en-GB"/>
        </w:rPr>
        <w:t xml:space="preserve"> </w:t>
      </w:r>
    </w:p>
    <w:p w14:paraId="3CFCD8F5" w14:textId="77777777" w:rsidR="003D1293" w:rsidRPr="003D1293" w:rsidRDefault="003D1293" w:rsidP="003D1293">
      <w:pPr>
        <w:jc w:val="center"/>
        <w:rPr>
          <w:rFonts w:cs="Arial"/>
          <w:sz w:val="36"/>
          <w:szCs w:val="36"/>
          <w:lang w:val="en-GB"/>
        </w:rPr>
      </w:pPr>
    </w:p>
    <w:p w14:paraId="4B1C02EC" w14:textId="77777777" w:rsidR="0081590C" w:rsidRPr="00963521" w:rsidRDefault="002B08DF" w:rsidP="0081590C">
      <w:pPr>
        <w:jc w:val="center"/>
        <w:rPr>
          <w:rFonts w:cs="Arial"/>
          <w:sz w:val="36"/>
          <w:szCs w:val="36"/>
          <w:lang w:val="en-GB"/>
        </w:rPr>
      </w:pPr>
      <w:r w:rsidRPr="00963521">
        <w:rPr>
          <w:rFonts w:cs="Arial"/>
          <w:sz w:val="36"/>
          <w:szCs w:val="36"/>
          <w:lang w:val="en-GB"/>
        </w:rPr>
        <w:t xml:space="preserve">for </w:t>
      </w:r>
      <w:r w:rsidR="003D1293">
        <w:rPr>
          <w:rFonts w:cs="Arial"/>
          <w:sz w:val="36"/>
          <w:szCs w:val="36"/>
          <w:lang w:val="en-GB"/>
        </w:rPr>
        <w:t>the P</w:t>
      </w:r>
      <w:r w:rsidR="00963521">
        <w:rPr>
          <w:rFonts w:cs="Arial"/>
          <w:sz w:val="36"/>
          <w:szCs w:val="36"/>
          <w:lang w:val="en-GB"/>
        </w:rPr>
        <w:t>rocurement</w:t>
      </w:r>
      <w:r w:rsidR="005B6DE6" w:rsidRPr="00963521">
        <w:rPr>
          <w:rFonts w:cs="Arial"/>
          <w:sz w:val="36"/>
          <w:szCs w:val="36"/>
          <w:lang w:val="en-GB"/>
        </w:rPr>
        <w:t xml:space="preserve"> </w:t>
      </w:r>
      <w:r w:rsidR="00963521">
        <w:rPr>
          <w:rFonts w:cs="Arial"/>
          <w:sz w:val="36"/>
          <w:szCs w:val="36"/>
          <w:lang w:val="en-GB"/>
        </w:rPr>
        <w:t>of</w:t>
      </w:r>
    </w:p>
    <w:p w14:paraId="0CA9025C" w14:textId="77777777" w:rsidR="0081590C" w:rsidRPr="00963521" w:rsidRDefault="0081590C" w:rsidP="0081590C">
      <w:pPr>
        <w:jc w:val="center"/>
        <w:rPr>
          <w:rFonts w:cs="Arial"/>
          <w:sz w:val="36"/>
          <w:szCs w:val="36"/>
          <w:lang w:val="en-GB"/>
        </w:rPr>
      </w:pPr>
    </w:p>
    <w:p w14:paraId="4ACC491B" w14:textId="45EF485C" w:rsidR="000850E9" w:rsidRPr="007C2B68" w:rsidRDefault="00EB3870" w:rsidP="0081590C">
      <w:pPr>
        <w:jc w:val="center"/>
        <w:rPr>
          <w:rFonts w:cs="Arial"/>
          <w:sz w:val="36"/>
          <w:szCs w:val="36"/>
          <w:lang w:val="en-GB"/>
        </w:rPr>
      </w:pPr>
      <w:bookmarkStart w:id="0" w:name="Tekst1"/>
      <w:r w:rsidRPr="007C2B68">
        <w:rPr>
          <w:rFonts w:cs="Arial"/>
          <w:sz w:val="36"/>
          <w:szCs w:val="36"/>
          <w:lang w:val="en-GB"/>
        </w:rPr>
        <w:t xml:space="preserve">Support system for the Norwegian Coastal Administration’s Pilot Service </w:t>
      </w:r>
      <w:bookmarkEnd w:id="0"/>
    </w:p>
    <w:p w14:paraId="1A1D67CE" w14:textId="77777777" w:rsidR="00C61CCE" w:rsidRPr="007C2B68" w:rsidRDefault="00C61CCE" w:rsidP="0081590C">
      <w:pPr>
        <w:jc w:val="center"/>
        <w:rPr>
          <w:rFonts w:cs="Arial"/>
          <w:sz w:val="36"/>
          <w:szCs w:val="36"/>
          <w:lang w:val="en-GB"/>
        </w:rPr>
      </w:pPr>
    </w:p>
    <w:p w14:paraId="7523F8E3" w14:textId="77777777" w:rsidR="0081590C" w:rsidRPr="007C2B68" w:rsidRDefault="0081590C" w:rsidP="0081590C">
      <w:pPr>
        <w:jc w:val="center"/>
        <w:rPr>
          <w:rFonts w:cs="Arial"/>
          <w:sz w:val="36"/>
          <w:szCs w:val="36"/>
          <w:lang w:val="en-GB"/>
        </w:rPr>
      </w:pPr>
    </w:p>
    <w:p w14:paraId="00101F5E" w14:textId="3C6E54D9" w:rsidR="0081590C" w:rsidRDefault="0081590C" w:rsidP="0081590C">
      <w:pPr>
        <w:jc w:val="center"/>
        <w:rPr>
          <w:rFonts w:cs="Arial"/>
          <w:sz w:val="36"/>
          <w:szCs w:val="36"/>
          <w:lang w:val="en-GB"/>
        </w:rPr>
      </w:pPr>
      <w:r w:rsidRPr="00963521">
        <w:rPr>
          <w:rFonts w:cs="Arial"/>
          <w:sz w:val="36"/>
          <w:szCs w:val="36"/>
          <w:lang w:val="en-GB"/>
        </w:rPr>
        <w:t xml:space="preserve"> </w:t>
      </w:r>
    </w:p>
    <w:p w14:paraId="05901937" w14:textId="77777777" w:rsidR="003D1293" w:rsidRDefault="003D1293" w:rsidP="0081590C">
      <w:pPr>
        <w:jc w:val="center"/>
        <w:rPr>
          <w:rFonts w:cs="Arial"/>
          <w:sz w:val="36"/>
          <w:szCs w:val="36"/>
          <w:lang w:val="en-GB"/>
        </w:rPr>
      </w:pPr>
    </w:p>
    <w:p w14:paraId="04241213" w14:textId="77777777" w:rsidR="003D1293" w:rsidRPr="003D1293" w:rsidRDefault="003D1293" w:rsidP="0081590C">
      <w:pPr>
        <w:jc w:val="center"/>
        <w:rPr>
          <w:rFonts w:cs="Arial"/>
          <w:sz w:val="36"/>
          <w:szCs w:val="36"/>
          <w:lang w:val="en-GB"/>
        </w:rPr>
      </w:pPr>
    </w:p>
    <w:p w14:paraId="76D621C8" w14:textId="77777777" w:rsidR="0081590C" w:rsidRPr="00963521" w:rsidRDefault="00D723D1" w:rsidP="0081590C">
      <w:pPr>
        <w:jc w:val="center"/>
        <w:rPr>
          <w:lang w:val="en-GB"/>
        </w:rPr>
      </w:pPr>
      <w:r w:rsidRPr="00963521">
        <w:rPr>
          <w:b/>
          <w:sz w:val="32"/>
          <w:szCs w:val="32"/>
          <w:lang w:val="en-GB"/>
        </w:rPr>
        <w:br w:type="page"/>
      </w:r>
      <w:r w:rsidR="00963521">
        <w:rPr>
          <w:b/>
          <w:sz w:val="24"/>
          <w:szCs w:val="24"/>
          <w:lang w:val="en-GB"/>
        </w:rPr>
        <w:lastRenderedPageBreak/>
        <w:t>Table of Contents</w:t>
      </w:r>
      <w:r w:rsidR="0081590C" w:rsidRPr="00963521">
        <w:rPr>
          <w:b/>
          <w:sz w:val="32"/>
          <w:szCs w:val="32"/>
          <w:lang w:val="en-GB"/>
        </w:rPr>
        <w:t xml:space="preserve"> </w:t>
      </w:r>
    </w:p>
    <w:p w14:paraId="00BCD315" w14:textId="26B2783D" w:rsidR="00243518" w:rsidRDefault="00D30966">
      <w:pPr>
        <w:pStyle w:val="INNH1"/>
        <w:rPr>
          <w:rFonts w:asciiTheme="minorHAnsi" w:eastAsiaTheme="minorEastAsia" w:hAnsiTheme="minorHAnsi" w:cstheme="minorBidi"/>
          <w:noProof/>
          <w:sz w:val="22"/>
          <w:szCs w:val="22"/>
        </w:rPr>
      </w:pPr>
      <w:r w:rsidRPr="00963521">
        <w:rPr>
          <w:rFonts w:cs="Arial"/>
          <w:sz w:val="24"/>
          <w:szCs w:val="24"/>
          <w:lang w:val="en-GB"/>
        </w:rPr>
        <w:fldChar w:fldCharType="begin"/>
      </w:r>
      <w:r w:rsidR="0081590C" w:rsidRPr="00963521">
        <w:rPr>
          <w:rFonts w:cs="Arial"/>
          <w:sz w:val="24"/>
          <w:szCs w:val="24"/>
          <w:lang w:val="en-GB"/>
        </w:rPr>
        <w:instrText xml:space="preserve"> TOC \o "1-2" \h \z \u </w:instrText>
      </w:r>
      <w:r w:rsidRPr="00963521">
        <w:rPr>
          <w:rFonts w:cs="Arial"/>
          <w:sz w:val="24"/>
          <w:szCs w:val="24"/>
          <w:lang w:val="en-GB"/>
        </w:rPr>
        <w:fldChar w:fldCharType="separate"/>
      </w:r>
      <w:hyperlink w:anchor="_Toc56431960" w:history="1">
        <w:r w:rsidR="00243518" w:rsidRPr="00254109">
          <w:rPr>
            <w:rStyle w:val="Hyperkobling"/>
            <w:noProof/>
            <w:lang w:val="en-GB"/>
          </w:rPr>
          <w:t>1</w:t>
        </w:r>
        <w:r w:rsidR="00243518">
          <w:rPr>
            <w:rFonts w:asciiTheme="minorHAnsi" w:eastAsiaTheme="minorEastAsia" w:hAnsiTheme="minorHAnsi" w:cstheme="minorBidi"/>
            <w:noProof/>
            <w:sz w:val="22"/>
            <w:szCs w:val="22"/>
          </w:rPr>
          <w:tab/>
        </w:r>
        <w:r w:rsidR="00243518" w:rsidRPr="00254109">
          <w:rPr>
            <w:rStyle w:val="Hyperkobling"/>
            <w:noProof/>
            <w:lang w:val="en-GB"/>
          </w:rPr>
          <w:t>GENERAL DESCRIPTION</w:t>
        </w:r>
        <w:r w:rsidR="00243518">
          <w:rPr>
            <w:noProof/>
            <w:webHidden/>
          </w:rPr>
          <w:tab/>
        </w:r>
        <w:r w:rsidR="00243518">
          <w:rPr>
            <w:noProof/>
            <w:webHidden/>
          </w:rPr>
          <w:fldChar w:fldCharType="begin"/>
        </w:r>
        <w:r w:rsidR="00243518">
          <w:rPr>
            <w:noProof/>
            <w:webHidden/>
          </w:rPr>
          <w:instrText xml:space="preserve"> PAGEREF _Toc56431960 \h </w:instrText>
        </w:r>
        <w:r w:rsidR="00243518">
          <w:rPr>
            <w:noProof/>
            <w:webHidden/>
          </w:rPr>
        </w:r>
        <w:r w:rsidR="00243518">
          <w:rPr>
            <w:noProof/>
            <w:webHidden/>
          </w:rPr>
          <w:fldChar w:fldCharType="separate"/>
        </w:r>
        <w:r w:rsidR="00A9418A">
          <w:rPr>
            <w:noProof/>
            <w:webHidden/>
          </w:rPr>
          <w:t>3</w:t>
        </w:r>
        <w:r w:rsidR="00243518">
          <w:rPr>
            <w:noProof/>
            <w:webHidden/>
          </w:rPr>
          <w:fldChar w:fldCharType="end"/>
        </w:r>
      </w:hyperlink>
    </w:p>
    <w:p w14:paraId="66FA8559" w14:textId="56C466B9"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1" w:history="1">
        <w:r w:rsidR="00243518" w:rsidRPr="00254109">
          <w:rPr>
            <w:rStyle w:val="Hyperkobling"/>
            <w:noProof/>
            <w:lang w:val="en-GB"/>
          </w:rPr>
          <w:t>1.1</w:t>
        </w:r>
        <w:r w:rsidR="00243518">
          <w:rPr>
            <w:rFonts w:asciiTheme="minorHAnsi" w:eastAsiaTheme="minorEastAsia" w:hAnsiTheme="minorHAnsi" w:cstheme="minorBidi"/>
            <w:noProof/>
            <w:sz w:val="22"/>
            <w:szCs w:val="22"/>
          </w:rPr>
          <w:tab/>
        </w:r>
        <w:r w:rsidR="00243518" w:rsidRPr="00254109">
          <w:rPr>
            <w:rStyle w:val="Hyperkobling"/>
            <w:noProof/>
            <w:lang w:val="en-GB"/>
          </w:rPr>
          <w:t>The contracting authority</w:t>
        </w:r>
        <w:r w:rsidR="00243518">
          <w:rPr>
            <w:noProof/>
            <w:webHidden/>
          </w:rPr>
          <w:tab/>
        </w:r>
        <w:r w:rsidR="00243518">
          <w:rPr>
            <w:noProof/>
            <w:webHidden/>
          </w:rPr>
          <w:fldChar w:fldCharType="begin"/>
        </w:r>
        <w:r w:rsidR="00243518">
          <w:rPr>
            <w:noProof/>
            <w:webHidden/>
          </w:rPr>
          <w:instrText xml:space="preserve"> PAGEREF _Toc56431961 \h </w:instrText>
        </w:r>
        <w:r w:rsidR="00243518">
          <w:rPr>
            <w:noProof/>
            <w:webHidden/>
          </w:rPr>
        </w:r>
        <w:r w:rsidR="00243518">
          <w:rPr>
            <w:noProof/>
            <w:webHidden/>
          </w:rPr>
          <w:fldChar w:fldCharType="separate"/>
        </w:r>
        <w:r w:rsidR="00A9418A">
          <w:rPr>
            <w:noProof/>
            <w:webHidden/>
          </w:rPr>
          <w:t>3</w:t>
        </w:r>
        <w:r w:rsidR="00243518">
          <w:rPr>
            <w:noProof/>
            <w:webHidden/>
          </w:rPr>
          <w:fldChar w:fldCharType="end"/>
        </w:r>
      </w:hyperlink>
    </w:p>
    <w:p w14:paraId="33DA946E" w14:textId="2720798C"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2" w:history="1">
        <w:r w:rsidR="00243518" w:rsidRPr="00254109">
          <w:rPr>
            <w:rStyle w:val="Hyperkobling"/>
            <w:noProof/>
            <w:lang w:val="en-GB"/>
          </w:rPr>
          <w:t>1.2</w:t>
        </w:r>
        <w:r w:rsidR="00243518">
          <w:rPr>
            <w:rFonts w:asciiTheme="minorHAnsi" w:eastAsiaTheme="minorEastAsia" w:hAnsiTheme="minorHAnsi" w:cstheme="minorBidi"/>
            <w:noProof/>
            <w:sz w:val="22"/>
            <w:szCs w:val="22"/>
          </w:rPr>
          <w:tab/>
        </w:r>
        <w:r w:rsidR="00243518" w:rsidRPr="00254109">
          <w:rPr>
            <w:rStyle w:val="Hyperkobling"/>
            <w:noProof/>
            <w:lang w:val="en-GB"/>
          </w:rPr>
          <w:t>Description of the delivery</w:t>
        </w:r>
        <w:r w:rsidR="00243518">
          <w:rPr>
            <w:noProof/>
            <w:webHidden/>
          </w:rPr>
          <w:tab/>
        </w:r>
        <w:r w:rsidR="00243518">
          <w:rPr>
            <w:noProof/>
            <w:webHidden/>
          </w:rPr>
          <w:fldChar w:fldCharType="begin"/>
        </w:r>
        <w:r w:rsidR="00243518">
          <w:rPr>
            <w:noProof/>
            <w:webHidden/>
          </w:rPr>
          <w:instrText xml:space="preserve"> PAGEREF _Toc56431962 \h </w:instrText>
        </w:r>
        <w:r w:rsidR="00243518">
          <w:rPr>
            <w:noProof/>
            <w:webHidden/>
          </w:rPr>
        </w:r>
        <w:r w:rsidR="00243518">
          <w:rPr>
            <w:noProof/>
            <w:webHidden/>
          </w:rPr>
          <w:fldChar w:fldCharType="separate"/>
        </w:r>
        <w:r w:rsidR="00A9418A">
          <w:rPr>
            <w:noProof/>
            <w:webHidden/>
          </w:rPr>
          <w:t>3</w:t>
        </w:r>
        <w:r w:rsidR="00243518">
          <w:rPr>
            <w:noProof/>
            <w:webHidden/>
          </w:rPr>
          <w:fldChar w:fldCharType="end"/>
        </w:r>
      </w:hyperlink>
    </w:p>
    <w:p w14:paraId="637D10E2" w14:textId="5C830B9E"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3" w:history="1">
        <w:r w:rsidR="00243518" w:rsidRPr="00254109">
          <w:rPr>
            <w:rStyle w:val="Hyperkobling"/>
            <w:noProof/>
            <w:lang w:val="en-GB"/>
          </w:rPr>
          <w:t>1.3</w:t>
        </w:r>
        <w:r w:rsidR="00243518">
          <w:rPr>
            <w:rFonts w:asciiTheme="minorHAnsi" w:eastAsiaTheme="minorEastAsia" w:hAnsiTheme="minorHAnsi" w:cstheme="minorBidi"/>
            <w:noProof/>
            <w:sz w:val="22"/>
            <w:szCs w:val="22"/>
          </w:rPr>
          <w:tab/>
        </w:r>
        <w:r w:rsidR="00243518" w:rsidRPr="00254109">
          <w:rPr>
            <w:rStyle w:val="Hyperkobling"/>
            <w:noProof/>
            <w:lang w:val="en-GB"/>
          </w:rPr>
          <w:t>Language</w:t>
        </w:r>
        <w:r w:rsidR="00243518">
          <w:rPr>
            <w:noProof/>
            <w:webHidden/>
          </w:rPr>
          <w:tab/>
        </w:r>
        <w:r w:rsidR="00243518">
          <w:rPr>
            <w:noProof/>
            <w:webHidden/>
          </w:rPr>
          <w:fldChar w:fldCharType="begin"/>
        </w:r>
        <w:r w:rsidR="00243518">
          <w:rPr>
            <w:noProof/>
            <w:webHidden/>
          </w:rPr>
          <w:instrText xml:space="preserve"> PAGEREF _Toc56431963 \h </w:instrText>
        </w:r>
        <w:r w:rsidR="00243518">
          <w:rPr>
            <w:noProof/>
            <w:webHidden/>
          </w:rPr>
        </w:r>
        <w:r w:rsidR="00243518">
          <w:rPr>
            <w:noProof/>
            <w:webHidden/>
          </w:rPr>
          <w:fldChar w:fldCharType="separate"/>
        </w:r>
        <w:r w:rsidR="00A9418A">
          <w:rPr>
            <w:noProof/>
            <w:webHidden/>
          </w:rPr>
          <w:t>3</w:t>
        </w:r>
        <w:r w:rsidR="00243518">
          <w:rPr>
            <w:noProof/>
            <w:webHidden/>
          </w:rPr>
          <w:fldChar w:fldCharType="end"/>
        </w:r>
      </w:hyperlink>
    </w:p>
    <w:p w14:paraId="4FFD8E89" w14:textId="109E5D85"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4" w:history="1">
        <w:r w:rsidR="00243518" w:rsidRPr="00254109">
          <w:rPr>
            <w:rStyle w:val="Hyperkobling"/>
            <w:noProof/>
            <w:lang w:val="en-GB"/>
          </w:rPr>
          <w:t>1.4</w:t>
        </w:r>
        <w:r w:rsidR="00243518">
          <w:rPr>
            <w:rFonts w:asciiTheme="minorHAnsi" w:eastAsiaTheme="minorEastAsia" w:hAnsiTheme="minorHAnsi" w:cstheme="minorBidi"/>
            <w:noProof/>
            <w:sz w:val="22"/>
            <w:szCs w:val="22"/>
          </w:rPr>
          <w:tab/>
        </w:r>
        <w:r w:rsidR="00243518" w:rsidRPr="00254109">
          <w:rPr>
            <w:rStyle w:val="Hyperkobling"/>
            <w:noProof/>
            <w:lang w:val="en-GB"/>
          </w:rPr>
          <w:t>Key dates</w:t>
        </w:r>
        <w:r w:rsidR="00243518">
          <w:rPr>
            <w:noProof/>
            <w:webHidden/>
          </w:rPr>
          <w:tab/>
        </w:r>
        <w:r w:rsidR="00243518">
          <w:rPr>
            <w:noProof/>
            <w:webHidden/>
          </w:rPr>
          <w:fldChar w:fldCharType="begin"/>
        </w:r>
        <w:r w:rsidR="00243518">
          <w:rPr>
            <w:noProof/>
            <w:webHidden/>
          </w:rPr>
          <w:instrText xml:space="preserve"> PAGEREF _Toc56431964 \h </w:instrText>
        </w:r>
        <w:r w:rsidR="00243518">
          <w:rPr>
            <w:noProof/>
            <w:webHidden/>
          </w:rPr>
        </w:r>
        <w:r w:rsidR="00243518">
          <w:rPr>
            <w:noProof/>
            <w:webHidden/>
          </w:rPr>
          <w:fldChar w:fldCharType="separate"/>
        </w:r>
        <w:r w:rsidR="00A9418A">
          <w:rPr>
            <w:noProof/>
            <w:webHidden/>
          </w:rPr>
          <w:t>3</w:t>
        </w:r>
        <w:r w:rsidR="00243518">
          <w:rPr>
            <w:noProof/>
            <w:webHidden/>
          </w:rPr>
          <w:fldChar w:fldCharType="end"/>
        </w:r>
      </w:hyperlink>
    </w:p>
    <w:p w14:paraId="4D51EED7" w14:textId="5A9242DD" w:rsidR="00243518" w:rsidRDefault="009706A4">
      <w:pPr>
        <w:pStyle w:val="INNH1"/>
        <w:rPr>
          <w:rFonts w:asciiTheme="minorHAnsi" w:eastAsiaTheme="minorEastAsia" w:hAnsiTheme="minorHAnsi" w:cstheme="minorBidi"/>
          <w:noProof/>
          <w:sz w:val="22"/>
          <w:szCs w:val="22"/>
        </w:rPr>
      </w:pPr>
      <w:hyperlink w:anchor="_Toc56431965" w:history="1">
        <w:r w:rsidR="00243518" w:rsidRPr="00254109">
          <w:rPr>
            <w:rStyle w:val="Hyperkobling"/>
            <w:noProof/>
            <w:lang w:val="en-GB"/>
          </w:rPr>
          <w:t>2</w:t>
        </w:r>
        <w:r w:rsidR="00243518">
          <w:rPr>
            <w:rFonts w:asciiTheme="minorHAnsi" w:eastAsiaTheme="minorEastAsia" w:hAnsiTheme="minorHAnsi" w:cstheme="minorBidi"/>
            <w:noProof/>
            <w:sz w:val="22"/>
            <w:szCs w:val="22"/>
          </w:rPr>
          <w:tab/>
        </w:r>
        <w:r w:rsidR="00243518" w:rsidRPr="00254109">
          <w:rPr>
            <w:rStyle w:val="Hyperkobling"/>
            <w:noProof/>
            <w:lang w:val="en-GB"/>
          </w:rPr>
          <w:t>BACKGROUND</w:t>
        </w:r>
        <w:r w:rsidR="00243518">
          <w:rPr>
            <w:noProof/>
            <w:webHidden/>
          </w:rPr>
          <w:tab/>
        </w:r>
        <w:r w:rsidR="00243518">
          <w:rPr>
            <w:noProof/>
            <w:webHidden/>
          </w:rPr>
          <w:fldChar w:fldCharType="begin"/>
        </w:r>
        <w:r w:rsidR="00243518">
          <w:rPr>
            <w:noProof/>
            <w:webHidden/>
          </w:rPr>
          <w:instrText xml:space="preserve"> PAGEREF _Toc56431965 \h </w:instrText>
        </w:r>
        <w:r w:rsidR="00243518">
          <w:rPr>
            <w:noProof/>
            <w:webHidden/>
          </w:rPr>
        </w:r>
        <w:r w:rsidR="00243518">
          <w:rPr>
            <w:noProof/>
            <w:webHidden/>
          </w:rPr>
          <w:fldChar w:fldCharType="separate"/>
        </w:r>
        <w:r w:rsidR="00A9418A">
          <w:rPr>
            <w:noProof/>
            <w:webHidden/>
          </w:rPr>
          <w:t>4</w:t>
        </w:r>
        <w:r w:rsidR="00243518">
          <w:rPr>
            <w:noProof/>
            <w:webHidden/>
          </w:rPr>
          <w:fldChar w:fldCharType="end"/>
        </w:r>
      </w:hyperlink>
    </w:p>
    <w:p w14:paraId="5B449C79" w14:textId="2F708EEE" w:rsidR="00243518" w:rsidRDefault="009706A4">
      <w:pPr>
        <w:pStyle w:val="INNH1"/>
        <w:rPr>
          <w:rFonts w:asciiTheme="minorHAnsi" w:eastAsiaTheme="minorEastAsia" w:hAnsiTheme="minorHAnsi" w:cstheme="minorBidi"/>
          <w:noProof/>
          <w:sz w:val="22"/>
          <w:szCs w:val="22"/>
        </w:rPr>
      </w:pPr>
      <w:hyperlink w:anchor="_Toc56431966" w:history="1">
        <w:r w:rsidR="00243518" w:rsidRPr="00254109">
          <w:rPr>
            <w:rStyle w:val="Hyperkobling"/>
            <w:noProof/>
            <w:lang w:val="en-GB"/>
          </w:rPr>
          <w:t>3</w:t>
        </w:r>
        <w:r w:rsidR="00243518">
          <w:rPr>
            <w:rFonts w:asciiTheme="minorHAnsi" w:eastAsiaTheme="minorEastAsia" w:hAnsiTheme="minorHAnsi" w:cstheme="minorBidi"/>
            <w:noProof/>
            <w:sz w:val="22"/>
            <w:szCs w:val="22"/>
          </w:rPr>
          <w:tab/>
        </w:r>
        <w:r w:rsidR="00243518" w:rsidRPr="00254109">
          <w:rPr>
            <w:rStyle w:val="Hyperkobling"/>
            <w:noProof/>
            <w:lang w:val="en-GB"/>
          </w:rPr>
          <w:t>RULES FOR ENTERING INTO AND CARRYING OUT AN INNOVATION PARTNERSHIP</w:t>
        </w:r>
        <w:r w:rsidR="00243518">
          <w:rPr>
            <w:noProof/>
            <w:webHidden/>
          </w:rPr>
          <w:tab/>
        </w:r>
        <w:r w:rsidR="00243518">
          <w:rPr>
            <w:noProof/>
            <w:webHidden/>
          </w:rPr>
          <w:fldChar w:fldCharType="begin"/>
        </w:r>
        <w:r w:rsidR="00243518">
          <w:rPr>
            <w:noProof/>
            <w:webHidden/>
          </w:rPr>
          <w:instrText xml:space="preserve"> PAGEREF _Toc56431966 \h </w:instrText>
        </w:r>
        <w:r w:rsidR="00243518">
          <w:rPr>
            <w:noProof/>
            <w:webHidden/>
          </w:rPr>
        </w:r>
        <w:r w:rsidR="00243518">
          <w:rPr>
            <w:noProof/>
            <w:webHidden/>
          </w:rPr>
          <w:fldChar w:fldCharType="separate"/>
        </w:r>
        <w:r w:rsidR="00A9418A">
          <w:rPr>
            <w:noProof/>
            <w:webHidden/>
          </w:rPr>
          <w:t>4</w:t>
        </w:r>
        <w:r w:rsidR="00243518">
          <w:rPr>
            <w:noProof/>
            <w:webHidden/>
          </w:rPr>
          <w:fldChar w:fldCharType="end"/>
        </w:r>
      </w:hyperlink>
    </w:p>
    <w:p w14:paraId="7233BD26" w14:textId="3313C1E4"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7" w:history="1">
        <w:r w:rsidR="00243518" w:rsidRPr="00254109">
          <w:rPr>
            <w:rStyle w:val="Hyperkobling"/>
            <w:noProof/>
            <w:lang w:val="en-GB"/>
          </w:rPr>
          <w:t>3.1</w:t>
        </w:r>
        <w:r w:rsidR="00243518">
          <w:rPr>
            <w:rFonts w:asciiTheme="minorHAnsi" w:eastAsiaTheme="minorEastAsia" w:hAnsiTheme="minorHAnsi" w:cstheme="minorBidi"/>
            <w:noProof/>
            <w:sz w:val="22"/>
            <w:szCs w:val="22"/>
          </w:rPr>
          <w:tab/>
        </w:r>
        <w:r w:rsidR="00243518" w:rsidRPr="00254109">
          <w:rPr>
            <w:rStyle w:val="Hyperkobling"/>
            <w:noProof/>
            <w:lang w:val="en-GB"/>
          </w:rPr>
          <w:t>Procurement procedure</w:t>
        </w:r>
        <w:r w:rsidR="00243518">
          <w:rPr>
            <w:noProof/>
            <w:webHidden/>
          </w:rPr>
          <w:tab/>
        </w:r>
        <w:r w:rsidR="00243518">
          <w:rPr>
            <w:noProof/>
            <w:webHidden/>
          </w:rPr>
          <w:fldChar w:fldCharType="begin"/>
        </w:r>
        <w:r w:rsidR="00243518">
          <w:rPr>
            <w:noProof/>
            <w:webHidden/>
          </w:rPr>
          <w:instrText xml:space="preserve"> PAGEREF _Toc56431967 \h </w:instrText>
        </w:r>
        <w:r w:rsidR="00243518">
          <w:rPr>
            <w:noProof/>
            <w:webHidden/>
          </w:rPr>
        </w:r>
        <w:r w:rsidR="00243518">
          <w:rPr>
            <w:noProof/>
            <w:webHidden/>
          </w:rPr>
          <w:fldChar w:fldCharType="separate"/>
        </w:r>
        <w:r w:rsidR="00A9418A">
          <w:rPr>
            <w:noProof/>
            <w:webHidden/>
          </w:rPr>
          <w:t>4</w:t>
        </w:r>
        <w:r w:rsidR="00243518">
          <w:rPr>
            <w:noProof/>
            <w:webHidden/>
          </w:rPr>
          <w:fldChar w:fldCharType="end"/>
        </w:r>
      </w:hyperlink>
    </w:p>
    <w:p w14:paraId="45EC49EC" w14:textId="5BE0DBC8"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8" w:history="1">
        <w:r w:rsidR="00243518" w:rsidRPr="00254109">
          <w:rPr>
            <w:rStyle w:val="Hyperkobling"/>
            <w:noProof/>
            <w:lang w:val="en-GB"/>
          </w:rPr>
          <w:t>3.2</w:t>
        </w:r>
        <w:r w:rsidR="00243518">
          <w:rPr>
            <w:rFonts w:asciiTheme="minorHAnsi" w:eastAsiaTheme="minorEastAsia" w:hAnsiTheme="minorHAnsi" w:cstheme="minorBidi"/>
            <w:noProof/>
            <w:sz w:val="22"/>
            <w:szCs w:val="22"/>
          </w:rPr>
          <w:tab/>
        </w:r>
        <w:r w:rsidR="00243518" w:rsidRPr="00254109">
          <w:rPr>
            <w:rStyle w:val="Hyperkobling"/>
            <w:noProof/>
            <w:lang w:val="en-GB"/>
          </w:rPr>
          <w:t>Duty of confidentiality</w:t>
        </w:r>
        <w:r w:rsidR="00243518">
          <w:rPr>
            <w:noProof/>
            <w:webHidden/>
          </w:rPr>
          <w:tab/>
        </w:r>
        <w:r w:rsidR="00243518">
          <w:rPr>
            <w:noProof/>
            <w:webHidden/>
          </w:rPr>
          <w:fldChar w:fldCharType="begin"/>
        </w:r>
        <w:r w:rsidR="00243518">
          <w:rPr>
            <w:noProof/>
            <w:webHidden/>
          </w:rPr>
          <w:instrText xml:space="preserve"> PAGEREF _Toc56431968 \h </w:instrText>
        </w:r>
        <w:r w:rsidR="00243518">
          <w:rPr>
            <w:noProof/>
            <w:webHidden/>
          </w:rPr>
        </w:r>
        <w:r w:rsidR="00243518">
          <w:rPr>
            <w:noProof/>
            <w:webHidden/>
          </w:rPr>
          <w:fldChar w:fldCharType="separate"/>
        </w:r>
        <w:r w:rsidR="00A9418A">
          <w:rPr>
            <w:noProof/>
            <w:webHidden/>
          </w:rPr>
          <w:t>4</w:t>
        </w:r>
        <w:r w:rsidR="00243518">
          <w:rPr>
            <w:noProof/>
            <w:webHidden/>
          </w:rPr>
          <w:fldChar w:fldCharType="end"/>
        </w:r>
      </w:hyperlink>
    </w:p>
    <w:p w14:paraId="14DCCAF6" w14:textId="5CA03AD3"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69" w:history="1">
        <w:r w:rsidR="00243518" w:rsidRPr="00254109">
          <w:rPr>
            <w:rStyle w:val="Hyperkobling"/>
            <w:noProof/>
            <w:lang w:val="en-GB"/>
          </w:rPr>
          <w:t>3.3</w:t>
        </w:r>
        <w:r w:rsidR="00243518">
          <w:rPr>
            <w:rFonts w:asciiTheme="minorHAnsi" w:eastAsiaTheme="minorEastAsia" w:hAnsiTheme="minorHAnsi" w:cstheme="minorBidi"/>
            <w:noProof/>
            <w:sz w:val="22"/>
            <w:szCs w:val="22"/>
          </w:rPr>
          <w:tab/>
        </w:r>
        <w:r w:rsidR="00243518" w:rsidRPr="00254109">
          <w:rPr>
            <w:rStyle w:val="Hyperkobling"/>
            <w:noProof/>
            <w:lang w:val="en-GB"/>
          </w:rPr>
          <w:t>Updating the procurement documents</w:t>
        </w:r>
        <w:r w:rsidR="00243518">
          <w:rPr>
            <w:noProof/>
            <w:webHidden/>
          </w:rPr>
          <w:tab/>
        </w:r>
        <w:r w:rsidR="00243518">
          <w:rPr>
            <w:noProof/>
            <w:webHidden/>
          </w:rPr>
          <w:fldChar w:fldCharType="begin"/>
        </w:r>
        <w:r w:rsidR="00243518">
          <w:rPr>
            <w:noProof/>
            <w:webHidden/>
          </w:rPr>
          <w:instrText xml:space="preserve"> PAGEREF _Toc56431969 \h </w:instrText>
        </w:r>
        <w:r w:rsidR="00243518">
          <w:rPr>
            <w:noProof/>
            <w:webHidden/>
          </w:rPr>
        </w:r>
        <w:r w:rsidR="00243518">
          <w:rPr>
            <w:noProof/>
            <w:webHidden/>
          </w:rPr>
          <w:fldChar w:fldCharType="separate"/>
        </w:r>
        <w:r w:rsidR="00A9418A">
          <w:rPr>
            <w:noProof/>
            <w:webHidden/>
          </w:rPr>
          <w:t>4</w:t>
        </w:r>
        <w:r w:rsidR="00243518">
          <w:rPr>
            <w:noProof/>
            <w:webHidden/>
          </w:rPr>
          <w:fldChar w:fldCharType="end"/>
        </w:r>
      </w:hyperlink>
    </w:p>
    <w:p w14:paraId="75630C3E" w14:textId="4E2A09F0"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0" w:history="1">
        <w:r w:rsidR="00243518" w:rsidRPr="00254109">
          <w:rPr>
            <w:rStyle w:val="Hyperkobling"/>
            <w:noProof/>
            <w:lang w:val="en-GB"/>
          </w:rPr>
          <w:t>3.4</w:t>
        </w:r>
        <w:r w:rsidR="00243518">
          <w:rPr>
            <w:rFonts w:asciiTheme="minorHAnsi" w:eastAsiaTheme="minorEastAsia" w:hAnsiTheme="minorHAnsi" w:cstheme="minorBidi"/>
            <w:noProof/>
            <w:sz w:val="22"/>
            <w:szCs w:val="22"/>
          </w:rPr>
          <w:tab/>
        </w:r>
        <w:r w:rsidR="00243518" w:rsidRPr="00254109">
          <w:rPr>
            <w:rStyle w:val="Hyperkobling"/>
            <w:noProof/>
            <w:lang w:val="en-GB"/>
          </w:rPr>
          <w:t>Additional information</w:t>
        </w:r>
        <w:r w:rsidR="00243518">
          <w:rPr>
            <w:noProof/>
            <w:webHidden/>
          </w:rPr>
          <w:tab/>
        </w:r>
        <w:r w:rsidR="00243518">
          <w:rPr>
            <w:noProof/>
            <w:webHidden/>
          </w:rPr>
          <w:fldChar w:fldCharType="begin"/>
        </w:r>
        <w:r w:rsidR="00243518">
          <w:rPr>
            <w:noProof/>
            <w:webHidden/>
          </w:rPr>
          <w:instrText xml:space="preserve"> PAGEREF _Toc56431970 \h </w:instrText>
        </w:r>
        <w:r w:rsidR="00243518">
          <w:rPr>
            <w:noProof/>
            <w:webHidden/>
          </w:rPr>
        </w:r>
        <w:r w:rsidR="00243518">
          <w:rPr>
            <w:noProof/>
            <w:webHidden/>
          </w:rPr>
          <w:fldChar w:fldCharType="separate"/>
        </w:r>
        <w:r w:rsidR="00A9418A">
          <w:rPr>
            <w:noProof/>
            <w:webHidden/>
          </w:rPr>
          <w:t>5</w:t>
        </w:r>
        <w:r w:rsidR="00243518">
          <w:rPr>
            <w:noProof/>
            <w:webHidden/>
          </w:rPr>
          <w:fldChar w:fldCharType="end"/>
        </w:r>
      </w:hyperlink>
    </w:p>
    <w:p w14:paraId="73D98E4C" w14:textId="7E51F8F0" w:rsidR="00243518" w:rsidRDefault="009706A4">
      <w:pPr>
        <w:pStyle w:val="INNH1"/>
        <w:rPr>
          <w:rFonts w:asciiTheme="minorHAnsi" w:eastAsiaTheme="minorEastAsia" w:hAnsiTheme="minorHAnsi" w:cstheme="minorBidi"/>
          <w:noProof/>
          <w:sz w:val="22"/>
          <w:szCs w:val="22"/>
        </w:rPr>
      </w:pPr>
      <w:hyperlink w:anchor="_Toc56431971" w:history="1">
        <w:r w:rsidR="00243518" w:rsidRPr="00254109">
          <w:rPr>
            <w:rStyle w:val="Hyperkobling"/>
            <w:noProof/>
            <w:lang w:val="en-GB"/>
          </w:rPr>
          <w:t>4</w:t>
        </w:r>
        <w:r w:rsidR="00243518">
          <w:rPr>
            <w:rFonts w:asciiTheme="minorHAnsi" w:eastAsiaTheme="minorEastAsia" w:hAnsiTheme="minorHAnsi" w:cstheme="minorBidi"/>
            <w:noProof/>
            <w:sz w:val="22"/>
            <w:szCs w:val="22"/>
          </w:rPr>
          <w:tab/>
        </w:r>
        <w:r w:rsidR="00243518" w:rsidRPr="00254109">
          <w:rPr>
            <w:rStyle w:val="Hyperkobling"/>
            <w:noProof/>
            <w:lang w:val="en-GB"/>
          </w:rPr>
          <w:t>EUROPEAN SINGLE PROCUREMENT DOCUMENT (ESPD)</w:t>
        </w:r>
        <w:r w:rsidR="00243518">
          <w:rPr>
            <w:noProof/>
            <w:webHidden/>
          </w:rPr>
          <w:tab/>
        </w:r>
        <w:r w:rsidR="00243518">
          <w:rPr>
            <w:noProof/>
            <w:webHidden/>
          </w:rPr>
          <w:fldChar w:fldCharType="begin"/>
        </w:r>
        <w:r w:rsidR="00243518">
          <w:rPr>
            <w:noProof/>
            <w:webHidden/>
          </w:rPr>
          <w:instrText xml:space="preserve"> PAGEREF _Toc56431971 \h </w:instrText>
        </w:r>
        <w:r w:rsidR="00243518">
          <w:rPr>
            <w:noProof/>
            <w:webHidden/>
          </w:rPr>
        </w:r>
        <w:r w:rsidR="00243518">
          <w:rPr>
            <w:noProof/>
            <w:webHidden/>
          </w:rPr>
          <w:fldChar w:fldCharType="separate"/>
        </w:r>
        <w:r w:rsidR="00A9418A">
          <w:rPr>
            <w:noProof/>
            <w:webHidden/>
          </w:rPr>
          <w:t>5</w:t>
        </w:r>
        <w:r w:rsidR="00243518">
          <w:rPr>
            <w:noProof/>
            <w:webHidden/>
          </w:rPr>
          <w:fldChar w:fldCharType="end"/>
        </w:r>
      </w:hyperlink>
    </w:p>
    <w:p w14:paraId="7C34E979" w14:textId="13BD951B"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2" w:history="1">
        <w:r w:rsidR="00243518" w:rsidRPr="00254109">
          <w:rPr>
            <w:rStyle w:val="Hyperkobling"/>
            <w:noProof/>
            <w:lang w:val="en-GB"/>
          </w:rPr>
          <w:t>4.1</w:t>
        </w:r>
        <w:r w:rsidR="00243518">
          <w:rPr>
            <w:rFonts w:asciiTheme="minorHAnsi" w:eastAsiaTheme="minorEastAsia" w:hAnsiTheme="minorHAnsi" w:cstheme="minorBidi"/>
            <w:noProof/>
            <w:sz w:val="22"/>
            <w:szCs w:val="22"/>
          </w:rPr>
          <w:tab/>
        </w:r>
        <w:r w:rsidR="00243518" w:rsidRPr="00254109">
          <w:rPr>
            <w:rStyle w:val="Hyperkobling"/>
            <w:noProof/>
            <w:lang w:val="en-GB"/>
          </w:rPr>
          <w:t>General information on the ESPD</w:t>
        </w:r>
        <w:r w:rsidR="00243518">
          <w:rPr>
            <w:noProof/>
            <w:webHidden/>
          </w:rPr>
          <w:tab/>
        </w:r>
        <w:r w:rsidR="00243518">
          <w:rPr>
            <w:noProof/>
            <w:webHidden/>
          </w:rPr>
          <w:fldChar w:fldCharType="begin"/>
        </w:r>
        <w:r w:rsidR="00243518">
          <w:rPr>
            <w:noProof/>
            <w:webHidden/>
          </w:rPr>
          <w:instrText xml:space="preserve"> PAGEREF _Toc56431972 \h </w:instrText>
        </w:r>
        <w:r w:rsidR="00243518">
          <w:rPr>
            <w:noProof/>
            <w:webHidden/>
          </w:rPr>
        </w:r>
        <w:r w:rsidR="00243518">
          <w:rPr>
            <w:noProof/>
            <w:webHidden/>
          </w:rPr>
          <w:fldChar w:fldCharType="separate"/>
        </w:r>
        <w:r w:rsidR="00A9418A">
          <w:rPr>
            <w:noProof/>
            <w:webHidden/>
          </w:rPr>
          <w:t>5</w:t>
        </w:r>
        <w:r w:rsidR="00243518">
          <w:rPr>
            <w:noProof/>
            <w:webHidden/>
          </w:rPr>
          <w:fldChar w:fldCharType="end"/>
        </w:r>
      </w:hyperlink>
    </w:p>
    <w:p w14:paraId="14EDCE81" w14:textId="7D15B088"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3" w:history="1">
        <w:r w:rsidR="00243518" w:rsidRPr="00254109">
          <w:rPr>
            <w:rStyle w:val="Hyperkobling"/>
            <w:noProof/>
            <w:lang w:val="en-GB"/>
          </w:rPr>
          <w:t>4.2</w:t>
        </w:r>
        <w:r w:rsidR="00243518">
          <w:rPr>
            <w:rFonts w:asciiTheme="minorHAnsi" w:eastAsiaTheme="minorEastAsia" w:hAnsiTheme="minorHAnsi" w:cstheme="minorBidi"/>
            <w:noProof/>
            <w:sz w:val="22"/>
            <w:szCs w:val="22"/>
          </w:rPr>
          <w:tab/>
        </w:r>
        <w:r w:rsidR="00243518" w:rsidRPr="00254109">
          <w:rPr>
            <w:rStyle w:val="Hyperkobling"/>
            <w:noProof/>
            <w:lang w:val="en-GB"/>
          </w:rPr>
          <w:t>National exclusion grounds</w:t>
        </w:r>
        <w:r w:rsidR="00243518">
          <w:rPr>
            <w:noProof/>
            <w:webHidden/>
          </w:rPr>
          <w:tab/>
        </w:r>
        <w:r w:rsidR="00243518">
          <w:rPr>
            <w:noProof/>
            <w:webHidden/>
          </w:rPr>
          <w:fldChar w:fldCharType="begin"/>
        </w:r>
        <w:r w:rsidR="00243518">
          <w:rPr>
            <w:noProof/>
            <w:webHidden/>
          </w:rPr>
          <w:instrText xml:space="preserve"> PAGEREF _Toc56431973 \h </w:instrText>
        </w:r>
        <w:r w:rsidR="00243518">
          <w:rPr>
            <w:noProof/>
            <w:webHidden/>
          </w:rPr>
        </w:r>
        <w:r w:rsidR="00243518">
          <w:rPr>
            <w:noProof/>
            <w:webHidden/>
          </w:rPr>
          <w:fldChar w:fldCharType="separate"/>
        </w:r>
        <w:r w:rsidR="00A9418A">
          <w:rPr>
            <w:noProof/>
            <w:webHidden/>
          </w:rPr>
          <w:t>5</w:t>
        </w:r>
        <w:r w:rsidR="00243518">
          <w:rPr>
            <w:noProof/>
            <w:webHidden/>
          </w:rPr>
          <w:fldChar w:fldCharType="end"/>
        </w:r>
      </w:hyperlink>
    </w:p>
    <w:p w14:paraId="0217F4F9" w14:textId="4FDB88A4"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4" w:history="1">
        <w:r w:rsidR="00243518" w:rsidRPr="00254109">
          <w:rPr>
            <w:rStyle w:val="Hyperkobling"/>
            <w:noProof/>
            <w:lang w:val="en-GB"/>
          </w:rPr>
          <w:t>4.3</w:t>
        </w:r>
        <w:r w:rsidR="00243518">
          <w:rPr>
            <w:rFonts w:asciiTheme="minorHAnsi" w:eastAsiaTheme="minorEastAsia" w:hAnsiTheme="minorHAnsi" w:cstheme="minorBidi"/>
            <w:noProof/>
            <w:sz w:val="22"/>
            <w:szCs w:val="22"/>
          </w:rPr>
          <w:tab/>
        </w:r>
        <w:r w:rsidR="00243518" w:rsidRPr="00254109">
          <w:rPr>
            <w:rStyle w:val="Hyperkobling"/>
            <w:noProof/>
            <w:lang w:val="en-GB"/>
          </w:rPr>
          <w:t>Overall declaration of all the qualification requirements in the ESPD form</w:t>
        </w:r>
        <w:r w:rsidR="00243518">
          <w:rPr>
            <w:noProof/>
            <w:webHidden/>
          </w:rPr>
          <w:tab/>
        </w:r>
        <w:r w:rsidR="00243518">
          <w:rPr>
            <w:noProof/>
            <w:webHidden/>
          </w:rPr>
          <w:fldChar w:fldCharType="begin"/>
        </w:r>
        <w:r w:rsidR="00243518">
          <w:rPr>
            <w:noProof/>
            <w:webHidden/>
          </w:rPr>
          <w:instrText xml:space="preserve"> PAGEREF _Toc56431974 \h </w:instrText>
        </w:r>
        <w:r w:rsidR="00243518">
          <w:rPr>
            <w:noProof/>
            <w:webHidden/>
          </w:rPr>
        </w:r>
        <w:r w:rsidR="00243518">
          <w:rPr>
            <w:noProof/>
            <w:webHidden/>
          </w:rPr>
          <w:fldChar w:fldCharType="separate"/>
        </w:r>
        <w:r w:rsidR="00A9418A">
          <w:rPr>
            <w:noProof/>
            <w:webHidden/>
          </w:rPr>
          <w:t>6</w:t>
        </w:r>
        <w:r w:rsidR="00243518">
          <w:rPr>
            <w:noProof/>
            <w:webHidden/>
          </w:rPr>
          <w:fldChar w:fldCharType="end"/>
        </w:r>
      </w:hyperlink>
    </w:p>
    <w:p w14:paraId="46B2452A" w14:textId="05C5D265"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6" w:history="1">
        <w:r w:rsidR="00243518" w:rsidRPr="00254109">
          <w:rPr>
            <w:rStyle w:val="Hyperkobling"/>
            <w:noProof/>
            <w:lang w:val="en-GB"/>
          </w:rPr>
          <w:t>4.4</w:t>
        </w:r>
        <w:r w:rsidR="00243518">
          <w:rPr>
            <w:rFonts w:asciiTheme="minorHAnsi" w:eastAsiaTheme="minorEastAsia" w:hAnsiTheme="minorHAnsi" w:cstheme="minorBidi"/>
            <w:noProof/>
            <w:sz w:val="22"/>
            <w:szCs w:val="22"/>
          </w:rPr>
          <w:tab/>
        </w:r>
        <w:r w:rsidR="00243518" w:rsidRPr="00254109">
          <w:rPr>
            <w:rStyle w:val="Hyperkobling"/>
            <w:noProof/>
            <w:lang w:val="en-GB"/>
          </w:rPr>
          <w:t>Support from another businesses in order to fulfil the qualification requirements</w:t>
        </w:r>
        <w:r w:rsidR="00243518">
          <w:rPr>
            <w:noProof/>
            <w:webHidden/>
          </w:rPr>
          <w:tab/>
        </w:r>
        <w:r w:rsidR="00243518">
          <w:rPr>
            <w:noProof/>
            <w:webHidden/>
          </w:rPr>
          <w:fldChar w:fldCharType="begin"/>
        </w:r>
        <w:r w:rsidR="00243518">
          <w:rPr>
            <w:noProof/>
            <w:webHidden/>
          </w:rPr>
          <w:instrText xml:space="preserve"> PAGEREF _Toc56431976 \h </w:instrText>
        </w:r>
        <w:r w:rsidR="00243518">
          <w:rPr>
            <w:noProof/>
            <w:webHidden/>
          </w:rPr>
        </w:r>
        <w:r w:rsidR="00243518">
          <w:rPr>
            <w:noProof/>
            <w:webHidden/>
          </w:rPr>
          <w:fldChar w:fldCharType="separate"/>
        </w:r>
        <w:r w:rsidR="00A9418A">
          <w:rPr>
            <w:noProof/>
            <w:webHidden/>
          </w:rPr>
          <w:t>6</w:t>
        </w:r>
        <w:r w:rsidR="00243518">
          <w:rPr>
            <w:noProof/>
            <w:webHidden/>
          </w:rPr>
          <w:fldChar w:fldCharType="end"/>
        </w:r>
      </w:hyperlink>
    </w:p>
    <w:p w14:paraId="40143F8A" w14:textId="7E603414" w:rsidR="00243518" w:rsidRDefault="009706A4">
      <w:pPr>
        <w:pStyle w:val="INNH1"/>
        <w:rPr>
          <w:rFonts w:asciiTheme="minorHAnsi" w:eastAsiaTheme="minorEastAsia" w:hAnsiTheme="minorHAnsi" w:cstheme="minorBidi"/>
          <w:noProof/>
          <w:sz w:val="22"/>
          <w:szCs w:val="22"/>
        </w:rPr>
      </w:pPr>
      <w:hyperlink w:anchor="_Toc56431977" w:history="1">
        <w:r w:rsidR="00243518" w:rsidRPr="00254109">
          <w:rPr>
            <w:rStyle w:val="Hyperkobling"/>
            <w:noProof/>
            <w:lang w:val="en-GB"/>
          </w:rPr>
          <w:t>5</w:t>
        </w:r>
        <w:r w:rsidR="00243518">
          <w:rPr>
            <w:rFonts w:asciiTheme="minorHAnsi" w:eastAsiaTheme="minorEastAsia" w:hAnsiTheme="minorHAnsi" w:cstheme="minorBidi"/>
            <w:noProof/>
            <w:sz w:val="22"/>
            <w:szCs w:val="22"/>
          </w:rPr>
          <w:tab/>
        </w:r>
        <w:r w:rsidR="00243518" w:rsidRPr="00254109">
          <w:rPr>
            <w:rStyle w:val="Hyperkobling"/>
            <w:noProof/>
            <w:lang w:val="en-GB"/>
          </w:rPr>
          <w:t>QUALIFICATION REQUIREMENTS</w:t>
        </w:r>
        <w:r w:rsidR="00243518">
          <w:rPr>
            <w:noProof/>
            <w:webHidden/>
          </w:rPr>
          <w:tab/>
        </w:r>
        <w:r w:rsidR="00243518">
          <w:rPr>
            <w:noProof/>
            <w:webHidden/>
          </w:rPr>
          <w:fldChar w:fldCharType="begin"/>
        </w:r>
        <w:r w:rsidR="00243518">
          <w:rPr>
            <w:noProof/>
            <w:webHidden/>
          </w:rPr>
          <w:instrText xml:space="preserve"> PAGEREF _Toc56431977 \h </w:instrText>
        </w:r>
        <w:r w:rsidR="00243518">
          <w:rPr>
            <w:noProof/>
            <w:webHidden/>
          </w:rPr>
        </w:r>
        <w:r w:rsidR="00243518">
          <w:rPr>
            <w:noProof/>
            <w:webHidden/>
          </w:rPr>
          <w:fldChar w:fldCharType="separate"/>
        </w:r>
        <w:r w:rsidR="00A9418A">
          <w:rPr>
            <w:noProof/>
            <w:webHidden/>
          </w:rPr>
          <w:t>7</w:t>
        </w:r>
        <w:r w:rsidR="00243518">
          <w:rPr>
            <w:noProof/>
            <w:webHidden/>
          </w:rPr>
          <w:fldChar w:fldCharType="end"/>
        </w:r>
      </w:hyperlink>
    </w:p>
    <w:p w14:paraId="63D65E75" w14:textId="65E4512D"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8" w:history="1">
        <w:r w:rsidR="00243518" w:rsidRPr="00254109">
          <w:rPr>
            <w:rStyle w:val="Hyperkobling"/>
            <w:noProof/>
            <w:lang w:val="en-GB"/>
          </w:rPr>
          <w:t>5.1</w:t>
        </w:r>
        <w:r w:rsidR="00243518">
          <w:rPr>
            <w:rFonts w:asciiTheme="minorHAnsi" w:eastAsiaTheme="minorEastAsia" w:hAnsiTheme="minorHAnsi" w:cstheme="minorBidi"/>
            <w:noProof/>
            <w:sz w:val="22"/>
            <w:szCs w:val="22"/>
          </w:rPr>
          <w:tab/>
        </w:r>
        <w:r w:rsidR="00243518" w:rsidRPr="00254109">
          <w:rPr>
            <w:rStyle w:val="Hyperkobling"/>
            <w:noProof/>
            <w:lang w:val="en-GB"/>
          </w:rPr>
          <w:t>The supplier’s registration, authorization, etc.</w:t>
        </w:r>
        <w:r w:rsidR="00243518">
          <w:rPr>
            <w:noProof/>
            <w:webHidden/>
          </w:rPr>
          <w:tab/>
        </w:r>
        <w:r w:rsidR="00243518">
          <w:rPr>
            <w:noProof/>
            <w:webHidden/>
          </w:rPr>
          <w:fldChar w:fldCharType="begin"/>
        </w:r>
        <w:r w:rsidR="00243518">
          <w:rPr>
            <w:noProof/>
            <w:webHidden/>
          </w:rPr>
          <w:instrText xml:space="preserve"> PAGEREF _Toc56431978 \h </w:instrText>
        </w:r>
        <w:r w:rsidR="00243518">
          <w:rPr>
            <w:noProof/>
            <w:webHidden/>
          </w:rPr>
        </w:r>
        <w:r w:rsidR="00243518">
          <w:rPr>
            <w:noProof/>
            <w:webHidden/>
          </w:rPr>
          <w:fldChar w:fldCharType="separate"/>
        </w:r>
        <w:r w:rsidR="00A9418A">
          <w:rPr>
            <w:noProof/>
            <w:webHidden/>
          </w:rPr>
          <w:t>7</w:t>
        </w:r>
        <w:r w:rsidR="00243518">
          <w:rPr>
            <w:noProof/>
            <w:webHidden/>
          </w:rPr>
          <w:fldChar w:fldCharType="end"/>
        </w:r>
      </w:hyperlink>
    </w:p>
    <w:p w14:paraId="31F299BA" w14:textId="284042A5"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79" w:history="1">
        <w:r w:rsidR="00243518" w:rsidRPr="00254109">
          <w:rPr>
            <w:rStyle w:val="Hyperkobling"/>
            <w:noProof/>
            <w:lang w:val="en-GB"/>
          </w:rPr>
          <w:t>5.2</w:t>
        </w:r>
        <w:r w:rsidR="00243518">
          <w:rPr>
            <w:rFonts w:asciiTheme="minorHAnsi" w:eastAsiaTheme="minorEastAsia" w:hAnsiTheme="minorHAnsi" w:cstheme="minorBidi"/>
            <w:noProof/>
            <w:sz w:val="22"/>
            <w:szCs w:val="22"/>
          </w:rPr>
          <w:tab/>
        </w:r>
        <w:r w:rsidR="00243518" w:rsidRPr="00254109">
          <w:rPr>
            <w:rStyle w:val="Hyperkobling"/>
            <w:noProof/>
            <w:lang w:val="en-GB"/>
          </w:rPr>
          <w:t>The supplier’s economic and financial capacity</w:t>
        </w:r>
        <w:r w:rsidR="00243518">
          <w:rPr>
            <w:noProof/>
            <w:webHidden/>
          </w:rPr>
          <w:tab/>
        </w:r>
        <w:r w:rsidR="00243518">
          <w:rPr>
            <w:noProof/>
            <w:webHidden/>
          </w:rPr>
          <w:fldChar w:fldCharType="begin"/>
        </w:r>
        <w:r w:rsidR="00243518">
          <w:rPr>
            <w:noProof/>
            <w:webHidden/>
          </w:rPr>
          <w:instrText xml:space="preserve"> PAGEREF _Toc56431979 \h </w:instrText>
        </w:r>
        <w:r w:rsidR="00243518">
          <w:rPr>
            <w:noProof/>
            <w:webHidden/>
          </w:rPr>
        </w:r>
        <w:r w:rsidR="00243518">
          <w:rPr>
            <w:noProof/>
            <w:webHidden/>
          </w:rPr>
          <w:fldChar w:fldCharType="separate"/>
        </w:r>
        <w:r w:rsidR="00A9418A">
          <w:rPr>
            <w:noProof/>
            <w:webHidden/>
          </w:rPr>
          <w:t>7</w:t>
        </w:r>
        <w:r w:rsidR="00243518">
          <w:rPr>
            <w:noProof/>
            <w:webHidden/>
          </w:rPr>
          <w:fldChar w:fldCharType="end"/>
        </w:r>
      </w:hyperlink>
    </w:p>
    <w:p w14:paraId="43004BA3" w14:textId="1CC67D98"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80" w:history="1">
        <w:r w:rsidR="00243518" w:rsidRPr="00254109">
          <w:rPr>
            <w:rStyle w:val="Hyperkobling"/>
            <w:noProof/>
            <w:lang w:val="en-GB"/>
          </w:rPr>
          <w:t>5.3</w:t>
        </w:r>
        <w:r w:rsidR="00243518">
          <w:rPr>
            <w:rFonts w:asciiTheme="minorHAnsi" w:eastAsiaTheme="minorEastAsia" w:hAnsiTheme="minorHAnsi" w:cstheme="minorBidi"/>
            <w:noProof/>
            <w:sz w:val="22"/>
            <w:szCs w:val="22"/>
          </w:rPr>
          <w:tab/>
        </w:r>
        <w:r w:rsidR="00243518" w:rsidRPr="00254109">
          <w:rPr>
            <w:rStyle w:val="Hyperkobling"/>
            <w:noProof/>
            <w:lang w:val="en-GB"/>
          </w:rPr>
          <w:t>The supplier’s technical and professional qualifications</w:t>
        </w:r>
        <w:r w:rsidR="00243518">
          <w:rPr>
            <w:noProof/>
            <w:webHidden/>
          </w:rPr>
          <w:tab/>
        </w:r>
        <w:r w:rsidR="00243518">
          <w:rPr>
            <w:noProof/>
            <w:webHidden/>
          </w:rPr>
          <w:fldChar w:fldCharType="begin"/>
        </w:r>
        <w:r w:rsidR="00243518">
          <w:rPr>
            <w:noProof/>
            <w:webHidden/>
          </w:rPr>
          <w:instrText xml:space="preserve"> PAGEREF _Toc56431980 \h </w:instrText>
        </w:r>
        <w:r w:rsidR="00243518">
          <w:rPr>
            <w:noProof/>
            <w:webHidden/>
          </w:rPr>
        </w:r>
        <w:r w:rsidR="00243518">
          <w:rPr>
            <w:noProof/>
            <w:webHidden/>
          </w:rPr>
          <w:fldChar w:fldCharType="separate"/>
        </w:r>
        <w:r w:rsidR="00A9418A">
          <w:rPr>
            <w:noProof/>
            <w:webHidden/>
          </w:rPr>
          <w:t>8</w:t>
        </w:r>
        <w:r w:rsidR="00243518">
          <w:rPr>
            <w:noProof/>
            <w:webHidden/>
          </w:rPr>
          <w:fldChar w:fldCharType="end"/>
        </w:r>
      </w:hyperlink>
    </w:p>
    <w:p w14:paraId="7D628899" w14:textId="244E3A0A" w:rsidR="00243518" w:rsidRDefault="009706A4">
      <w:pPr>
        <w:pStyle w:val="INNH1"/>
        <w:rPr>
          <w:rFonts w:asciiTheme="minorHAnsi" w:eastAsiaTheme="minorEastAsia" w:hAnsiTheme="minorHAnsi" w:cstheme="minorBidi"/>
          <w:noProof/>
          <w:sz w:val="22"/>
          <w:szCs w:val="22"/>
        </w:rPr>
      </w:pPr>
      <w:hyperlink w:anchor="_Toc56431981" w:history="1">
        <w:r w:rsidR="00243518" w:rsidRPr="00254109">
          <w:rPr>
            <w:rStyle w:val="Hyperkobling"/>
            <w:noProof/>
          </w:rPr>
          <w:t>6</w:t>
        </w:r>
        <w:r w:rsidR="00243518">
          <w:rPr>
            <w:rFonts w:asciiTheme="minorHAnsi" w:eastAsiaTheme="minorEastAsia" w:hAnsiTheme="minorHAnsi" w:cstheme="minorBidi"/>
            <w:noProof/>
            <w:sz w:val="22"/>
            <w:szCs w:val="22"/>
          </w:rPr>
          <w:tab/>
        </w:r>
        <w:r w:rsidR="00243518" w:rsidRPr="00254109">
          <w:rPr>
            <w:rStyle w:val="Hyperkobling"/>
            <w:noProof/>
            <w:lang w:val="en-GB"/>
          </w:rPr>
          <w:t>SELECTION CRITERIA</w:t>
        </w:r>
        <w:r w:rsidR="00243518">
          <w:rPr>
            <w:noProof/>
            <w:webHidden/>
          </w:rPr>
          <w:tab/>
        </w:r>
        <w:r w:rsidR="00243518">
          <w:rPr>
            <w:noProof/>
            <w:webHidden/>
          </w:rPr>
          <w:fldChar w:fldCharType="begin"/>
        </w:r>
        <w:r w:rsidR="00243518">
          <w:rPr>
            <w:noProof/>
            <w:webHidden/>
          </w:rPr>
          <w:instrText xml:space="preserve"> PAGEREF _Toc56431981 \h </w:instrText>
        </w:r>
        <w:r w:rsidR="00243518">
          <w:rPr>
            <w:noProof/>
            <w:webHidden/>
          </w:rPr>
        </w:r>
        <w:r w:rsidR="00243518">
          <w:rPr>
            <w:noProof/>
            <w:webHidden/>
          </w:rPr>
          <w:fldChar w:fldCharType="separate"/>
        </w:r>
        <w:r w:rsidR="00A9418A">
          <w:rPr>
            <w:noProof/>
            <w:webHidden/>
          </w:rPr>
          <w:t>8</w:t>
        </w:r>
        <w:r w:rsidR="00243518">
          <w:rPr>
            <w:noProof/>
            <w:webHidden/>
          </w:rPr>
          <w:fldChar w:fldCharType="end"/>
        </w:r>
      </w:hyperlink>
    </w:p>
    <w:p w14:paraId="481F545C" w14:textId="16D074C8" w:rsidR="00243518" w:rsidRDefault="009706A4">
      <w:pPr>
        <w:pStyle w:val="INNH1"/>
        <w:rPr>
          <w:rFonts w:asciiTheme="minorHAnsi" w:eastAsiaTheme="minorEastAsia" w:hAnsiTheme="minorHAnsi" w:cstheme="minorBidi"/>
          <w:noProof/>
          <w:sz w:val="22"/>
          <w:szCs w:val="22"/>
        </w:rPr>
      </w:pPr>
      <w:hyperlink w:anchor="_Toc56431982" w:history="1">
        <w:r w:rsidR="00243518" w:rsidRPr="00254109">
          <w:rPr>
            <w:rStyle w:val="Hyperkobling"/>
            <w:noProof/>
            <w:lang w:val="en-GB"/>
          </w:rPr>
          <w:t>7</w:t>
        </w:r>
        <w:r w:rsidR="00243518">
          <w:rPr>
            <w:rFonts w:asciiTheme="minorHAnsi" w:eastAsiaTheme="minorEastAsia" w:hAnsiTheme="minorHAnsi" w:cstheme="minorBidi"/>
            <w:noProof/>
            <w:sz w:val="22"/>
            <w:szCs w:val="22"/>
          </w:rPr>
          <w:tab/>
        </w:r>
        <w:r w:rsidR="00243518" w:rsidRPr="00254109">
          <w:rPr>
            <w:rStyle w:val="Hyperkobling"/>
            <w:noProof/>
            <w:lang w:val="en-GB"/>
          </w:rPr>
          <w:t>SUBMISSION OF A REQUEST TO PARTICIPATE IN THE COMPETITION</w:t>
        </w:r>
        <w:r w:rsidR="00243518">
          <w:rPr>
            <w:noProof/>
            <w:webHidden/>
          </w:rPr>
          <w:tab/>
        </w:r>
        <w:r w:rsidR="00243518">
          <w:rPr>
            <w:noProof/>
            <w:webHidden/>
          </w:rPr>
          <w:fldChar w:fldCharType="begin"/>
        </w:r>
        <w:r w:rsidR="00243518">
          <w:rPr>
            <w:noProof/>
            <w:webHidden/>
          </w:rPr>
          <w:instrText xml:space="preserve"> PAGEREF _Toc56431982 \h </w:instrText>
        </w:r>
        <w:r w:rsidR="00243518">
          <w:rPr>
            <w:noProof/>
            <w:webHidden/>
          </w:rPr>
        </w:r>
        <w:r w:rsidR="00243518">
          <w:rPr>
            <w:noProof/>
            <w:webHidden/>
          </w:rPr>
          <w:fldChar w:fldCharType="separate"/>
        </w:r>
        <w:r w:rsidR="00A9418A">
          <w:rPr>
            <w:noProof/>
            <w:webHidden/>
          </w:rPr>
          <w:t>9</w:t>
        </w:r>
        <w:r w:rsidR="00243518">
          <w:rPr>
            <w:noProof/>
            <w:webHidden/>
          </w:rPr>
          <w:fldChar w:fldCharType="end"/>
        </w:r>
      </w:hyperlink>
    </w:p>
    <w:p w14:paraId="74F43425" w14:textId="5A387910" w:rsidR="00243518" w:rsidRDefault="009706A4">
      <w:pPr>
        <w:pStyle w:val="INNH2"/>
        <w:tabs>
          <w:tab w:val="left" w:pos="880"/>
          <w:tab w:val="right" w:leader="dot" w:pos="9062"/>
        </w:tabs>
        <w:rPr>
          <w:rFonts w:asciiTheme="minorHAnsi" w:eastAsiaTheme="minorEastAsia" w:hAnsiTheme="minorHAnsi" w:cstheme="minorBidi"/>
          <w:noProof/>
          <w:sz w:val="22"/>
          <w:szCs w:val="22"/>
        </w:rPr>
      </w:pPr>
      <w:hyperlink w:anchor="_Toc56431983" w:history="1">
        <w:r w:rsidR="00243518" w:rsidRPr="00254109">
          <w:rPr>
            <w:rStyle w:val="Hyperkobling"/>
            <w:noProof/>
            <w:lang w:val="en-GB"/>
          </w:rPr>
          <w:t>7.1</w:t>
        </w:r>
        <w:r w:rsidR="00243518">
          <w:rPr>
            <w:rFonts w:asciiTheme="minorHAnsi" w:eastAsiaTheme="minorEastAsia" w:hAnsiTheme="minorHAnsi" w:cstheme="minorBidi"/>
            <w:noProof/>
            <w:sz w:val="22"/>
            <w:szCs w:val="22"/>
          </w:rPr>
          <w:tab/>
        </w:r>
        <w:r w:rsidR="00243518" w:rsidRPr="00254109">
          <w:rPr>
            <w:rStyle w:val="Hyperkobling"/>
            <w:noProof/>
            <w:lang w:val="en-GB"/>
          </w:rPr>
          <w:t>Formulation of the request</w:t>
        </w:r>
        <w:r w:rsidR="00243518">
          <w:rPr>
            <w:noProof/>
            <w:webHidden/>
          </w:rPr>
          <w:tab/>
        </w:r>
        <w:r w:rsidR="00243518">
          <w:rPr>
            <w:noProof/>
            <w:webHidden/>
          </w:rPr>
          <w:fldChar w:fldCharType="begin"/>
        </w:r>
        <w:r w:rsidR="00243518">
          <w:rPr>
            <w:noProof/>
            <w:webHidden/>
          </w:rPr>
          <w:instrText xml:space="preserve"> PAGEREF _Toc56431983 \h </w:instrText>
        </w:r>
        <w:r w:rsidR="00243518">
          <w:rPr>
            <w:noProof/>
            <w:webHidden/>
          </w:rPr>
        </w:r>
        <w:r w:rsidR="00243518">
          <w:rPr>
            <w:noProof/>
            <w:webHidden/>
          </w:rPr>
          <w:fldChar w:fldCharType="separate"/>
        </w:r>
        <w:r w:rsidR="00A9418A">
          <w:rPr>
            <w:noProof/>
            <w:webHidden/>
          </w:rPr>
          <w:t>9</w:t>
        </w:r>
        <w:r w:rsidR="00243518">
          <w:rPr>
            <w:noProof/>
            <w:webHidden/>
          </w:rPr>
          <w:fldChar w:fldCharType="end"/>
        </w:r>
      </w:hyperlink>
    </w:p>
    <w:p w14:paraId="1B83C122" w14:textId="2783A77B" w:rsidR="007C485A" w:rsidRPr="00963521" w:rsidRDefault="00D30966" w:rsidP="00FF2F3C">
      <w:pPr>
        <w:pStyle w:val="INNH1"/>
        <w:rPr>
          <w:rFonts w:cs="Arial"/>
          <w:sz w:val="24"/>
          <w:szCs w:val="24"/>
          <w:lang w:val="en-GB"/>
        </w:rPr>
      </w:pPr>
      <w:r w:rsidRPr="00963521">
        <w:rPr>
          <w:rFonts w:cs="Arial"/>
          <w:sz w:val="24"/>
          <w:szCs w:val="24"/>
          <w:lang w:val="en-GB"/>
        </w:rPr>
        <w:fldChar w:fldCharType="end"/>
      </w:r>
    </w:p>
    <w:p w14:paraId="289500A8" w14:textId="77777777" w:rsidR="00FA0447" w:rsidRPr="00963521" w:rsidRDefault="007C485A">
      <w:pPr>
        <w:rPr>
          <w:rFonts w:cs="Arial"/>
          <w:lang w:val="en-GB"/>
        </w:rPr>
      </w:pPr>
      <w:r w:rsidRPr="00963521">
        <w:rPr>
          <w:rFonts w:cs="Arial"/>
          <w:lang w:val="en-GB"/>
        </w:rPr>
        <w:br w:type="page"/>
      </w:r>
    </w:p>
    <w:p w14:paraId="7746F58F" w14:textId="77777777" w:rsidR="00E55D40" w:rsidRPr="00963521" w:rsidRDefault="00963521" w:rsidP="00CB569E">
      <w:pPr>
        <w:pStyle w:val="Overskrift1"/>
        <w:rPr>
          <w:lang w:val="en-GB"/>
        </w:rPr>
      </w:pPr>
      <w:bookmarkStart w:id="1" w:name="_Toc56431960"/>
      <w:r>
        <w:rPr>
          <w:lang w:val="en-GB"/>
        </w:rPr>
        <w:lastRenderedPageBreak/>
        <w:t>GENERAL</w:t>
      </w:r>
      <w:r w:rsidR="0081590C" w:rsidRPr="00963521">
        <w:rPr>
          <w:lang w:val="en-GB"/>
        </w:rPr>
        <w:t xml:space="preserve"> </w:t>
      </w:r>
      <w:r>
        <w:rPr>
          <w:lang w:val="en-GB"/>
        </w:rPr>
        <w:t>DESCRIPTION</w:t>
      </w:r>
      <w:bookmarkEnd w:id="1"/>
    </w:p>
    <w:p w14:paraId="7847688E" w14:textId="77777777" w:rsidR="0081590C" w:rsidRPr="00963521" w:rsidRDefault="004757CB" w:rsidP="000A7876">
      <w:pPr>
        <w:pStyle w:val="Overskrift2"/>
        <w:rPr>
          <w:lang w:val="en-GB"/>
        </w:rPr>
      </w:pPr>
      <w:bookmarkStart w:id="2" w:name="_Toc56431961"/>
      <w:r>
        <w:rPr>
          <w:lang w:val="en-GB"/>
        </w:rPr>
        <w:t xml:space="preserve">The </w:t>
      </w:r>
      <w:r w:rsidR="00F0101C">
        <w:rPr>
          <w:lang w:val="en-GB"/>
        </w:rPr>
        <w:t>contracting authority</w:t>
      </w:r>
      <w:bookmarkEnd w:id="2"/>
    </w:p>
    <w:p w14:paraId="6683084B" w14:textId="77777777" w:rsidR="0049509F" w:rsidRPr="00963521" w:rsidRDefault="00963521" w:rsidP="0049509F">
      <w:pPr>
        <w:pStyle w:val="NormalWeb"/>
        <w:shd w:val="clear" w:color="auto" w:fill="FFFFFF"/>
        <w:spacing w:before="210" w:beforeAutospacing="0" w:after="0" w:afterAutospacing="0"/>
        <w:rPr>
          <w:rFonts w:ascii="Arial" w:hAnsi="Arial" w:cs="Arial"/>
          <w:lang w:val="en-GB"/>
        </w:rPr>
      </w:pPr>
      <w:r>
        <w:rPr>
          <w:rFonts w:ascii="Arial" w:hAnsi="Arial" w:cs="Arial"/>
          <w:lang w:val="en-GB"/>
        </w:rPr>
        <w:t xml:space="preserve">The Norwegian </w:t>
      </w:r>
      <w:r w:rsidR="00936798">
        <w:rPr>
          <w:rFonts w:ascii="Arial" w:hAnsi="Arial" w:cs="Arial"/>
          <w:lang w:val="en-GB"/>
        </w:rPr>
        <w:t>Coastal Administration</w:t>
      </w:r>
      <w:r>
        <w:rPr>
          <w:rFonts w:ascii="Arial" w:hAnsi="Arial" w:cs="Arial"/>
          <w:lang w:val="en-GB"/>
        </w:rPr>
        <w:t xml:space="preserve"> is the Norwegian Ministry of Transport</w:t>
      </w:r>
      <w:r w:rsidR="00F0101C">
        <w:rPr>
          <w:rFonts w:ascii="Arial" w:hAnsi="Arial" w:cs="Arial"/>
          <w:lang w:val="en-GB"/>
        </w:rPr>
        <w:t>’</w:t>
      </w:r>
      <w:r w:rsidR="0049509F" w:rsidRPr="00963521">
        <w:rPr>
          <w:rFonts w:ascii="Arial" w:hAnsi="Arial" w:cs="Arial"/>
          <w:lang w:val="en-GB"/>
        </w:rPr>
        <w:t xml:space="preserve">s </w:t>
      </w:r>
      <w:r>
        <w:rPr>
          <w:rFonts w:ascii="Arial" w:hAnsi="Arial" w:cs="Arial"/>
          <w:lang w:val="en-GB"/>
        </w:rPr>
        <w:t xml:space="preserve">agency </w:t>
      </w:r>
      <w:r w:rsidR="0049509F" w:rsidRPr="00963521">
        <w:rPr>
          <w:rFonts w:ascii="Arial" w:hAnsi="Arial" w:cs="Arial"/>
          <w:lang w:val="en-GB"/>
        </w:rPr>
        <w:t xml:space="preserve">for </w:t>
      </w:r>
      <w:r>
        <w:rPr>
          <w:rFonts w:ascii="Arial" w:hAnsi="Arial" w:cs="Arial"/>
          <w:lang w:val="en-GB"/>
        </w:rPr>
        <w:t>maritime transport</w:t>
      </w:r>
      <w:r w:rsidR="0049509F" w:rsidRPr="00963521">
        <w:rPr>
          <w:rFonts w:ascii="Arial" w:hAnsi="Arial" w:cs="Arial"/>
          <w:lang w:val="en-GB"/>
        </w:rPr>
        <w:t xml:space="preserve">, </w:t>
      </w:r>
      <w:r>
        <w:rPr>
          <w:rFonts w:ascii="Arial" w:hAnsi="Arial" w:cs="Arial"/>
          <w:lang w:val="en-GB"/>
        </w:rPr>
        <w:t>maritime safety</w:t>
      </w:r>
      <w:r w:rsidR="0049509F" w:rsidRPr="00963521">
        <w:rPr>
          <w:rFonts w:ascii="Arial" w:hAnsi="Arial" w:cs="Arial"/>
          <w:lang w:val="en-GB"/>
        </w:rPr>
        <w:t xml:space="preserve">, </w:t>
      </w:r>
      <w:r>
        <w:rPr>
          <w:rFonts w:ascii="Arial" w:hAnsi="Arial" w:cs="Arial"/>
          <w:lang w:val="en-GB"/>
        </w:rPr>
        <w:t>ports</w:t>
      </w:r>
      <w:r w:rsidR="00936798">
        <w:rPr>
          <w:rFonts w:ascii="Arial" w:hAnsi="Arial" w:cs="Arial"/>
          <w:lang w:val="en-GB"/>
        </w:rPr>
        <w:t>,</w:t>
      </w:r>
      <w:r>
        <w:rPr>
          <w:rFonts w:ascii="Arial" w:hAnsi="Arial" w:cs="Arial"/>
          <w:lang w:val="en-GB"/>
        </w:rPr>
        <w:t xml:space="preserve"> and </w:t>
      </w:r>
      <w:r w:rsidR="004757CB">
        <w:rPr>
          <w:rFonts w:ascii="Arial" w:hAnsi="Arial" w:cs="Arial"/>
          <w:lang w:val="en-GB"/>
        </w:rPr>
        <w:t xml:space="preserve">acute pollution </w:t>
      </w:r>
      <w:r>
        <w:rPr>
          <w:rFonts w:ascii="Arial" w:hAnsi="Arial" w:cs="Arial"/>
          <w:lang w:val="en-GB"/>
        </w:rPr>
        <w:t>preparedness</w:t>
      </w:r>
      <w:r w:rsidR="0049509F" w:rsidRPr="00963521">
        <w:rPr>
          <w:rFonts w:ascii="Arial" w:hAnsi="Arial" w:cs="Arial"/>
          <w:lang w:val="en-GB"/>
        </w:rPr>
        <w:t xml:space="preserve">. </w:t>
      </w:r>
      <w:r w:rsidR="00936798">
        <w:rPr>
          <w:rFonts w:ascii="Arial" w:hAnsi="Arial" w:cs="Arial"/>
          <w:lang w:val="en-GB"/>
        </w:rPr>
        <w:t>T</w:t>
      </w:r>
      <w:r>
        <w:rPr>
          <w:rFonts w:ascii="Arial" w:hAnsi="Arial" w:cs="Arial"/>
          <w:lang w:val="en-GB"/>
        </w:rPr>
        <w:t xml:space="preserve">he Norwegian </w:t>
      </w:r>
      <w:r w:rsidR="00936798">
        <w:rPr>
          <w:rFonts w:ascii="Arial" w:hAnsi="Arial" w:cs="Arial"/>
          <w:lang w:val="en-GB"/>
        </w:rPr>
        <w:t>Coastal Administration</w:t>
      </w:r>
      <w:r w:rsidR="0049509F" w:rsidRPr="00963521">
        <w:rPr>
          <w:rFonts w:ascii="Arial" w:hAnsi="Arial" w:cs="Arial"/>
          <w:lang w:val="en-GB"/>
        </w:rPr>
        <w:t xml:space="preserve"> </w:t>
      </w:r>
      <w:r w:rsidR="00936798">
        <w:rPr>
          <w:rFonts w:ascii="Arial" w:hAnsi="Arial" w:cs="Arial"/>
          <w:lang w:val="en-GB"/>
        </w:rPr>
        <w:t xml:space="preserve">works actively </w:t>
      </w:r>
      <w:r w:rsidR="0049509F" w:rsidRPr="00963521">
        <w:rPr>
          <w:rFonts w:ascii="Arial" w:hAnsi="Arial" w:cs="Arial"/>
          <w:lang w:val="en-GB"/>
        </w:rPr>
        <w:t>for</w:t>
      </w:r>
      <w:r w:rsidR="00936798">
        <w:rPr>
          <w:rFonts w:ascii="Arial" w:hAnsi="Arial" w:cs="Arial"/>
          <w:lang w:val="en-GB"/>
        </w:rPr>
        <w:t xml:space="preserve"> an effective</w:t>
      </w:r>
      <w:r>
        <w:rPr>
          <w:rFonts w:ascii="Arial" w:hAnsi="Arial" w:cs="Arial"/>
          <w:lang w:val="en-GB"/>
        </w:rPr>
        <w:t xml:space="preserve"> and</w:t>
      </w:r>
      <w:r w:rsidR="004757CB">
        <w:rPr>
          <w:rFonts w:ascii="Arial" w:hAnsi="Arial" w:cs="Arial"/>
          <w:lang w:val="en-GB"/>
        </w:rPr>
        <w:t xml:space="preserve"> safe </w:t>
      </w:r>
      <w:r>
        <w:rPr>
          <w:rFonts w:ascii="Arial" w:hAnsi="Arial" w:cs="Arial"/>
          <w:lang w:val="en-GB"/>
        </w:rPr>
        <w:t>maritime transport</w:t>
      </w:r>
      <w:r w:rsidR="004757CB">
        <w:rPr>
          <w:rFonts w:ascii="Arial" w:hAnsi="Arial" w:cs="Arial"/>
          <w:lang w:val="en-GB"/>
        </w:rPr>
        <w:t xml:space="preserve"> by maintaining the </w:t>
      </w:r>
      <w:r w:rsidR="0049509F" w:rsidRPr="00963521">
        <w:rPr>
          <w:rFonts w:ascii="Arial" w:hAnsi="Arial" w:cs="Arial"/>
          <w:lang w:val="en-GB"/>
        </w:rPr>
        <w:t>transport</w:t>
      </w:r>
      <w:r w:rsidR="004757CB">
        <w:rPr>
          <w:rFonts w:ascii="Arial" w:hAnsi="Arial" w:cs="Arial"/>
          <w:lang w:val="en-GB"/>
        </w:rPr>
        <w:t xml:space="preserve"> industry</w:t>
      </w:r>
      <w:r w:rsidR="00F0101C">
        <w:rPr>
          <w:rFonts w:ascii="Arial" w:hAnsi="Arial" w:cs="Arial"/>
          <w:lang w:val="en-GB"/>
        </w:rPr>
        <w:t>’</w:t>
      </w:r>
      <w:r w:rsidR="004757CB">
        <w:rPr>
          <w:rFonts w:ascii="Arial" w:hAnsi="Arial" w:cs="Arial"/>
          <w:lang w:val="en-GB"/>
        </w:rPr>
        <w:t>s need</w:t>
      </w:r>
      <w:r w:rsidR="0049509F" w:rsidRPr="00963521">
        <w:rPr>
          <w:rFonts w:ascii="Arial" w:hAnsi="Arial" w:cs="Arial"/>
          <w:lang w:val="en-GB"/>
        </w:rPr>
        <w:t xml:space="preserve"> for </w:t>
      </w:r>
      <w:r w:rsidR="004757CB">
        <w:rPr>
          <w:rFonts w:ascii="Arial" w:hAnsi="Arial" w:cs="Arial"/>
          <w:lang w:val="en-GB"/>
        </w:rPr>
        <w:t>navigability</w:t>
      </w:r>
      <w:r>
        <w:rPr>
          <w:rFonts w:ascii="Arial" w:hAnsi="Arial" w:cs="Arial"/>
          <w:lang w:val="en-GB"/>
        </w:rPr>
        <w:t xml:space="preserve"> and </w:t>
      </w:r>
      <w:r w:rsidR="00936798">
        <w:rPr>
          <w:rFonts w:ascii="Arial" w:hAnsi="Arial" w:cs="Arial"/>
          <w:lang w:val="en-GB"/>
        </w:rPr>
        <w:t>effective</w:t>
      </w:r>
      <w:r w:rsidR="0049509F" w:rsidRPr="00963521">
        <w:rPr>
          <w:rFonts w:ascii="Arial" w:hAnsi="Arial" w:cs="Arial"/>
          <w:lang w:val="en-GB"/>
        </w:rPr>
        <w:t xml:space="preserve"> </w:t>
      </w:r>
      <w:r>
        <w:rPr>
          <w:rFonts w:ascii="Arial" w:hAnsi="Arial" w:cs="Arial"/>
          <w:lang w:val="en-GB"/>
        </w:rPr>
        <w:t>ports</w:t>
      </w:r>
      <w:r w:rsidR="0049509F" w:rsidRPr="00963521">
        <w:rPr>
          <w:rFonts w:ascii="Arial" w:hAnsi="Arial" w:cs="Arial"/>
          <w:lang w:val="en-GB"/>
        </w:rPr>
        <w:t xml:space="preserve">. </w:t>
      </w:r>
      <w:r w:rsidR="004757CB">
        <w:rPr>
          <w:rFonts w:ascii="Arial" w:hAnsi="Arial" w:cs="Arial"/>
          <w:lang w:val="en-GB"/>
        </w:rPr>
        <w:t>T</w:t>
      </w:r>
      <w:r>
        <w:rPr>
          <w:rFonts w:ascii="Arial" w:hAnsi="Arial" w:cs="Arial"/>
          <w:lang w:val="en-GB"/>
        </w:rPr>
        <w:t xml:space="preserve">he Norwegian </w:t>
      </w:r>
      <w:r w:rsidR="00936798">
        <w:rPr>
          <w:rFonts w:ascii="Arial" w:hAnsi="Arial" w:cs="Arial"/>
          <w:lang w:val="en-GB"/>
        </w:rPr>
        <w:t>Coastal Administration</w:t>
      </w:r>
      <w:r w:rsidR="0049509F" w:rsidRPr="00963521">
        <w:rPr>
          <w:rFonts w:ascii="Arial" w:hAnsi="Arial" w:cs="Arial"/>
          <w:lang w:val="en-GB"/>
        </w:rPr>
        <w:t xml:space="preserve"> </w:t>
      </w:r>
      <w:r w:rsidR="004757CB">
        <w:rPr>
          <w:rFonts w:ascii="Arial" w:hAnsi="Arial" w:cs="Arial"/>
          <w:lang w:val="en-GB"/>
        </w:rPr>
        <w:t>prevents</w:t>
      </w:r>
      <w:r>
        <w:rPr>
          <w:rFonts w:ascii="Arial" w:hAnsi="Arial" w:cs="Arial"/>
          <w:lang w:val="en-GB"/>
        </w:rPr>
        <w:t xml:space="preserve"> and </w:t>
      </w:r>
      <w:r w:rsidR="004757CB">
        <w:rPr>
          <w:rFonts w:ascii="Arial" w:hAnsi="Arial" w:cs="Arial"/>
          <w:lang w:val="en-GB"/>
        </w:rPr>
        <w:t>mitigates the harmful effects</w:t>
      </w:r>
      <w:r w:rsidR="0049509F" w:rsidRPr="00963521">
        <w:rPr>
          <w:rFonts w:ascii="Arial" w:hAnsi="Arial" w:cs="Arial"/>
          <w:lang w:val="en-GB"/>
        </w:rPr>
        <w:t xml:space="preserve"> </w:t>
      </w:r>
      <w:r w:rsidR="004757CB">
        <w:rPr>
          <w:rFonts w:ascii="Arial" w:hAnsi="Arial" w:cs="Arial"/>
          <w:lang w:val="en-GB"/>
        </w:rPr>
        <w:t>of</w:t>
      </w:r>
      <w:r w:rsidR="00936798">
        <w:rPr>
          <w:rFonts w:ascii="Arial" w:hAnsi="Arial" w:cs="Arial"/>
          <w:lang w:val="en-GB"/>
        </w:rPr>
        <w:t xml:space="preserve"> acute pollution</w:t>
      </w:r>
      <w:r w:rsidR="00C83E65">
        <w:rPr>
          <w:rFonts w:ascii="Arial" w:hAnsi="Arial" w:cs="Arial"/>
          <w:lang w:val="en-GB"/>
        </w:rPr>
        <w:t xml:space="preserve"> </w:t>
      </w:r>
      <w:r>
        <w:rPr>
          <w:rFonts w:ascii="Arial" w:hAnsi="Arial" w:cs="Arial"/>
          <w:lang w:val="en-GB"/>
        </w:rPr>
        <w:t xml:space="preserve">and </w:t>
      </w:r>
      <w:r w:rsidR="004757CB">
        <w:rPr>
          <w:rFonts w:ascii="Arial" w:hAnsi="Arial" w:cs="Arial"/>
          <w:lang w:val="en-GB"/>
        </w:rPr>
        <w:t xml:space="preserve">contributes to </w:t>
      </w:r>
      <w:r w:rsidR="00936798">
        <w:rPr>
          <w:rFonts w:ascii="Arial" w:hAnsi="Arial" w:cs="Arial"/>
          <w:lang w:val="en-GB"/>
        </w:rPr>
        <w:t xml:space="preserve">a </w:t>
      </w:r>
      <w:r w:rsidR="004757CB">
        <w:rPr>
          <w:rFonts w:ascii="Arial" w:hAnsi="Arial" w:cs="Arial"/>
          <w:lang w:val="en-GB"/>
        </w:rPr>
        <w:t>sustainable</w:t>
      </w:r>
      <w:r w:rsidR="0049509F" w:rsidRPr="00963521">
        <w:rPr>
          <w:rFonts w:ascii="Arial" w:hAnsi="Arial" w:cs="Arial"/>
          <w:lang w:val="en-GB"/>
        </w:rPr>
        <w:t xml:space="preserve"> </w:t>
      </w:r>
      <w:r w:rsidR="004757CB">
        <w:rPr>
          <w:rFonts w:ascii="Arial" w:hAnsi="Arial" w:cs="Arial"/>
          <w:lang w:val="en-GB"/>
        </w:rPr>
        <w:t>development</w:t>
      </w:r>
      <w:r w:rsidR="0049509F" w:rsidRPr="00963521">
        <w:rPr>
          <w:rFonts w:ascii="Arial" w:hAnsi="Arial" w:cs="Arial"/>
          <w:lang w:val="en-GB"/>
        </w:rPr>
        <w:t xml:space="preserve"> </w:t>
      </w:r>
      <w:r w:rsidR="004757CB">
        <w:rPr>
          <w:rFonts w:ascii="Arial" w:hAnsi="Arial" w:cs="Arial"/>
          <w:lang w:val="en-GB"/>
        </w:rPr>
        <w:t>of the coastal zone</w:t>
      </w:r>
      <w:r w:rsidR="0049509F" w:rsidRPr="00963521">
        <w:rPr>
          <w:rFonts w:ascii="Arial" w:hAnsi="Arial" w:cs="Arial"/>
          <w:lang w:val="en-GB"/>
        </w:rPr>
        <w:t>.</w:t>
      </w:r>
    </w:p>
    <w:p w14:paraId="48D2A52F" w14:textId="79F5D81A" w:rsidR="00E64A6E" w:rsidRDefault="0049509F" w:rsidP="0049509F">
      <w:pPr>
        <w:pStyle w:val="NormalWeb"/>
        <w:shd w:val="clear" w:color="auto" w:fill="FFFFFF"/>
        <w:spacing w:before="210" w:beforeAutospacing="0" w:after="0" w:afterAutospacing="0"/>
        <w:rPr>
          <w:rFonts w:ascii="Arial" w:hAnsi="Arial" w:cs="Arial"/>
          <w:lang w:val="en-GB"/>
        </w:rPr>
      </w:pPr>
      <w:r w:rsidRPr="00963521">
        <w:rPr>
          <w:rFonts w:ascii="Arial" w:hAnsi="Arial" w:cs="Arial"/>
          <w:lang w:val="en-GB"/>
        </w:rPr>
        <w:t xml:space="preserve">For </w:t>
      </w:r>
      <w:r w:rsidR="004757CB">
        <w:rPr>
          <w:rFonts w:ascii="Arial" w:hAnsi="Arial" w:cs="Arial"/>
          <w:lang w:val="en-GB"/>
        </w:rPr>
        <w:t xml:space="preserve">further </w:t>
      </w:r>
      <w:r w:rsidRPr="00963521">
        <w:rPr>
          <w:rFonts w:ascii="Arial" w:hAnsi="Arial" w:cs="Arial"/>
          <w:lang w:val="en-GB"/>
        </w:rPr>
        <w:t>in</w:t>
      </w:r>
      <w:r w:rsidR="004757CB">
        <w:rPr>
          <w:rFonts w:ascii="Arial" w:hAnsi="Arial" w:cs="Arial"/>
          <w:lang w:val="en-GB"/>
        </w:rPr>
        <w:t>formation</w:t>
      </w:r>
      <w:r w:rsidRPr="00963521">
        <w:rPr>
          <w:rFonts w:ascii="Arial" w:hAnsi="Arial" w:cs="Arial"/>
          <w:lang w:val="en-GB"/>
        </w:rPr>
        <w:t xml:space="preserve"> </w:t>
      </w:r>
      <w:r w:rsidR="004757CB">
        <w:rPr>
          <w:rFonts w:ascii="Arial" w:hAnsi="Arial" w:cs="Arial"/>
          <w:lang w:val="en-GB"/>
        </w:rPr>
        <w:t xml:space="preserve">about </w:t>
      </w:r>
      <w:r w:rsidR="00963521">
        <w:rPr>
          <w:rFonts w:ascii="Arial" w:hAnsi="Arial" w:cs="Arial"/>
          <w:lang w:val="en-GB"/>
        </w:rPr>
        <w:t xml:space="preserve">the Norwegian </w:t>
      </w:r>
      <w:r w:rsidR="00936798">
        <w:rPr>
          <w:rFonts w:ascii="Arial" w:hAnsi="Arial" w:cs="Arial"/>
          <w:lang w:val="en-GB"/>
        </w:rPr>
        <w:t>Coastal Administration</w:t>
      </w:r>
      <w:r w:rsidR="00F0101C">
        <w:rPr>
          <w:rFonts w:ascii="Arial" w:hAnsi="Arial" w:cs="Arial"/>
          <w:lang w:val="en-GB"/>
        </w:rPr>
        <w:t>’</w:t>
      </w:r>
      <w:r w:rsidR="004757CB">
        <w:rPr>
          <w:rFonts w:ascii="Arial" w:hAnsi="Arial" w:cs="Arial"/>
          <w:lang w:val="en-GB"/>
        </w:rPr>
        <w:t>s</w:t>
      </w:r>
      <w:r w:rsidRPr="00963521">
        <w:rPr>
          <w:rFonts w:ascii="Arial" w:hAnsi="Arial" w:cs="Arial"/>
          <w:lang w:val="en-GB"/>
        </w:rPr>
        <w:t xml:space="preserve"> </w:t>
      </w:r>
      <w:r w:rsidR="004757CB">
        <w:rPr>
          <w:rFonts w:ascii="Arial" w:hAnsi="Arial" w:cs="Arial"/>
          <w:lang w:val="en-GB"/>
        </w:rPr>
        <w:t>organization</w:t>
      </w:r>
      <w:r w:rsidR="00963521">
        <w:rPr>
          <w:rFonts w:ascii="Arial" w:hAnsi="Arial" w:cs="Arial"/>
          <w:lang w:val="en-GB"/>
        </w:rPr>
        <w:t xml:space="preserve"> and </w:t>
      </w:r>
      <w:r w:rsidR="004757CB">
        <w:rPr>
          <w:rFonts w:ascii="Arial" w:hAnsi="Arial" w:cs="Arial"/>
          <w:lang w:val="en-GB"/>
        </w:rPr>
        <w:t>activities</w:t>
      </w:r>
      <w:r w:rsidRPr="00963521">
        <w:rPr>
          <w:rFonts w:ascii="Arial" w:hAnsi="Arial" w:cs="Arial"/>
          <w:lang w:val="en-GB"/>
        </w:rPr>
        <w:t xml:space="preserve">, </w:t>
      </w:r>
      <w:r w:rsidR="004757CB">
        <w:rPr>
          <w:rFonts w:ascii="Arial" w:hAnsi="Arial" w:cs="Arial"/>
          <w:lang w:val="en-GB"/>
        </w:rPr>
        <w:t>please consult our website</w:t>
      </w:r>
      <w:r w:rsidR="008A2271">
        <w:rPr>
          <w:rFonts w:ascii="Arial" w:hAnsi="Arial" w:cs="Arial"/>
          <w:lang w:val="en-GB"/>
        </w:rPr>
        <w:t xml:space="preserve"> at </w:t>
      </w:r>
      <w:hyperlink r:id="rId11" w:history="1">
        <w:r w:rsidR="00E64A6E" w:rsidRPr="001733FB">
          <w:rPr>
            <w:rStyle w:val="Hyperkobling"/>
            <w:rFonts w:ascii="Arial" w:hAnsi="Arial" w:cs="Arial"/>
            <w:lang w:val="en-GB"/>
          </w:rPr>
          <w:t>www.kystverket.no</w:t>
        </w:r>
      </w:hyperlink>
    </w:p>
    <w:p w14:paraId="3AA7E3D5" w14:textId="77777777" w:rsidR="00E64A6E" w:rsidRDefault="00E64A6E" w:rsidP="0081590C">
      <w:pPr>
        <w:rPr>
          <w:rFonts w:cs="Arial"/>
          <w:sz w:val="24"/>
          <w:szCs w:val="24"/>
          <w:lang w:val="en-GB"/>
        </w:rPr>
      </w:pPr>
    </w:p>
    <w:p w14:paraId="5B077028" w14:textId="5C977D1F" w:rsidR="0081590C" w:rsidRPr="00963521" w:rsidRDefault="00936798" w:rsidP="0081590C">
      <w:pPr>
        <w:rPr>
          <w:rFonts w:cs="Arial"/>
          <w:sz w:val="24"/>
          <w:szCs w:val="24"/>
          <w:lang w:val="en-GB"/>
        </w:rPr>
      </w:pPr>
      <w:r>
        <w:rPr>
          <w:rFonts w:cs="Arial"/>
          <w:sz w:val="24"/>
          <w:szCs w:val="24"/>
          <w:lang w:val="en-GB"/>
        </w:rPr>
        <w:t xml:space="preserve">The </w:t>
      </w:r>
      <w:r w:rsidR="00F0101C">
        <w:rPr>
          <w:rFonts w:cs="Arial"/>
          <w:sz w:val="24"/>
          <w:szCs w:val="24"/>
          <w:lang w:val="en-GB"/>
        </w:rPr>
        <w:t>contracting authority’</w:t>
      </w:r>
      <w:r>
        <w:rPr>
          <w:rFonts w:cs="Arial"/>
          <w:sz w:val="24"/>
          <w:szCs w:val="24"/>
          <w:lang w:val="en-GB"/>
        </w:rPr>
        <w:t>s</w:t>
      </w:r>
      <w:r w:rsidR="0081590C" w:rsidRPr="00963521">
        <w:rPr>
          <w:rFonts w:cs="Arial"/>
          <w:sz w:val="24"/>
          <w:szCs w:val="24"/>
          <w:lang w:val="en-GB"/>
        </w:rPr>
        <w:t xml:space="preserve"> </w:t>
      </w:r>
      <w:r>
        <w:rPr>
          <w:rFonts w:cs="Arial"/>
          <w:sz w:val="24"/>
          <w:szCs w:val="24"/>
          <w:lang w:val="en-GB"/>
        </w:rPr>
        <w:t>point of contact</w:t>
      </w:r>
      <w:r w:rsidR="0081590C" w:rsidRPr="00963521">
        <w:rPr>
          <w:rFonts w:cs="Arial"/>
          <w:sz w:val="24"/>
          <w:szCs w:val="24"/>
          <w:lang w:val="en-GB"/>
        </w:rPr>
        <w:t xml:space="preserve"> </w:t>
      </w:r>
      <w:r>
        <w:rPr>
          <w:rFonts w:cs="Arial"/>
          <w:sz w:val="24"/>
          <w:szCs w:val="24"/>
          <w:lang w:val="en-GB"/>
        </w:rPr>
        <w:t>is</w:t>
      </w:r>
      <w:r w:rsidR="0081590C" w:rsidRPr="00963521">
        <w:rPr>
          <w:rFonts w:cs="Arial"/>
          <w:sz w:val="24"/>
          <w:szCs w:val="24"/>
          <w:lang w:val="en-GB"/>
        </w:rPr>
        <w:t>:</w:t>
      </w:r>
    </w:p>
    <w:p w14:paraId="4766A7EA" w14:textId="77777777" w:rsidR="0081590C" w:rsidRPr="00963521" w:rsidRDefault="0081590C" w:rsidP="0081590C">
      <w:pPr>
        <w:rPr>
          <w:rFonts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7175"/>
      </w:tblGrid>
      <w:tr w:rsidR="0081590C" w:rsidRPr="00963521" w14:paraId="1C8502D3" w14:textId="77777777" w:rsidTr="005B6DE6">
        <w:tc>
          <w:tcPr>
            <w:tcW w:w="1937" w:type="dxa"/>
          </w:tcPr>
          <w:p w14:paraId="48449FBD" w14:textId="77777777" w:rsidR="0081590C" w:rsidRPr="00963521" w:rsidRDefault="00936798" w:rsidP="00A123C7">
            <w:pPr>
              <w:rPr>
                <w:rFonts w:cs="Arial"/>
                <w:sz w:val="24"/>
                <w:szCs w:val="24"/>
                <w:lang w:val="en-GB"/>
              </w:rPr>
            </w:pPr>
            <w:r>
              <w:rPr>
                <w:rFonts w:cs="Arial"/>
                <w:sz w:val="24"/>
                <w:szCs w:val="24"/>
                <w:lang w:val="en-GB"/>
              </w:rPr>
              <w:t>Name</w:t>
            </w:r>
          </w:p>
        </w:tc>
        <w:tc>
          <w:tcPr>
            <w:tcW w:w="7320" w:type="dxa"/>
          </w:tcPr>
          <w:p w14:paraId="0BB0E670" w14:textId="77777777" w:rsidR="0081590C" w:rsidRPr="00963521" w:rsidRDefault="0049509F" w:rsidP="0049509F">
            <w:pPr>
              <w:rPr>
                <w:rFonts w:cs="Arial"/>
                <w:sz w:val="24"/>
                <w:szCs w:val="24"/>
                <w:lang w:val="en-GB"/>
              </w:rPr>
            </w:pPr>
            <w:bookmarkStart w:id="3" w:name="Tekst15"/>
            <w:r w:rsidRPr="00963521">
              <w:rPr>
                <w:rFonts w:cs="Arial"/>
                <w:sz w:val="24"/>
                <w:szCs w:val="24"/>
                <w:lang w:val="en-GB"/>
              </w:rPr>
              <w:t>Odd Sveinung Hareide</w:t>
            </w:r>
            <w:bookmarkEnd w:id="3"/>
          </w:p>
        </w:tc>
      </w:tr>
      <w:tr w:rsidR="0081590C" w:rsidRPr="009706A4" w14:paraId="6A1E8A8C" w14:textId="77777777" w:rsidTr="005B6DE6">
        <w:tc>
          <w:tcPr>
            <w:tcW w:w="1937" w:type="dxa"/>
          </w:tcPr>
          <w:p w14:paraId="35CA0B9B" w14:textId="77777777" w:rsidR="0081590C" w:rsidRPr="00963521" w:rsidRDefault="00936798" w:rsidP="00A123C7">
            <w:pPr>
              <w:rPr>
                <w:rFonts w:cs="Arial"/>
                <w:sz w:val="24"/>
                <w:szCs w:val="24"/>
                <w:lang w:val="en-GB"/>
              </w:rPr>
            </w:pPr>
            <w:r>
              <w:rPr>
                <w:rFonts w:cs="Arial"/>
                <w:sz w:val="24"/>
                <w:szCs w:val="24"/>
                <w:lang w:val="en-GB"/>
              </w:rPr>
              <w:t>E-mail</w:t>
            </w:r>
          </w:p>
        </w:tc>
        <w:tc>
          <w:tcPr>
            <w:tcW w:w="7320" w:type="dxa"/>
          </w:tcPr>
          <w:p w14:paraId="232C0091" w14:textId="77777777" w:rsidR="0081590C" w:rsidRPr="00963521" w:rsidRDefault="009706A4" w:rsidP="00A123C7">
            <w:pPr>
              <w:rPr>
                <w:rFonts w:cs="Arial"/>
                <w:sz w:val="24"/>
                <w:szCs w:val="24"/>
                <w:lang w:val="en-GB"/>
              </w:rPr>
            </w:pPr>
            <w:hyperlink r:id="rId12" w:history="1">
              <w:r w:rsidR="00936798" w:rsidRPr="00636A76">
                <w:rPr>
                  <w:rStyle w:val="Hyperkobling"/>
                  <w:rFonts w:cs="Arial"/>
                  <w:sz w:val="24"/>
                  <w:szCs w:val="24"/>
                  <w:lang w:val="en-GB"/>
                </w:rPr>
                <w:t>odd.sveinung.hareide@kystverket.no</w:t>
              </w:r>
            </w:hyperlink>
          </w:p>
        </w:tc>
      </w:tr>
    </w:tbl>
    <w:p w14:paraId="30B60ED4" w14:textId="77777777" w:rsidR="00CF5917" w:rsidRPr="00963521" w:rsidRDefault="00CF5917" w:rsidP="0081590C">
      <w:pPr>
        <w:tabs>
          <w:tab w:val="left" w:pos="1579"/>
        </w:tabs>
        <w:rPr>
          <w:rFonts w:cs="Arial"/>
          <w:i/>
          <w:sz w:val="24"/>
          <w:szCs w:val="24"/>
          <w:lang w:val="en-GB"/>
        </w:rPr>
      </w:pPr>
      <w:bookmarkStart w:id="4" w:name="_Toc164247379"/>
      <w:bookmarkEnd w:id="4"/>
    </w:p>
    <w:p w14:paraId="5363990E" w14:textId="3479286D" w:rsidR="0081590C" w:rsidRPr="00963521" w:rsidRDefault="00E64A6E" w:rsidP="00781B27">
      <w:pPr>
        <w:tabs>
          <w:tab w:val="left" w:pos="0"/>
        </w:tabs>
        <w:rPr>
          <w:rFonts w:cs="Arial"/>
          <w:i/>
          <w:sz w:val="24"/>
          <w:szCs w:val="24"/>
          <w:lang w:val="en-GB"/>
        </w:rPr>
      </w:pPr>
      <w:r>
        <w:rPr>
          <w:rFonts w:cs="Arial"/>
          <w:sz w:val="24"/>
          <w:szCs w:val="24"/>
          <w:lang w:val="en-GB"/>
        </w:rPr>
        <w:t>An</w:t>
      </w:r>
      <w:r w:rsidR="00936798">
        <w:rPr>
          <w:rFonts w:cs="Arial"/>
          <w:sz w:val="24"/>
          <w:szCs w:val="24"/>
          <w:lang w:val="en-GB"/>
        </w:rPr>
        <w:t>y enquiries</w:t>
      </w:r>
      <w:r>
        <w:rPr>
          <w:rFonts w:cs="Arial"/>
          <w:sz w:val="24"/>
          <w:szCs w:val="24"/>
          <w:lang w:val="en-GB"/>
        </w:rPr>
        <w:t xml:space="preserve"> shall be </w:t>
      </w:r>
      <w:r w:rsidR="00FB69F0">
        <w:rPr>
          <w:rFonts w:cs="Arial"/>
          <w:sz w:val="24"/>
          <w:szCs w:val="24"/>
          <w:lang w:val="en-GB"/>
        </w:rPr>
        <w:t>communicated</w:t>
      </w:r>
      <w:r w:rsidR="00936798">
        <w:rPr>
          <w:rFonts w:cs="Arial"/>
          <w:sz w:val="24"/>
          <w:szCs w:val="24"/>
          <w:lang w:val="en-GB"/>
        </w:rPr>
        <w:t xml:space="preserve"> </w:t>
      </w:r>
      <w:r w:rsidR="00FB69F0">
        <w:rPr>
          <w:rFonts w:cs="Arial"/>
          <w:sz w:val="24"/>
          <w:szCs w:val="24"/>
          <w:lang w:val="en-GB"/>
        </w:rPr>
        <w:t>via</w:t>
      </w:r>
      <w:r w:rsidR="009C64A7">
        <w:rPr>
          <w:rFonts w:cs="Arial"/>
          <w:sz w:val="24"/>
          <w:szCs w:val="24"/>
          <w:lang w:val="en-GB"/>
        </w:rPr>
        <w:t xml:space="preserve"> the contracting authority’s</w:t>
      </w:r>
      <w:r w:rsidR="009C64A7" w:rsidRPr="00963521">
        <w:rPr>
          <w:rFonts w:cs="Arial"/>
          <w:sz w:val="24"/>
          <w:szCs w:val="24"/>
          <w:lang w:val="en-GB"/>
        </w:rPr>
        <w:t xml:space="preserve"> </w:t>
      </w:r>
      <w:r w:rsidR="009C64A7">
        <w:rPr>
          <w:rFonts w:cs="Arial"/>
          <w:sz w:val="24"/>
          <w:szCs w:val="24"/>
          <w:lang w:val="en-GB"/>
        </w:rPr>
        <w:t xml:space="preserve">communication channel in Mercell. </w:t>
      </w:r>
      <w:r>
        <w:rPr>
          <w:rFonts w:cs="Arial"/>
          <w:sz w:val="24"/>
          <w:szCs w:val="24"/>
          <w:lang w:val="en-GB"/>
        </w:rPr>
        <w:t>Mercell</w:t>
      </w:r>
      <w:r w:rsidR="009C64A7">
        <w:rPr>
          <w:rFonts w:cs="Arial"/>
          <w:sz w:val="24"/>
          <w:szCs w:val="24"/>
          <w:lang w:val="en-GB"/>
        </w:rPr>
        <w:t xml:space="preserve"> is</w:t>
      </w:r>
      <w:r w:rsidR="00FB69F0">
        <w:rPr>
          <w:rFonts w:cs="Arial"/>
          <w:sz w:val="24"/>
          <w:szCs w:val="24"/>
          <w:lang w:val="en-GB"/>
        </w:rPr>
        <w:t xml:space="preserve"> the NCA’s competition execution tool</w:t>
      </w:r>
      <w:r w:rsidR="00422D9E" w:rsidRPr="00963521">
        <w:rPr>
          <w:rFonts w:cs="Arial"/>
          <w:sz w:val="24"/>
          <w:szCs w:val="24"/>
          <w:lang w:val="en-GB"/>
        </w:rPr>
        <w:t>.</w:t>
      </w:r>
      <w:r w:rsidR="00E333A4" w:rsidRPr="00963521">
        <w:rPr>
          <w:rFonts w:cs="Arial"/>
          <w:sz w:val="24"/>
          <w:szCs w:val="24"/>
          <w:lang w:val="en-GB"/>
        </w:rPr>
        <w:t xml:space="preserve"> </w:t>
      </w:r>
    </w:p>
    <w:p w14:paraId="2EF39736" w14:textId="77777777" w:rsidR="0081590C" w:rsidRPr="00963521" w:rsidRDefault="0081590C" w:rsidP="0081590C">
      <w:pPr>
        <w:tabs>
          <w:tab w:val="left" w:pos="1579"/>
        </w:tabs>
        <w:rPr>
          <w:rFonts w:cs="Arial"/>
          <w:sz w:val="24"/>
          <w:szCs w:val="24"/>
          <w:lang w:val="en-GB"/>
        </w:rPr>
      </w:pPr>
    </w:p>
    <w:p w14:paraId="51FCC663" w14:textId="2642530A" w:rsidR="0081590C" w:rsidRPr="00963521" w:rsidRDefault="004757CB" w:rsidP="0081590C">
      <w:pPr>
        <w:tabs>
          <w:tab w:val="left" w:pos="1579"/>
        </w:tabs>
        <w:rPr>
          <w:rFonts w:cs="Arial"/>
          <w:sz w:val="24"/>
          <w:szCs w:val="24"/>
          <w:lang w:val="en-GB"/>
        </w:rPr>
      </w:pPr>
      <w:r>
        <w:rPr>
          <w:rFonts w:cs="Arial"/>
          <w:sz w:val="24"/>
          <w:szCs w:val="24"/>
          <w:lang w:val="en-GB"/>
        </w:rPr>
        <w:t>For matters concerning this competition,</w:t>
      </w:r>
      <w:r w:rsidRPr="00963521">
        <w:rPr>
          <w:rFonts w:cs="Arial"/>
          <w:sz w:val="24"/>
          <w:szCs w:val="24"/>
          <w:lang w:val="en-GB"/>
        </w:rPr>
        <w:t xml:space="preserve"> </w:t>
      </w:r>
      <w:r w:rsidR="008B32AD">
        <w:rPr>
          <w:rFonts w:cs="Arial"/>
          <w:sz w:val="24"/>
          <w:szCs w:val="24"/>
          <w:lang w:val="en-GB"/>
        </w:rPr>
        <w:t>no</w:t>
      </w:r>
      <w:r>
        <w:rPr>
          <w:rFonts w:cs="Arial"/>
          <w:sz w:val="24"/>
          <w:szCs w:val="24"/>
          <w:lang w:val="en-GB"/>
        </w:rPr>
        <w:t xml:space="preserve"> contact</w:t>
      </w:r>
      <w:r w:rsidR="0081590C" w:rsidRPr="00963521">
        <w:rPr>
          <w:rFonts w:cs="Arial"/>
          <w:sz w:val="24"/>
          <w:szCs w:val="24"/>
          <w:lang w:val="en-GB"/>
        </w:rPr>
        <w:t>/</w:t>
      </w:r>
      <w:r>
        <w:rPr>
          <w:rFonts w:cs="Arial"/>
          <w:sz w:val="24"/>
          <w:szCs w:val="24"/>
          <w:lang w:val="en-GB"/>
        </w:rPr>
        <w:t xml:space="preserve">communication </w:t>
      </w:r>
      <w:r w:rsidR="008B32AD">
        <w:rPr>
          <w:rFonts w:cs="Arial"/>
          <w:sz w:val="24"/>
          <w:szCs w:val="24"/>
          <w:lang w:val="en-GB"/>
        </w:rPr>
        <w:t xml:space="preserve">should be made </w:t>
      </w:r>
      <w:r w:rsidR="00E64A6E">
        <w:rPr>
          <w:rFonts w:cs="Arial"/>
          <w:sz w:val="24"/>
          <w:szCs w:val="24"/>
          <w:lang w:val="en-GB"/>
        </w:rPr>
        <w:t xml:space="preserve">outside </w:t>
      </w:r>
      <w:r w:rsidR="009C64A7">
        <w:rPr>
          <w:rFonts w:cs="Arial"/>
          <w:sz w:val="24"/>
          <w:szCs w:val="24"/>
          <w:lang w:val="en-GB"/>
        </w:rPr>
        <w:t xml:space="preserve">the communication channel in </w:t>
      </w:r>
      <w:r w:rsidR="00E64A6E">
        <w:rPr>
          <w:rFonts w:cs="Arial"/>
          <w:sz w:val="24"/>
          <w:szCs w:val="24"/>
          <w:lang w:val="en-GB"/>
        </w:rPr>
        <w:t xml:space="preserve">Mercell. </w:t>
      </w:r>
    </w:p>
    <w:p w14:paraId="6953A0A6" w14:textId="77777777" w:rsidR="0081590C" w:rsidRPr="00963521" w:rsidRDefault="0081590C" w:rsidP="0081590C">
      <w:pPr>
        <w:rPr>
          <w:rFonts w:cs="Arial"/>
          <w:sz w:val="24"/>
          <w:szCs w:val="24"/>
          <w:lang w:val="en-GB"/>
        </w:rPr>
      </w:pPr>
    </w:p>
    <w:p w14:paraId="4846F498" w14:textId="77777777" w:rsidR="0081590C" w:rsidRPr="00963521" w:rsidRDefault="00963521" w:rsidP="000A7876">
      <w:pPr>
        <w:pStyle w:val="Overskrift2"/>
        <w:rPr>
          <w:lang w:val="en-GB"/>
        </w:rPr>
      </w:pPr>
      <w:bookmarkStart w:id="5" w:name="_Toc56431962"/>
      <w:r>
        <w:rPr>
          <w:lang w:val="en-GB"/>
        </w:rPr>
        <w:t>Description</w:t>
      </w:r>
      <w:r w:rsidR="006520B2" w:rsidRPr="00963521">
        <w:rPr>
          <w:lang w:val="en-GB"/>
        </w:rPr>
        <w:t xml:space="preserve"> </w:t>
      </w:r>
      <w:r w:rsidR="004757CB">
        <w:rPr>
          <w:lang w:val="en-GB"/>
        </w:rPr>
        <w:t>of</w:t>
      </w:r>
      <w:r w:rsidR="006520B2" w:rsidRPr="00963521">
        <w:rPr>
          <w:lang w:val="en-GB"/>
        </w:rPr>
        <w:t xml:space="preserve"> </w:t>
      </w:r>
      <w:r w:rsidR="004757CB">
        <w:rPr>
          <w:lang w:val="en-GB"/>
        </w:rPr>
        <w:t>the delivery</w:t>
      </w:r>
      <w:bookmarkEnd w:id="5"/>
    </w:p>
    <w:p w14:paraId="65224176" w14:textId="2FCF2468" w:rsidR="00A43CE6" w:rsidRPr="00963521" w:rsidRDefault="008B32AD" w:rsidP="007D3744">
      <w:pPr>
        <w:rPr>
          <w:rFonts w:cs="Arial"/>
          <w:sz w:val="24"/>
          <w:szCs w:val="24"/>
          <w:lang w:val="en-GB"/>
        </w:rPr>
      </w:pPr>
      <w:r>
        <w:rPr>
          <w:rFonts w:cs="Arial"/>
          <w:sz w:val="24"/>
          <w:szCs w:val="24"/>
          <w:lang w:val="en-GB"/>
        </w:rPr>
        <w:t xml:space="preserve">The </w:t>
      </w:r>
      <w:r w:rsidR="00F0101C">
        <w:rPr>
          <w:rFonts w:cs="Arial"/>
          <w:sz w:val="24"/>
          <w:szCs w:val="24"/>
          <w:lang w:val="en-GB"/>
        </w:rPr>
        <w:t>contracting authority’</w:t>
      </w:r>
      <w:r>
        <w:rPr>
          <w:rFonts w:cs="Arial"/>
          <w:sz w:val="24"/>
          <w:szCs w:val="24"/>
          <w:lang w:val="en-GB"/>
        </w:rPr>
        <w:t>s</w:t>
      </w:r>
      <w:r w:rsidR="007D3744" w:rsidRPr="00963521">
        <w:rPr>
          <w:rFonts w:cs="Arial"/>
          <w:sz w:val="24"/>
          <w:szCs w:val="24"/>
          <w:lang w:val="en-GB"/>
        </w:rPr>
        <w:t xml:space="preserve"> </w:t>
      </w:r>
      <w:r w:rsidR="00963521">
        <w:rPr>
          <w:rFonts w:cs="Arial"/>
          <w:sz w:val="24"/>
          <w:szCs w:val="24"/>
          <w:lang w:val="en-GB"/>
        </w:rPr>
        <w:t>description</w:t>
      </w:r>
      <w:r w:rsidR="007D3744" w:rsidRPr="00963521">
        <w:rPr>
          <w:rFonts w:cs="Arial"/>
          <w:sz w:val="24"/>
          <w:szCs w:val="24"/>
          <w:lang w:val="en-GB"/>
        </w:rPr>
        <w:t xml:space="preserve"> </w:t>
      </w:r>
      <w:r>
        <w:rPr>
          <w:rFonts w:cs="Arial"/>
          <w:sz w:val="24"/>
          <w:szCs w:val="24"/>
          <w:lang w:val="en-GB"/>
        </w:rPr>
        <w:t>of</w:t>
      </w:r>
      <w:r w:rsidR="007D3744" w:rsidRPr="00963521">
        <w:rPr>
          <w:rFonts w:cs="Arial"/>
          <w:sz w:val="24"/>
          <w:szCs w:val="24"/>
          <w:lang w:val="en-GB"/>
        </w:rPr>
        <w:t xml:space="preserve"> </w:t>
      </w:r>
      <w:r w:rsidR="004757CB">
        <w:rPr>
          <w:rFonts w:cs="Arial"/>
          <w:sz w:val="24"/>
          <w:szCs w:val="24"/>
          <w:lang w:val="en-GB"/>
        </w:rPr>
        <w:t>the delivery</w:t>
      </w:r>
      <w:r w:rsidR="007D3744" w:rsidRPr="00963521">
        <w:rPr>
          <w:rFonts w:cs="Arial"/>
          <w:sz w:val="24"/>
          <w:szCs w:val="24"/>
          <w:lang w:val="en-GB"/>
        </w:rPr>
        <w:t xml:space="preserve"> </w:t>
      </w:r>
      <w:r>
        <w:rPr>
          <w:rFonts w:cs="Arial"/>
          <w:sz w:val="24"/>
          <w:szCs w:val="24"/>
          <w:lang w:val="en-GB"/>
        </w:rPr>
        <w:t xml:space="preserve">is stated in </w:t>
      </w:r>
      <w:r w:rsidR="0089775C" w:rsidRPr="00E64A6E">
        <w:rPr>
          <w:rFonts w:cs="Arial"/>
          <w:sz w:val="24"/>
          <w:szCs w:val="24"/>
          <w:lang w:val="en-GB"/>
        </w:rPr>
        <w:t xml:space="preserve">the </w:t>
      </w:r>
      <w:r w:rsidR="00E64A6E" w:rsidRPr="00E64A6E">
        <w:rPr>
          <w:rFonts w:cs="Arial"/>
          <w:sz w:val="24"/>
          <w:szCs w:val="24"/>
          <w:lang w:val="en-GB"/>
        </w:rPr>
        <w:t>Innovation p</w:t>
      </w:r>
      <w:r w:rsidR="00303D7D" w:rsidRPr="00E64A6E">
        <w:rPr>
          <w:rFonts w:cs="Arial"/>
          <w:sz w:val="24"/>
          <w:szCs w:val="24"/>
          <w:lang w:val="en-GB"/>
        </w:rPr>
        <w:t>artnership agreement</w:t>
      </w:r>
      <w:r w:rsidR="00270135" w:rsidRPr="00E64A6E">
        <w:rPr>
          <w:rFonts w:cs="Arial"/>
          <w:sz w:val="24"/>
          <w:szCs w:val="24"/>
          <w:lang w:val="en-GB"/>
        </w:rPr>
        <w:t xml:space="preserve"> </w:t>
      </w:r>
      <w:r w:rsidR="0089775C" w:rsidRPr="00E64A6E">
        <w:rPr>
          <w:rFonts w:cs="Arial"/>
          <w:sz w:val="24"/>
          <w:szCs w:val="24"/>
          <w:lang w:val="en-GB"/>
        </w:rPr>
        <w:t xml:space="preserve">in </w:t>
      </w:r>
      <w:r w:rsidR="00677893" w:rsidRPr="00E64A6E">
        <w:rPr>
          <w:rFonts w:cs="Arial"/>
          <w:sz w:val="24"/>
          <w:szCs w:val="24"/>
          <w:lang w:val="en-GB"/>
        </w:rPr>
        <w:t>appendix 1</w:t>
      </w:r>
      <w:r w:rsidR="007D3744" w:rsidRPr="00E64A6E">
        <w:rPr>
          <w:rFonts w:cs="Arial"/>
          <w:sz w:val="24"/>
          <w:szCs w:val="24"/>
          <w:lang w:val="en-GB"/>
        </w:rPr>
        <w:t xml:space="preserve"> </w:t>
      </w:r>
      <w:r w:rsidR="00B81B90" w:rsidRPr="00E64A6E">
        <w:rPr>
          <w:rFonts w:cs="Arial"/>
          <w:sz w:val="24"/>
          <w:szCs w:val="24"/>
          <w:lang w:val="en-GB"/>
        </w:rPr>
        <w:t>(</w:t>
      </w:r>
      <w:r w:rsidRPr="00E64A6E">
        <w:rPr>
          <w:rFonts w:cs="Arial"/>
          <w:sz w:val="24"/>
          <w:szCs w:val="24"/>
          <w:lang w:val="en-GB"/>
        </w:rPr>
        <w:t xml:space="preserve">the </w:t>
      </w:r>
      <w:r w:rsidR="00F0101C" w:rsidRPr="00E64A6E">
        <w:rPr>
          <w:rFonts w:cs="Arial"/>
          <w:sz w:val="24"/>
          <w:szCs w:val="24"/>
          <w:lang w:val="en-GB"/>
        </w:rPr>
        <w:t>contracting authority’</w:t>
      </w:r>
      <w:r w:rsidR="00936798" w:rsidRPr="00E64A6E">
        <w:rPr>
          <w:rFonts w:cs="Arial"/>
          <w:sz w:val="24"/>
          <w:szCs w:val="24"/>
          <w:lang w:val="en-GB"/>
        </w:rPr>
        <w:t>s</w:t>
      </w:r>
      <w:r w:rsidR="00B81B90" w:rsidRPr="00E64A6E">
        <w:rPr>
          <w:rFonts w:cs="Arial"/>
          <w:sz w:val="24"/>
          <w:szCs w:val="24"/>
          <w:lang w:val="en-GB"/>
        </w:rPr>
        <w:t xml:space="preserve"> </w:t>
      </w:r>
      <w:r w:rsidR="00E64A6E">
        <w:rPr>
          <w:rFonts w:cs="Arial"/>
          <w:sz w:val="24"/>
          <w:szCs w:val="24"/>
          <w:lang w:val="en-GB"/>
        </w:rPr>
        <w:t>description of</w:t>
      </w:r>
      <w:r w:rsidR="009228A9" w:rsidRPr="00E64A6E">
        <w:rPr>
          <w:rFonts w:cs="Arial"/>
          <w:sz w:val="24"/>
          <w:szCs w:val="24"/>
          <w:lang w:val="en-GB"/>
        </w:rPr>
        <w:t xml:space="preserve"> need</w:t>
      </w:r>
      <w:r w:rsidR="00E64A6E">
        <w:rPr>
          <w:rFonts w:cs="Arial"/>
          <w:sz w:val="24"/>
          <w:szCs w:val="24"/>
          <w:lang w:val="en-GB"/>
        </w:rPr>
        <w:t>s</w:t>
      </w:r>
      <w:r w:rsidR="00963521" w:rsidRPr="00E64A6E">
        <w:rPr>
          <w:rFonts w:cs="Arial"/>
          <w:sz w:val="24"/>
          <w:szCs w:val="24"/>
          <w:lang w:val="en-GB"/>
        </w:rPr>
        <w:t xml:space="preserve"> and</w:t>
      </w:r>
      <w:r w:rsidRPr="00E64A6E">
        <w:rPr>
          <w:rFonts w:cs="Arial"/>
          <w:sz w:val="24"/>
          <w:szCs w:val="24"/>
          <w:lang w:val="en-GB"/>
        </w:rPr>
        <w:t xml:space="preserve"> </w:t>
      </w:r>
      <w:r w:rsidR="00F26AF7">
        <w:rPr>
          <w:rFonts w:cs="Arial"/>
          <w:sz w:val="24"/>
          <w:szCs w:val="24"/>
          <w:lang w:val="en-GB"/>
        </w:rPr>
        <w:t>objectives</w:t>
      </w:r>
      <w:r w:rsidR="001A2885" w:rsidRPr="00E64A6E">
        <w:rPr>
          <w:rFonts w:cs="Arial"/>
          <w:sz w:val="24"/>
          <w:szCs w:val="24"/>
          <w:lang w:val="en-GB"/>
        </w:rPr>
        <w:t>)</w:t>
      </w:r>
      <w:r w:rsidR="007D3744" w:rsidRPr="00E64A6E">
        <w:rPr>
          <w:rFonts w:cs="Arial"/>
          <w:sz w:val="24"/>
          <w:szCs w:val="24"/>
          <w:lang w:val="en-GB"/>
        </w:rPr>
        <w:t>.</w:t>
      </w:r>
    </w:p>
    <w:p w14:paraId="6E362854" w14:textId="77777777" w:rsidR="009D3199" w:rsidRPr="00963521" w:rsidRDefault="009D3199" w:rsidP="007D3744">
      <w:pPr>
        <w:rPr>
          <w:rFonts w:cs="Arial"/>
          <w:sz w:val="24"/>
          <w:szCs w:val="24"/>
          <w:lang w:val="en-GB"/>
        </w:rPr>
      </w:pPr>
    </w:p>
    <w:p w14:paraId="2EB5FDE7" w14:textId="77777777" w:rsidR="009D3199" w:rsidRPr="00963521" w:rsidRDefault="007A24AF" w:rsidP="009D3199">
      <w:pPr>
        <w:pStyle w:val="Overskrift2"/>
        <w:rPr>
          <w:lang w:val="en-GB"/>
        </w:rPr>
      </w:pPr>
      <w:bookmarkStart w:id="6" w:name="_Toc56431963"/>
      <w:r>
        <w:rPr>
          <w:lang w:val="en-GB"/>
        </w:rPr>
        <w:t>Language</w:t>
      </w:r>
      <w:bookmarkEnd w:id="6"/>
    </w:p>
    <w:p w14:paraId="16DA433D" w14:textId="77777777" w:rsidR="00784785" w:rsidRPr="00963521" w:rsidRDefault="00784785" w:rsidP="00784785">
      <w:pPr>
        <w:rPr>
          <w:sz w:val="24"/>
          <w:szCs w:val="24"/>
          <w:lang w:val="en-GB"/>
        </w:rPr>
      </w:pPr>
      <w:r w:rsidRPr="00963521">
        <w:rPr>
          <w:sz w:val="24"/>
          <w:szCs w:val="24"/>
          <w:lang w:val="en-GB"/>
        </w:rPr>
        <w:t xml:space="preserve">All </w:t>
      </w:r>
      <w:r w:rsidR="008B32AD">
        <w:rPr>
          <w:sz w:val="24"/>
          <w:szCs w:val="24"/>
          <w:lang w:val="en-GB"/>
        </w:rPr>
        <w:t>written</w:t>
      </w:r>
      <w:r w:rsidR="00963521">
        <w:rPr>
          <w:sz w:val="24"/>
          <w:szCs w:val="24"/>
          <w:lang w:val="en-GB"/>
        </w:rPr>
        <w:t xml:space="preserve"> and </w:t>
      </w:r>
      <w:r w:rsidR="008B32AD">
        <w:rPr>
          <w:sz w:val="24"/>
          <w:szCs w:val="24"/>
          <w:lang w:val="en-GB"/>
        </w:rPr>
        <w:t>oral</w:t>
      </w:r>
      <w:r w:rsidRPr="00963521">
        <w:rPr>
          <w:sz w:val="24"/>
          <w:szCs w:val="24"/>
          <w:lang w:val="en-GB"/>
        </w:rPr>
        <w:t xml:space="preserve"> </w:t>
      </w:r>
      <w:r w:rsidR="004757CB">
        <w:rPr>
          <w:sz w:val="24"/>
          <w:szCs w:val="24"/>
          <w:lang w:val="en-GB"/>
        </w:rPr>
        <w:t>communication</w:t>
      </w:r>
      <w:r w:rsidR="008B32AD">
        <w:rPr>
          <w:sz w:val="24"/>
          <w:szCs w:val="24"/>
          <w:lang w:val="en-GB"/>
        </w:rPr>
        <w:t xml:space="preserve"> in conjunction with this competition shall </w:t>
      </w:r>
      <w:r w:rsidR="009228A9">
        <w:rPr>
          <w:sz w:val="24"/>
          <w:szCs w:val="24"/>
          <w:lang w:val="en-GB"/>
        </w:rPr>
        <w:t xml:space="preserve">take place in Norwegian </w:t>
      </w:r>
      <w:r w:rsidR="009228A9" w:rsidRPr="00E64A6E">
        <w:rPr>
          <w:sz w:val="24"/>
          <w:szCs w:val="24"/>
          <w:lang w:val="en-GB"/>
        </w:rPr>
        <w:t>or English</w:t>
      </w:r>
      <w:r w:rsidRPr="00E64A6E">
        <w:rPr>
          <w:sz w:val="24"/>
          <w:szCs w:val="24"/>
          <w:lang w:val="en-GB"/>
        </w:rPr>
        <w:t xml:space="preserve">. </w:t>
      </w:r>
      <w:r w:rsidR="009228A9" w:rsidRPr="00E64A6E">
        <w:rPr>
          <w:sz w:val="24"/>
          <w:szCs w:val="24"/>
          <w:lang w:val="en-GB"/>
        </w:rPr>
        <w:t>This</w:t>
      </w:r>
      <w:r w:rsidR="009228A9">
        <w:rPr>
          <w:sz w:val="24"/>
          <w:szCs w:val="24"/>
          <w:lang w:val="en-GB"/>
        </w:rPr>
        <w:t xml:space="preserve"> </w:t>
      </w:r>
      <w:r w:rsidR="0089775C">
        <w:rPr>
          <w:sz w:val="24"/>
          <w:szCs w:val="24"/>
          <w:lang w:val="en-GB"/>
        </w:rPr>
        <w:t>language</w:t>
      </w:r>
      <w:r w:rsidR="0089775C" w:rsidRPr="00963521">
        <w:rPr>
          <w:sz w:val="24"/>
          <w:szCs w:val="24"/>
          <w:lang w:val="en-GB"/>
        </w:rPr>
        <w:t xml:space="preserve"> </w:t>
      </w:r>
      <w:r w:rsidR="009228A9">
        <w:rPr>
          <w:sz w:val="24"/>
          <w:szCs w:val="24"/>
          <w:lang w:val="en-GB"/>
        </w:rPr>
        <w:t>requirement also</w:t>
      </w:r>
      <w:r w:rsidRPr="00963521">
        <w:rPr>
          <w:sz w:val="24"/>
          <w:szCs w:val="24"/>
          <w:lang w:val="en-GB"/>
        </w:rPr>
        <w:t xml:space="preserve"> </w:t>
      </w:r>
      <w:r w:rsidR="009228A9">
        <w:rPr>
          <w:sz w:val="24"/>
          <w:szCs w:val="24"/>
          <w:lang w:val="en-GB"/>
        </w:rPr>
        <w:t>applies to the tender</w:t>
      </w:r>
      <w:r w:rsidRPr="00963521">
        <w:rPr>
          <w:sz w:val="24"/>
          <w:szCs w:val="24"/>
          <w:lang w:val="en-GB"/>
        </w:rPr>
        <w:t>.</w:t>
      </w:r>
    </w:p>
    <w:p w14:paraId="287B3F80" w14:textId="77777777" w:rsidR="007D2AF9" w:rsidRPr="00963521" w:rsidRDefault="003D1293" w:rsidP="000A7876">
      <w:pPr>
        <w:pStyle w:val="Overskrift2"/>
        <w:rPr>
          <w:lang w:val="en-GB"/>
        </w:rPr>
      </w:pPr>
      <w:bookmarkStart w:id="7" w:name="_Toc266101725"/>
      <w:bookmarkStart w:id="8" w:name="_Ref464564226"/>
      <w:bookmarkStart w:id="9" w:name="_Toc56431964"/>
      <w:r>
        <w:rPr>
          <w:lang w:val="en-GB"/>
        </w:rPr>
        <w:t>Key</w:t>
      </w:r>
      <w:r w:rsidR="007D2AF9" w:rsidRPr="00963521">
        <w:rPr>
          <w:lang w:val="en-GB"/>
        </w:rPr>
        <w:t xml:space="preserve"> </w:t>
      </w:r>
      <w:r w:rsidR="009228A9">
        <w:rPr>
          <w:lang w:val="en-GB"/>
        </w:rPr>
        <w:t>date</w:t>
      </w:r>
      <w:bookmarkEnd w:id="7"/>
      <w:bookmarkEnd w:id="8"/>
      <w:r w:rsidR="009228A9">
        <w:rPr>
          <w:lang w:val="en-GB"/>
        </w:rPr>
        <w:t>s</w:t>
      </w:r>
      <w:bookmarkEnd w:id="9"/>
    </w:p>
    <w:p w14:paraId="1B3FE3B3" w14:textId="77777777" w:rsidR="007D2AF9" w:rsidRPr="00963521" w:rsidRDefault="009228A9" w:rsidP="007D2AF9">
      <w:pPr>
        <w:rPr>
          <w:rFonts w:cs="Arial"/>
          <w:sz w:val="24"/>
          <w:szCs w:val="24"/>
          <w:lang w:val="en-GB"/>
        </w:rPr>
      </w:pPr>
      <w:r>
        <w:rPr>
          <w:rFonts w:cs="Arial"/>
          <w:sz w:val="24"/>
          <w:szCs w:val="24"/>
          <w:lang w:val="en-GB"/>
        </w:rPr>
        <w:t xml:space="preserve">The </w:t>
      </w:r>
      <w:r w:rsidR="00F0101C">
        <w:rPr>
          <w:rFonts w:cs="Arial"/>
          <w:sz w:val="24"/>
          <w:szCs w:val="24"/>
          <w:lang w:val="en-GB"/>
        </w:rPr>
        <w:t>contracting authority</w:t>
      </w:r>
      <w:r>
        <w:rPr>
          <w:rFonts w:cs="Arial"/>
          <w:sz w:val="24"/>
          <w:szCs w:val="24"/>
          <w:lang w:val="en-GB"/>
        </w:rPr>
        <w:t xml:space="preserve"> has </w:t>
      </w:r>
      <w:r w:rsidR="00147F4C">
        <w:rPr>
          <w:rFonts w:cs="Arial"/>
          <w:sz w:val="24"/>
          <w:szCs w:val="24"/>
          <w:lang w:val="en-GB"/>
        </w:rPr>
        <w:t xml:space="preserve">set up the </w:t>
      </w:r>
      <w:r>
        <w:rPr>
          <w:rFonts w:cs="Arial"/>
          <w:sz w:val="24"/>
          <w:szCs w:val="24"/>
          <w:lang w:val="en-GB"/>
        </w:rPr>
        <w:t>following</w:t>
      </w:r>
      <w:r w:rsidR="007D2AF9" w:rsidRPr="00963521">
        <w:rPr>
          <w:rFonts w:cs="Arial"/>
          <w:sz w:val="24"/>
          <w:szCs w:val="24"/>
          <w:lang w:val="en-GB"/>
        </w:rPr>
        <w:t xml:space="preserve"> </w:t>
      </w:r>
      <w:r w:rsidR="00147F4C">
        <w:rPr>
          <w:rFonts w:cs="Arial"/>
          <w:sz w:val="24"/>
          <w:szCs w:val="24"/>
          <w:lang w:val="en-GB"/>
        </w:rPr>
        <w:t xml:space="preserve">timetable </w:t>
      </w:r>
      <w:r w:rsidR="007D2AF9" w:rsidRPr="00963521">
        <w:rPr>
          <w:rFonts w:cs="Arial"/>
          <w:sz w:val="24"/>
          <w:szCs w:val="24"/>
          <w:lang w:val="en-GB"/>
        </w:rPr>
        <w:t xml:space="preserve">for </w:t>
      </w:r>
      <w:r w:rsidR="00147F4C">
        <w:rPr>
          <w:rFonts w:cs="Arial"/>
          <w:sz w:val="24"/>
          <w:szCs w:val="24"/>
          <w:lang w:val="en-GB"/>
        </w:rPr>
        <w:t>the process</w:t>
      </w:r>
      <w:r w:rsidR="007D2AF9" w:rsidRPr="00963521">
        <w:rPr>
          <w:rFonts w:cs="Arial"/>
          <w:sz w:val="24"/>
          <w:szCs w:val="24"/>
          <w:lang w:val="en-GB"/>
        </w:rPr>
        <w:t xml:space="preserve">: </w:t>
      </w:r>
    </w:p>
    <w:p w14:paraId="7D0F0777" w14:textId="77777777" w:rsidR="007D2AF9" w:rsidRPr="00963521" w:rsidRDefault="007D2AF9" w:rsidP="007D2AF9">
      <w:pPr>
        <w:ind w:firstLine="708"/>
        <w:rPr>
          <w:rFonts w:cs="Arial"/>
          <w:sz w:val="24"/>
          <w:szCs w:val="24"/>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D2AF9" w:rsidRPr="00963521" w14:paraId="318081F6" w14:textId="77777777" w:rsidTr="004227B5">
        <w:tc>
          <w:tcPr>
            <w:tcW w:w="5778" w:type="dxa"/>
            <w:shd w:val="clear" w:color="auto" w:fill="C0C0C0"/>
          </w:tcPr>
          <w:p w14:paraId="449E5E56" w14:textId="77777777" w:rsidR="007D2AF9" w:rsidRPr="00963521" w:rsidRDefault="009228A9" w:rsidP="004227B5">
            <w:pPr>
              <w:rPr>
                <w:rFonts w:cs="Arial"/>
                <w:sz w:val="24"/>
                <w:szCs w:val="24"/>
                <w:lang w:val="en-GB"/>
              </w:rPr>
            </w:pPr>
            <w:r>
              <w:rPr>
                <w:rFonts w:cs="Arial"/>
                <w:sz w:val="24"/>
                <w:szCs w:val="24"/>
                <w:lang w:val="en-GB"/>
              </w:rPr>
              <w:t>Activity</w:t>
            </w:r>
          </w:p>
        </w:tc>
        <w:tc>
          <w:tcPr>
            <w:tcW w:w="2835" w:type="dxa"/>
            <w:shd w:val="clear" w:color="auto" w:fill="C0C0C0"/>
          </w:tcPr>
          <w:p w14:paraId="0A95D7B2" w14:textId="77777777" w:rsidR="007D2AF9" w:rsidRPr="00963521" w:rsidRDefault="009228A9" w:rsidP="004227B5">
            <w:pPr>
              <w:rPr>
                <w:rFonts w:cs="Arial"/>
                <w:sz w:val="24"/>
                <w:szCs w:val="24"/>
                <w:lang w:val="en-GB"/>
              </w:rPr>
            </w:pPr>
            <w:r>
              <w:rPr>
                <w:rFonts w:cs="Arial"/>
                <w:sz w:val="24"/>
                <w:szCs w:val="24"/>
                <w:lang w:val="en-GB"/>
              </w:rPr>
              <w:t>Time</w:t>
            </w:r>
          </w:p>
        </w:tc>
      </w:tr>
      <w:tr w:rsidR="007D2AF9" w:rsidRPr="00963521" w14:paraId="08B045C2" w14:textId="77777777" w:rsidTr="004227B5">
        <w:tc>
          <w:tcPr>
            <w:tcW w:w="5778" w:type="dxa"/>
          </w:tcPr>
          <w:p w14:paraId="2A0679FC" w14:textId="77777777" w:rsidR="007D2AF9" w:rsidRPr="00963521" w:rsidRDefault="009228A9" w:rsidP="004227B5">
            <w:pPr>
              <w:rPr>
                <w:rFonts w:cs="Arial"/>
                <w:i/>
                <w:sz w:val="24"/>
                <w:szCs w:val="24"/>
                <w:lang w:val="en-GB"/>
              </w:rPr>
            </w:pPr>
            <w:r>
              <w:rPr>
                <w:rFonts w:cs="Arial"/>
                <w:sz w:val="24"/>
                <w:szCs w:val="24"/>
                <w:lang w:val="en-GB"/>
              </w:rPr>
              <w:t>Deadline</w:t>
            </w:r>
            <w:r w:rsidR="00AA7FD1" w:rsidRPr="00963521">
              <w:rPr>
                <w:rFonts w:cs="Arial"/>
                <w:sz w:val="24"/>
                <w:szCs w:val="24"/>
                <w:lang w:val="en-GB"/>
              </w:rPr>
              <w:t xml:space="preserve"> for </w:t>
            </w:r>
            <w:r>
              <w:rPr>
                <w:rFonts w:cs="Arial"/>
                <w:sz w:val="24"/>
                <w:szCs w:val="24"/>
                <w:lang w:val="en-GB"/>
              </w:rPr>
              <w:t>enquiries regarding the qualification process</w:t>
            </w:r>
          </w:p>
        </w:tc>
        <w:tc>
          <w:tcPr>
            <w:tcW w:w="2835" w:type="dxa"/>
          </w:tcPr>
          <w:p w14:paraId="55827430" w14:textId="4E0B4B5E" w:rsidR="007D2AF9" w:rsidRPr="000101DE" w:rsidRDefault="000101DE" w:rsidP="009C1CE7">
            <w:pPr>
              <w:rPr>
                <w:rFonts w:cs="Arial"/>
                <w:sz w:val="24"/>
                <w:szCs w:val="24"/>
                <w:lang w:val="en-GB"/>
              </w:rPr>
            </w:pPr>
            <w:r w:rsidRPr="000101DE">
              <w:rPr>
                <w:rFonts w:cs="Arial"/>
                <w:sz w:val="24"/>
                <w:szCs w:val="24"/>
                <w:lang w:val="en-GB"/>
              </w:rPr>
              <w:t>1</w:t>
            </w:r>
            <w:r w:rsidR="009C1CE7">
              <w:rPr>
                <w:rFonts w:cs="Arial"/>
                <w:sz w:val="24"/>
                <w:szCs w:val="24"/>
                <w:lang w:val="en-GB"/>
              </w:rPr>
              <w:t>1</w:t>
            </w:r>
            <w:r w:rsidRPr="000101DE">
              <w:rPr>
                <w:rFonts w:cs="Arial"/>
                <w:sz w:val="24"/>
                <w:szCs w:val="24"/>
                <w:lang w:val="en-GB"/>
              </w:rPr>
              <w:t>.12.2020</w:t>
            </w:r>
          </w:p>
        </w:tc>
      </w:tr>
      <w:tr w:rsidR="00AA7FD1" w:rsidRPr="00963521" w14:paraId="4F809CE4" w14:textId="77777777" w:rsidTr="004227B5">
        <w:tc>
          <w:tcPr>
            <w:tcW w:w="5778" w:type="dxa"/>
          </w:tcPr>
          <w:p w14:paraId="6D70E1AA" w14:textId="77777777" w:rsidR="00AA7FD1" w:rsidRPr="00963521" w:rsidRDefault="009228A9" w:rsidP="004227B5">
            <w:pPr>
              <w:rPr>
                <w:rFonts w:cs="Arial"/>
                <w:i/>
                <w:sz w:val="24"/>
                <w:szCs w:val="24"/>
                <w:lang w:val="en-GB"/>
              </w:rPr>
            </w:pPr>
            <w:r>
              <w:rPr>
                <w:rFonts w:cs="Arial"/>
                <w:sz w:val="24"/>
                <w:szCs w:val="24"/>
                <w:lang w:val="en-GB"/>
              </w:rPr>
              <w:t>Deadline</w:t>
            </w:r>
            <w:r w:rsidR="00AA7FD1" w:rsidRPr="00963521">
              <w:rPr>
                <w:rFonts w:cs="Arial"/>
                <w:sz w:val="24"/>
                <w:szCs w:val="24"/>
                <w:lang w:val="en-GB"/>
              </w:rPr>
              <w:t xml:space="preserve"> for </w:t>
            </w:r>
            <w:r>
              <w:rPr>
                <w:rFonts w:cs="Arial"/>
                <w:sz w:val="24"/>
                <w:szCs w:val="24"/>
                <w:lang w:val="en-GB"/>
              </w:rPr>
              <w:t>submitting</w:t>
            </w:r>
            <w:r w:rsidR="00AA7FD1" w:rsidRPr="00963521">
              <w:rPr>
                <w:rFonts w:cs="Arial"/>
                <w:sz w:val="24"/>
                <w:szCs w:val="24"/>
                <w:lang w:val="en-GB"/>
              </w:rPr>
              <w:t xml:space="preserve"> </w:t>
            </w:r>
            <w:r w:rsidR="00586597">
              <w:rPr>
                <w:rFonts w:cs="Arial"/>
                <w:sz w:val="24"/>
                <w:szCs w:val="24"/>
                <w:lang w:val="en-GB"/>
              </w:rPr>
              <w:t xml:space="preserve">a </w:t>
            </w:r>
            <w:r>
              <w:rPr>
                <w:rFonts w:cs="Arial"/>
                <w:sz w:val="24"/>
                <w:szCs w:val="24"/>
                <w:lang w:val="en-GB"/>
              </w:rPr>
              <w:t>request</w:t>
            </w:r>
            <w:r w:rsidR="00AA7FD1" w:rsidRPr="00963521">
              <w:rPr>
                <w:rFonts w:cs="Arial"/>
                <w:sz w:val="24"/>
                <w:szCs w:val="24"/>
                <w:lang w:val="en-GB"/>
              </w:rPr>
              <w:t xml:space="preserve"> </w:t>
            </w:r>
            <w:r>
              <w:rPr>
                <w:rFonts w:cs="Arial"/>
                <w:sz w:val="24"/>
                <w:szCs w:val="24"/>
                <w:lang w:val="en-GB"/>
              </w:rPr>
              <w:t>to</w:t>
            </w:r>
            <w:r w:rsidR="00AA7FD1" w:rsidRPr="00963521">
              <w:rPr>
                <w:rFonts w:cs="Arial"/>
                <w:sz w:val="24"/>
                <w:szCs w:val="24"/>
                <w:lang w:val="en-GB"/>
              </w:rPr>
              <w:t xml:space="preserve"> </w:t>
            </w:r>
            <w:r>
              <w:rPr>
                <w:rFonts w:cs="Arial"/>
                <w:sz w:val="24"/>
                <w:szCs w:val="24"/>
                <w:lang w:val="en-GB"/>
              </w:rPr>
              <w:t>be</w:t>
            </w:r>
            <w:r w:rsidR="00AA7FD1" w:rsidRPr="00963521">
              <w:rPr>
                <w:rFonts w:cs="Arial"/>
                <w:sz w:val="24"/>
                <w:szCs w:val="24"/>
                <w:lang w:val="en-GB"/>
              </w:rPr>
              <w:t xml:space="preserve"> </w:t>
            </w:r>
            <w:r>
              <w:rPr>
                <w:rFonts w:cs="Arial"/>
                <w:sz w:val="24"/>
                <w:szCs w:val="24"/>
                <w:lang w:val="en-GB"/>
              </w:rPr>
              <w:t>qualified</w:t>
            </w:r>
          </w:p>
        </w:tc>
        <w:tc>
          <w:tcPr>
            <w:tcW w:w="2835" w:type="dxa"/>
          </w:tcPr>
          <w:p w14:paraId="1E8E2DD2" w14:textId="73A11D74" w:rsidR="00AA7FD1" w:rsidRPr="000101DE" w:rsidRDefault="000101DE" w:rsidP="00491A8D">
            <w:pPr>
              <w:rPr>
                <w:rFonts w:cs="Arial"/>
                <w:i/>
                <w:sz w:val="24"/>
                <w:szCs w:val="24"/>
                <w:lang w:val="en-GB"/>
              </w:rPr>
            </w:pPr>
            <w:r w:rsidRPr="000101DE">
              <w:rPr>
                <w:rFonts w:cs="Arial"/>
                <w:sz w:val="24"/>
                <w:szCs w:val="24"/>
                <w:lang w:val="en-GB"/>
              </w:rPr>
              <w:t>1</w:t>
            </w:r>
            <w:r w:rsidR="00491A8D">
              <w:rPr>
                <w:rFonts w:cs="Arial"/>
                <w:sz w:val="24"/>
                <w:szCs w:val="24"/>
                <w:lang w:val="en-GB"/>
              </w:rPr>
              <w:t>8</w:t>
            </w:r>
            <w:r w:rsidR="00A03F6B">
              <w:rPr>
                <w:rFonts w:cs="Arial"/>
                <w:sz w:val="24"/>
                <w:szCs w:val="24"/>
                <w:lang w:val="en-GB"/>
              </w:rPr>
              <w:t>.12.2020 12</w:t>
            </w:r>
            <w:r w:rsidRPr="000101DE">
              <w:rPr>
                <w:rFonts w:cs="Arial"/>
                <w:sz w:val="24"/>
                <w:szCs w:val="24"/>
                <w:lang w:val="en-GB"/>
              </w:rPr>
              <w:t>.00</w:t>
            </w:r>
          </w:p>
        </w:tc>
      </w:tr>
      <w:tr w:rsidR="00AA7FD1" w:rsidRPr="00963521" w14:paraId="0EF1D4B9" w14:textId="77777777" w:rsidTr="004227B5">
        <w:tc>
          <w:tcPr>
            <w:tcW w:w="5778" w:type="dxa"/>
          </w:tcPr>
          <w:p w14:paraId="140FBB3C" w14:textId="77777777" w:rsidR="00AA7FD1" w:rsidRPr="00963521" w:rsidRDefault="009228A9" w:rsidP="004227B5">
            <w:pPr>
              <w:rPr>
                <w:rFonts w:cs="Arial"/>
                <w:i/>
                <w:sz w:val="24"/>
                <w:szCs w:val="24"/>
                <w:lang w:val="en-GB"/>
              </w:rPr>
            </w:pPr>
            <w:r>
              <w:rPr>
                <w:rFonts w:cs="Arial"/>
                <w:sz w:val="24"/>
                <w:szCs w:val="24"/>
                <w:lang w:val="en-GB"/>
              </w:rPr>
              <w:t>Notification</w:t>
            </w:r>
            <w:r w:rsidR="00AA7FD1" w:rsidRPr="00963521">
              <w:rPr>
                <w:rFonts w:cs="Arial"/>
                <w:sz w:val="24"/>
                <w:szCs w:val="24"/>
                <w:lang w:val="en-GB"/>
              </w:rPr>
              <w:t xml:space="preserve"> </w:t>
            </w:r>
            <w:r>
              <w:rPr>
                <w:rFonts w:cs="Arial"/>
                <w:sz w:val="24"/>
                <w:szCs w:val="24"/>
                <w:lang w:val="en-GB"/>
              </w:rPr>
              <w:t xml:space="preserve">of the </w:t>
            </w:r>
            <w:r w:rsidR="00586597">
              <w:rPr>
                <w:rFonts w:cs="Arial"/>
                <w:sz w:val="24"/>
                <w:szCs w:val="24"/>
                <w:lang w:val="en-GB"/>
              </w:rPr>
              <w:t xml:space="preserve">qualification </w:t>
            </w:r>
            <w:r>
              <w:rPr>
                <w:rFonts w:cs="Arial"/>
                <w:sz w:val="24"/>
                <w:szCs w:val="24"/>
                <w:lang w:val="en-GB"/>
              </w:rPr>
              <w:t>result</w:t>
            </w:r>
            <w:r w:rsidR="00586597">
              <w:rPr>
                <w:rFonts w:cs="Arial"/>
                <w:sz w:val="24"/>
                <w:szCs w:val="24"/>
                <w:lang w:val="en-GB"/>
              </w:rPr>
              <w:t>s</w:t>
            </w:r>
          </w:p>
        </w:tc>
        <w:tc>
          <w:tcPr>
            <w:tcW w:w="2835" w:type="dxa"/>
          </w:tcPr>
          <w:p w14:paraId="3A8EAF8F" w14:textId="3954350D" w:rsidR="00AA7FD1" w:rsidRPr="000101DE" w:rsidRDefault="0040035F" w:rsidP="004227B5">
            <w:pPr>
              <w:rPr>
                <w:rFonts w:cs="Arial"/>
                <w:i/>
                <w:sz w:val="24"/>
                <w:szCs w:val="24"/>
                <w:lang w:val="en-GB"/>
              </w:rPr>
            </w:pPr>
            <w:r>
              <w:rPr>
                <w:rFonts w:cs="Arial"/>
                <w:sz w:val="24"/>
                <w:szCs w:val="24"/>
                <w:lang w:val="en-GB"/>
              </w:rPr>
              <w:t>23</w:t>
            </w:r>
            <w:r w:rsidR="000101DE" w:rsidRPr="000101DE">
              <w:rPr>
                <w:rFonts w:cs="Arial"/>
                <w:sz w:val="24"/>
                <w:szCs w:val="24"/>
                <w:lang w:val="en-GB"/>
              </w:rPr>
              <w:t>.12.2020</w:t>
            </w:r>
          </w:p>
        </w:tc>
      </w:tr>
    </w:tbl>
    <w:p w14:paraId="3B8EA74C" w14:textId="77777777" w:rsidR="00215C82" w:rsidRPr="00963521" w:rsidRDefault="00215C82" w:rsidP="007D2AF9">
      <w:pPr>
        <w:rPr>
          <w:rFonts w:cs="Arial"/>
          <w:sz w:val="24"/>
          <w:szCs w:val="24"/>
          <w:lang w:val="en-GB"/>
        </w:rPr>
      </w:pPr>
    </w:p>
    <w:p w14:paraId="6AB4DE1B" w14:textId="42CE6376" w:rsidR="00B9563C" w:rsidRPr="00963521" w:rsidRDefault="008A2271" w:rsidP="007D2AF9">
      <w:pPr>
        <w:rPr>
          <w:rFonts w:cs="Arial"/>
          <w:sz w:val="24"/>
          <w:szCs w:val="24"/>
          <w:lang w:val="en-GB"/>
        </w:rPr>
      </w:pPr>
      <w:r>
        <w:rPr>
          <w:rFonts w:cs="Arial"/>
          <w:sz w:val="24"/>
          <w:szCs w:val="24"/>
          <w:lang w:val="en-GB"/>
        </w:rPr>
        <w:t xml:space="preserve">Note that </w:t>
      </w:r>
      <w:r w:rsidR="00BC3544">
        <w:rPr>
          <w:rFonts w:cs="Arial"/>
          <w:sz w:val="24"/>
          <w:szCs w:val="24"/>
          <w:lang w:val="en-GB"/>
        </w:rPr>
        <w:t>all</w:t>
      </w:r>
      <w:r w:rsidR="00A711CD">
        <w:rPr>
          <w:rFonts w:cs="Arial"/>
          <w:sz w:val="24"/>
          <w:szCs w:val="24"/>
          <w:lang w:val="en-GB"/>
        </w:rPr>
        <w:t xml:space="preserve"> dates after the </w:t>
      </w:r>
      <w:r w:rsidR="00CB0C0A">
        <w:rPr>
          <w:rFonts w:cs="Arial"/>
          <w:sz w:val="24"/>
          <w:szCs w:val="24"/>
          <w:lang w:val="en-GB"/>
        </w:rPr>
        <w:t>deadline</w:t>
      </w:r>
      <w:r w:rsidR="001D3524">
        <w:rPr>
          <w:rFonts w:cs="Arial"/>
          <w:sz w:val="24"/>
          <w:szCs w:val="24"/>
          <w:lang w:val="en-GB"/>
        </w:rPr>
        <w:t xml:space="preserve"> for submitting a request to be qualified</w:t>
      </w:r>
      <w:r w:rsidR="00CB0C0A">
        <w:rPr>
          <w:rFonts w:cs="Arial"/>
          <w:sz w:val="24"/>
          <w:szCs w:val="24"/>
          <w:lang w:val="en-GB"/>
        </w:rPr>
        <w:t xml:space="preserve"> </w:t>
      </w:r>
      <w:r w:rsidR="00A711CD">
        <w:rPr>
          <w:rFonts w:cs="Arial"/>
          <w:sz w:val="24"/>
          <w:szCs w:val="24"/>
          <w:lang w:val="en-GB"/>
        </w:rPr>
        <w:t>are ten</w:t>
      </w:r>
      <w:r w:rsidR="00CB0C0A">
        <w:rPr>
          <w:rFonts w:cs="Arial"/>
          <w:sz w:val="24"/>
          <w:szCs w:val="24"/>
          <w:lang w:val="en-GB"/>
        </w:rPr>
        <w:t>t</w:t>
      </w:r>
      <w:r w:rsidR="00A711CD">
        <w:rPr>
          <w:rFonts w:cs="Arial"/>
          <w:sz w:val="24"/>
          <w:szCs w:val="24"/>
          <w:lang w:val="en-GB"/>
        </w:rPr>
        <w:t>ative</w:t>
      </w:r>
      <w:r w:rsidR="00A0338D" w:rsidRPr="00963521">
        <w:rPr>
          <w:rFonts w:cs="Arial"/>
          <w:sz w:val="24"/>
          <w:szCs w:val="24"/>
          <w:lang w:val="en-GB"/>
        </w:rPr>
        <w:t xml:space="preserve">. </w:t>
      </w:r>
    </w:p>
    <w:p w14:paraId="37B9A74C" w14:textId="77777777" w:rsidR="005669C9" w:rsidRPr="00963521" w:rsidRDefault="003D25B4" w:rsidP="003D25B4">
      <w:pPr>
        <w:pStyle w:val="Overskrift1"/>
        <w:rPr>
          <w:lang w:val="en-GB"/>
        </w:rPr>
      </w:pPr>
      <w:r w:rsidRPr="00963521">
        <w:rPr>
          <w:sz w:val="24"/>
          <w:szCs w:val="24"/>
          <w:lang w:val="en-GB"/>
        </w:rPr>
        <w:lastRenderedPageBreak/>
        <w:t xml:space="preserve"> </w:t>
      </w:r>
      <w:bookmarkStart w:id="10" w:name="_Toc56431965"/>
      <w:bookmarkStart w:id="11" w:name="_Toc165189780"/>
      <w:r w:rsidR="005669C9" w:rsidRPr="00963521">
        <w:rPr>
          <w:lang w:val="en-GB"/>
        </w:rPr>
        <w:t>BA</w:t>
      </w:r>
      <w:r w:rsidR="00CB0C0A">
        <w:rPr>
          <w:lang w:val="en-GB"/>
        </w:rPr>
        <w:t>CKGROUND</w:t>
      </w:r>
      <w:bookmarkEnd w:id="10"/>
    </w:p>
    <w:p w14:paraId="6853E141" w14:textId="77777777" w:rsidR="00804742" w:rsidRPr="00963521" w:rsidRDefault="00804742" w:rsidP="00804742">
      <w:pPr>
        <w:rPr>
          <w:highlight w:val="yellow"/>
          <w:lang w:val="en-GB"/>
        </w:rPr>
      </w:pPr>
    </w:p>
    <w:p w14:paraId="5CD9ADBB" w14:textId="77777777" w:rsidR="005F123A" w:rsidRPr="005F123A" w:rsidRDefault="005F123A" w:rsidP="005F123A">
      <w:pPr>
        <w:rPr>
          <w:rFonts w:cs="Arial"/>
          <w:sz w:val="24"/>
          <w:szCs w:val="24"/>
          <w:lang w:val="en-GB"/>
        </w:rPr>
      </w:pPr>
      <w:r w:rsidRPr="005F123A">
        <w:rPr>
          <w:rFonts w:cs="Arial"/>
          <w:sz w:val="24"/>
          <w:szCs w:val="24"/>
          <w:lang w:val="en-GB"/>
        </w:rPr>
        <w:t xml:space="preserve">The Norwegian Coastal Administration’s pilot service contributes to safety at sea by providing the vessel’s crew with the necessary knowledge of local waters during voyages to and from Norwegian ports. </w:t>
      </w:r>
    </w:p>
    <w:p w14:paraId="25EAD612" w14:textId="77777777" w:rsidR="005F123A" w:rsidRPr="005F123A" w:rsidRDefault="005F123A" w:rsidP="005F123A">
      <w:pPr>
        <w:rPr>
          <w:rFonts w:cs="Arial"/>
          <w:sz w:val="24"/>
          <w:szCs w:val="24"/>
          <w:lang w:val="en-GB"/>
        </w:rPr>
      </w:pPr>
    </w:p>
    <w:p w14:paraId="3D234309" w14:textId="5DEC1320" w:rsidR="005F123A" w:rsidRDefault="005F123A" w:rsidP="005F123A">
      <w:pPr>
        <w:rPr>
          <w:rFonts w:cs="Arial"/>
          <w:sz w:val="24"/>
          <w:szCs w:val="24"/>
          <w:lang w:val="en-GB"/>
        </w:rPr>
      </w:pPr>
      <w:r w:rsidRPr="005F123A">
        <w:rPr>
          <w:rFonts w:cs="Arial"/>
          <w:sz w:val="24"/>
          <w:szCs w:val="24"/>
          <w:lang w:val="en-GB"/>
        </w:rPr>
        <w:t xml:space="preserve">In addition to the pilot’s professional skills and comprehensive local knowledge, digital tools such as GNSS are </w:t>
      </w:r>
      <w:r w:rsidR="00CA0B70">
        <w:rPr>
          <w:rFonts w:cs="Arial"/>
          <w:sz w:val="24"/>
          <w:szCs w:val="24"/>
          <w:lang w:val="en-GB"/>
        </w:rPr>
        <w:t>utilized</w:t>
      </w:r>
      <w:r w:rsidR="00CA0B70" w:rsidRPr="005F123A">
        <w:rPr>
          <w:rFonts w:cs="Arial"/>
          <w:sz w:val="24"/>
          <w:szCs w:val="24"/>
          <w:lang w:val="en-GB"/>
        </w:rPr>
        <w:t xml:space="preserve"> </w:t>
      </w:r>
      <w:r w:rsidRPr="005F123A">
        <w:rPr>
          <w:rFonts w:cs="Arial"/>
          <w:sz w:val="24"/>
          <w:szCs w:val="24"/>
          <w:lang w:val="en-GB"/>
        </w:rPr>
        <w:t>for this task. The systems are effective, but they are also subject to factors that can affect their accuracy</w:t>
      </w:r>
      <w:r w:rsidR="00CA0B70">
        <w:rPr>
          <w:rFonts w:cs="Arial"/>
          <w:sz w:val="24"/>
          <w:szCs w:val="24"/>
          <w:lang w:val="en-GB"/>
        </w:rPr>
        <w:t xml:space="preserve"> and integrity</w:t>
      </w:r>
      <w:r w:rsidRPr="005F123A">
        <w:rPr>
          <w:rFonts w:cs="Arial"/>
          <w:sz w:val="24"/>
          <w:szCs w:val="24"/>
          <w:lang w:val="en-GB"/>
        </w:rPr>
        <w:t xml:space="preserve">. </w:t>
      </w:r>
    </w:p>
    <w:p w14:paraId="683087C1" w14:textId="77777777" w:rsidR="00E64A6E" w:rsidRPr="005F123A" w:rsidRDefault="00E64A6E" w:rsidP="005F123A">
      <w:pPr>
        <w:rPr>
          <w:rFonts w:cs="Arial"/>
          <w:sz w:val="24"/>
          <w:szCs w:val="24"/>
          <w:lang w:val="en-GB"/>
        </w:rPr>
      </w:pPr>
    </w:p>
    <w:p w14:paraId="0CCF8996" w14:textId="58433A2D" w:rsidR="005F123A" w:rsidRPr="005F123A" w:rsidRDefault="005F123A" w:rsidP="005F123A">
      <w:pPr>
        <w:rPr>
          <w:rFonts w:cs="Arial"/>
          <w:sz w:val="24"/>
          <w:szCs w:val="24"/>
          <w:lang w:val="en-GB"/>
        </w:rPr>
      </w:pPr>
      <w:r w:rsidRPr="005F123A">
        <w:rPr>
          <w:rFonts w:cs="Arial"/>
          <w:sz w:val="24"/>
          <w:szCs w:val="24"/>
          <w:lang w:val="en-GB"/>
        </w:rPr>
        <w:t xml:space="preserve">Through this innovation partnership, the Norwegian Coastal Administration wishes to have support tools developed for the pilot service that compensate for lack of reliability and can warn the pilot of </w:t>
      </w:r>
      <w:r w:rsidR="00CA0B70">
        <w:rPr>
          <w:rFonts w:cs="Arial"/>
          <w:sz w:val="24"/>
          <w:szCs w:val="24"/>
          <w:lang w:val="en-GB"/>
        </w:rPr>
        <w:t xml:space="preserve">radio frequency </w:t>
      </w:r>
      <w:r w:rsidRPr="005F123A">
        <w:rPr>
          <w:rFonts w:cs="Arial"/>
          <w:sz w:val="24"/>
          <w:szCs w:val="24"/>
          <w:lang w:val="en-GB"/>
        </w:rPr>
        <w:t>interference.</w:t>
      </w:r>
    </w:p>
    <w:p w14:paraId="2B958A75" w14:textId="77777777" w:rsidR="00B14B57" w:rsidRPr="00963521" w:rsidRDefault="00B14B57" w:rsidP="00804742">
      <w:pPr>
        <w:rPr>
          <w:sz w:val="24"/>
          <w:szCs w:val="24"/>
          <w:lang w:val="en-GB"/>
        </w:rPr>
      </w:pPr>
    </w:p>
    <w:p w14:paraId="22ED7609" w14:textId="77777777" w:rsidR="00BF145F" w:rsidRPr="00963521" w:rsidRDefault="00CB1C1D" w:rsidP="003D25B4">
      <w:pPr>
        <w:pStyle w:val="Overskrift1"/>
        <w:rPr>
          <w:lang w:val="en-GB"/>
        </w:rPr>
      </w:pPr>
      <w:bookmarkStart w:id="12" w:name="_Toc56431966"/>
      <w:r>
        <w:rPr>
          <w:lang w:val="en-GB"/>
        </w:rPr>
        <w:t>RULES FOR ENTERING INTO AND CARRYING OUT</w:t>
      </w:r>
      <w:r w:rsidR="0081590C" w:rsidRPr="00963521">
        <w:rPr>
          <w:lang w:val="en-GB"/>
        </w:rPr>
        <w:t xml:space="preserve"> </w:t>
      </w:r>
      <w:bookmarkEnd w:id="11"/>
      <w:r>
        <w:rPr>
          <w:lang w:val="en-GB"/>
        </w:rPr>
        <w:t>AN</w:t>
      </w:r>
      <w:r w:rsidR="003D1D9D" w:rsidRPr="00963521">
        <w:rPr>
          <w:lang w:val="en-GB"/>
        </w:rPr>
        <w:t xml:space="preserve"> </w:t>
      </w:r>
      <w:r w:rsidR="00963521">
        <w:rPr>
          <w:lang w:val="en-GB"/>
        </w:rPr>
        <w:t>INNOVATION PARTNERSHIP</w:t>
      </w:r>
      <w:bookmarkEnd w:id="12"/>
      <w:r w:rsidR="00D64CEE" w:rsidRPr="00963521">
        <w:rPr>
          <w:lang w:val="en-GB"/>
        </w:rPr>
        <w:t xml:space="preserve"> </w:t>
      </w:r>
    </w:p>
    <w:p w14:paraId="0AD5EE58" w14:textId="77777777" w:rsidR="00BF145F" w:rsidRPr="00963521" w:rsidRDefault="00963521" w:rsidP="000A7876">
      <w:pPr>
        <w:pStyle w:val="Overskrift2"/>
        <w:rPr>
          <w:lang w:val="en-GB"/>
        </w:rPr>
      </w:pPr>
      <w:bookmarkStart w:id="13" w:name="_Toc56431967"/>
      <w:bookmarkStart w:id="14" w:name="_Toc181105587"/>
      <w:r>
        <w:rPr>
          <w:lang w:val="en-GB"/>
        </w:rPr>
        <w:t>Procurement</w:t>
      </w:r>
      <w:r w:rsidR="00526FFE">
        <w:rPr>
          <w:lang w:val="en-GB"/>
        </w:rPr>
        <w:t xml:space="preserve"> procedure</w:t>
      </w:r>
      <w:bookmarkEnd w:id="13"/>
    </w:p>
    <w:p w14:paraId="4C256CDA" w14:textId="0B103BC4" w:rsidR="005F1E21" w:rsidRPr="00963521" w:rsidRDefault="00963521" w:rsidP="00F4463C">
      <w:pPr>
        <w:rPr>
          <w:rFonts w:cs="Arial"/>
          <w:sz w:val="24"/>
          <w:szCs w:val="24"/>
          <w:lang w:val="en-GB"/>
        </w:rPr>
      </w:pPr>
      <w:bookmarkStart w:id="15" w:name="_Toc181781875"/>
      <w:bookmarkStart w:id="16" w:name="_Toc181781934"/>
      <w:bookmarkStart w:id="17" w:name="_Toc181782242"/>
      <w:bookmarkStart w:id="18" w:name="_Toc181782301"/>
      <w:bookmarkStart w:id="19" w:name="_Toc181781877"/>
      <w:bookmarkStart w:id="20" w:name="_Toc181781936"/>
      <w:bookmarkStart w:id="21" w:name="_Toc181782244"/>
      <w:bookmarkStart w:id="22" w:name="_Toc181782303"/>
      <w:bookmarkEnd w:id="14"/>
      <w:bookmarkEnd w:id="15"/>
      <w:bookmarkEnd w:id="16"/>
      <w:bookmarkEnd w:id="17"/>
      <w:bookmarkEnd w:id="18"/>
      <w:bookmarkEnd w:id="19"/>
      <w:bookmarkEnd w:id="20"/>
      <w:bookmarkEnd w:id="21"/>
      <w:bookmarkEnd w:id="22"/>
      <w:r>
        <w:rPr>
          <w:rFonts w:cs="Arial"/>
          <w:sz w:val="24"/>
          <w:szCs w:val="24"/>
          <w:lang w:val="en-GB"/>
        </w:rPr>
        <w:t>The procurement</w:t>
      </w:r>
      <w:r w:rsidR="00EB1AEA" w:rsidRPr="00963521">
        <w:rPr>
          <w:rFonts w:cs="Arial"/>
          <w:sz w:val="24"/>
          <w:szCs w:val="24"/>
          <w:lang w:val="en-GB"/>
        </w:rPr>
        <w:t xml:space="preserve"> </w:t>
      </w:r>
      <w:r w:rsidR="00C8456D">
        <w:rPr>
          <w:rFonts w:cs="Arial"/>
          <w:sz w:val="24"/>
          <w:szCs w:val="24"/>
          <w:lang w:val="en-GB"/>
        </w:rPr>
        <w:t>must be</w:t>
      </w:r>
      <w:r w:rsidR="00F967E4">
        <w:rPr>
          <w:rFonts w:cs="Arial"/>
          <w:sz w:val="24"/>
          <w:szCs w:val="24"/>
          <w:lang w:val="en-GB"/>
        </w:rPr>
        <w:t xml:space="preserve"> carried out pursuant to the Public Procurement Act</w:t>
      </w:r>
      <w:r>
        <w:rPr>
          <w:rFonts w:cs="Arial"/>
          <w:sz w:val="24"/>
          <w:szCs w:val="24"/>
          <w:lang w:val="en-GB"/>
        </w:rPr>
        <w:t xml:space="preserve"> of </w:t>
      </w:r>
      <w:r w:rsidR="00EB1AEA" w:rsidRPr="00963521">
        <w:rPr>
          <w:rFonts w:cs="Arial"/>
          <w:sz w:val="24"/>
          <w:szCs w:val="24"/>
          <w:lang w:val="en-GB"/>
        </w:rPr>
        <w:t xml:space="preserve">17 </w:t>
      </w:r>
      <w:r w:rsidR="00F967E4">
        <w:rPr>
          <w:rFonts w:cs="Arial"/>
          <w:sz w:val="24"/>
          <w:szCs w:val="24"/>
          <w:lang w:val="en-GB"/>
        </w:rPr>
        <w:t>J</w:t>
      </w:r>
      <w:r w:rsidR="00EB1AEA" w:rsidRPr="00963521">
        <w:rPr>
          <w:rFonts w:cs="Arial"/>
          <w:sz w:val="24"/>
          <w:szCs w:val="24"/>
          <w:lang w:val="en-GB"/>
        </w:rPr>
        <w:t>un</w:t>
      </w:r>
      <w:r w:rsidR="00F967E4">
        <w:rPr>
          <w:rFonts w:cs="Arial"/>
          <w:sz w:val="24"/>
          <w:szCs w:val="24"/>
          <w:lang w:val="en-GB"/>
        </w:rPr>
        <w:t>e</w:t>
      </w:r>
      <w:r w:rsidR="00EB1AEA" w:rsidRPr="00963521">
        <w:rPr>
          <w:rFonts w:cs="Arial"/>
          <w:sz w:val="24"/>
          <w:szCs w:val="24"/>
          <w:lang w:val="en-GB"/>
        </w:rPr>
        <w:t xml:space="preserve"> 2016 (</w:t>
      </w:r>
      <w:proofErr w:type="spellStart"/>
      <w:r w:rsidR="00F967E4" w:rsidRPr="009E3F0F">
        <w:rPr>
          <w:rFonts w:cs="Arial"/>
          <w:i/>
          <w:iCs/>
          <w:sz w:val="24"/>
          <w:szCs w:val="24"/>
          <w:lang w:val="en-GB"/>
        </w:rPr>
        <w:t>lov</w:t>
      </w:r>
      <w:proofErr w:type="spellEnd"/>
      <w:r w:rsidR="00F967E4" w:rsidRPr="009E3F0F">
        <w:rPr>
          <w:rFonts w:cs="Arial"/>
          <w:i/>
          <w:iCs/>
          <w:sz w:val="24"/>
          <w:szCs w:val="24"/>
          <w:lang w:val="en-GB"/>
        </w:rPr>
        <w:t xml:space="preserve"> om </w:t>
      </w:r>
      <w:proofErr w:type="spellStart"/>
      <w:r w:rsidR="00063790" w:rsidRPr="009E3F0F">
        <w:rPr>
          <w:rFonts w:cs="Arial"/>
          <w:i/>
          <w:iCs/>
          <w:sz w:val="24"/>
          <w:szCs w:val="24"/>
          <w:lang w:val="en-GB"/>
        </w:rPr>
        <w:t>offentlige</w:t>
      </w:r>
      <w:proofErr w:type="spellEnd"/>
      <w:r w:rsidR="00063790" w:rsidRPr="009E3F0F">
        <w:rPr>
          <w:rFonts w:cs="Arial"/>
          <w:i/>
          <w:iCs/>
          <w:sz w:val="24"/>
          <w:szCs w:val="24"/>
          <w:lang w:val="en-GB"/>
        </w:rPr>
        <w:t xml:space="preserve"> </w:t>
      </w:r>
      <w:proofErr w:type="spellStart"/>
      <w:r w:rsidR="00063790" w:rsidRPr="009E3F0F">
        <w:rPr>
          <w:rFonts w:cs="Arial"/>
          <w:i/>
          <w:iCs/>
          <w:sz w:val="24"/>
          <w:szCs w:val="24"/>
          <w:lang w:val="en-GB"/>
        </w:rPr>
        <w:t>anskaffelser</w:t>
      </w:r>
      <w:proofErr w:type="spellEnd"/>
      <w:r w:rsidR="00EB1AEA" w:rsidRPr="00963521">
        <w:rPr>
          <w:rFonts w:cs="Arial"/>
          <w:sz w:val="24"/>
          <w:szCs w:val="24"/>
          <w:lang w:val="en-GB"/>
        </w:rPr>
        <w:t>)</w:t>
      </w:r>
      <w:r>
        <w:rPr>
          <w:rFonts w:cs="Arial"/>
          <w:sz w:val="24"/>
          <w:szCs w:val="24"/>
          <w:lang w:val="en-GB"/>
        </w:rPr>
        <w:t xml:space="preserve"> and </w:t>
      </w:r>
      <w:r w:rsidR="00F967E4">
        <w:rPr>
          <w:rFonts w:cs="Arial"/>
          <w:sz w:val="24"/>
          <w:szCs w:val="24"/>
          <w:lang w:val="en-GB"/>
        </w:rPr>
        <w:t>parts I and III of the Regulations Concerning Public</w:t>
      </w:r>
      <w:r w:rsidR="00EB1AEA" w:rsidRPr="00963521">
        <w:rPr>
          <w:rFonts w:cs="Arial"/>
          <w:sz w:val="24"/>
          <w:szCs w:val="24"/>
          <w:lang w:val="en-GB"/>
        </w:rPr>
        <w:t xml:space="preserve"> </w:t>
      </w:r>
      <w:r w:rsidR="00F967E4">
        <w:rPr>
          <w:rFonts w:cs="Arial"/>
          <w:sz w:val="24"/>
          <w:szCs w:val="24"/>
          <w:lang w:val="en-GB"/>
        </w:rPr>
        <w:t>P</w:t>
      </w:r>
      <w:r>
        <w:rPr>
          <w:rFonts w:cs="Arial"/>
          <w:sz w:val="24"/>
          <w:szCs w:val="24"/>
          <w:lang w:val="en-GB"/>
        </w:rPr>
        <w:t>rocurement</w:t>
      </w:r>
      <w:r w:rsidR="00EB1AEA" w:rsidRPr="00963521">
        <w:rPr>
          <w:rFonts w:cs="Arial"/>
          <w:sz w:val="24"/>
          <w:szCs w:val="24"/>
          <w:lang w:val="en-GB"/>
        </w:rPr>
        <w:t xml:space="preserve"> (</w:t>
      </w:r>
      <w:proofErr w:type="spellStart"/>
      <w:r w:rsidR="00F967E4" w:rsidRPr="009E3F0F">
        <w:rPr>
          <w:rFonts w:cs="Arial"/>
          <w:i/>
          <w:iCs/>
          <w:sz w:val="24"/>
          <w:szCs w:val="24"/>
          <w:lang w:val="en-GB"/>
        </w:rPr>
        <w:t>forskrift</w:t>
      </w:r>
      <w:proofErr w:type="spellEnd"/>
      <w:r w:rsidR="00F967E4" w:rsidRPr="009E3F0F">
        <w:rPr>
          <w:rFonts w:cs="Arial"/>
          <w:i/>
          <w:iCs/>
          <w:sz w:val="24"/>
          <w:szCs w:val="24"/>
          <w:lang w:val="en-GB"/>
        </w:rPr>
        <w:t xml:space="preserve"> om </w:t>
      </w:r>
      <w:proofErr w:type="spellStart"/>
      <w:r w:rsidR="00063790" w:rsidRPr="009E3F0F">
        <w:rPr>
          <w:rFonts w:cs="Arial"/>
          <w:i/>
          <w:iCs/>
          <w:sz w:val="24"/>
          <w:szCs w:val="24"/>
          <w:lang w:val="en-GB"/>
        </w:rPr>
        <w:t>offentlige</w:t>
      </w:r>
      <w:proofErr w:type="spellEnd"/>
      <w:r w:rsidR="00063790" w:rsidRPr="009E3F0F">
        <w:rPr>
          <w:rFonts w:cs="Arial"/>
          <w:i/>
          <w:iCs/>
          <w:sz w:val="24"/>
          <w:szCs w:val="24"/>
          <w:lang w:val="en-GB"/>
        </w:rPr>
        <w:t xml:space="preserve"> </w:t>
      </w:r>
      <w:proofErr w:type="spellStart"/>
      <w:r w:rsidR="00063790" w:rsidRPr="009E3F0F">
        <w:rPr>
          <w:rFonts w:cs="Arial"/>
          <w:i/>
          <w:iCs/>
          <w:sz w:val="24"/>
          <w:szCs w:val="24"/>
          <w:lang w:val="en-GB"/>
        </w:rPr>
        <w:t>anskaffelser</w:t>
      </w:r>
      <w:proofErr w:type="spellEnd"/>
      <w:r w:rsidR="00F967E4" w:rsidRPr="009E3F0F">
        <w:rPr>
          <w:rFonts w:cs="Arial"/>
          <w:sz w:val="24"/>
          <w:szCs w:val="24"/>
          <w:lang w:val="en-GB"/>
        </w:rPr>
        <w:t>,</w:t>
      </w:r>
      <w:r w:rsidR="00F967E4" w:rsidRPr="00963521">
        <w:rPr>
          <w:rFonts w:cs="Arial"/>
          <w:sz w:val="24"/>
          <w:szCs w:val="24"/>
          <w:lang w:val="en-GB"/>
        </w:rPr>
        <w:t xml:space="preserve"> </w:t>
      </w:r>
      <w:r w:rsidR="00EB1AEA" w:rsidRPr="00963521">
        <w:rPr>
          <w:rFonts w:cs="Arial"/>
          <w:sz w:val="24"/>
          <w:szCs w:val="24"/>
          <w:lang w:val="en-GB"/>
        </w:rPr>
        <w:t>FOR 2016-08-12-974</w:t>
      </w:r>
      <w:r w:rsidR="001D20D4">
        <w:rPr>
          <w:rFonts w:cs="Arial"/>
          <w:sz w:val="24"/>
          <w:szCs w:val="24"/>
          <w:lang w:val="en-GB"/>
        </w:rPr>
        <w:t>)</w:t>
      </w:r>
      <w:r w:rsidR="00EB1AEA" w:rsidRPr="00963521">
        <w:rPr>
          <w:rFonts w:cs="Arial"/>
          <w:sz w:val="24"/>
          <w:szCs w:val="24"/>
          <w:lang w:val="en-GB"/>
        </w:rPr>
        <w:t xml:space="preserve">. </w:t>
      </w:r>
      <w:r w:rsidR="008B32AD">
        <w:rPr>
          <w:rFonts w:cs="Arial"/>
          <w:sz w:val="24"/>
          <w:szCs w:val="24"/>
          <w:lang w:val="en-GB"/>
        </w:rPr>
        <w:t>The competition</w:t>
      </w:r>
      <w:r w:rsidR="00F967E4">
        <w:rPr>
          <w:rFonts w:cs="Arial"/>
          <w:sz w:val="24"/>
          <w:szCs w:val="24"/>
          <w:lang w:val="en-GB"/>
        </w:rPr>
        <w:t xml:space="preserve"> follows the procedure</w:t>
      </w:r>
      <w:r w:rsidR="005F1E21" w:rsidRPr="00963521">
        <w:rPr>
          <w:rFonts w:cs="Arial"/>
          <w:sz w:val="24"/>
          <w:szCs w:val="24"/>
          <w:lang w:val="en-GB"/>
        </w:rPr>
        <w:t xml:space="preserve"> </w:t>
      </w:r>
      <w:r w:rsidR="00F967E4">
        <w:rPr>
          <w:rFonts w:cs="Arial"/>
          <w:sz w:val="24"/>
          <w:szCs w:val="24"/>
          <w:lang w:val="en-GB"/>
        </w:rPr>
        <w:t>for an innovation partnership competition</w:t>
      </w:r>
      <w:r w:rsidR="00F4463C" w:rsidRPr="00963521">
        <w:rPr>
          <w:rFonts w:cs="Arial"/>
          <w:sz w:val="24"/>
          <w:szCs w:val="24"/>
          <w:lang w:val="en-GB"/>
        </w:rPr>
        <w:t>,</w:t>
      </w:r>
      <w:r w:rsidR="00F967E4">
        <w:rPr>
          <w:rFonts w:cs="Arial"/>
          <w:sz w:val="24"/>
          <w:szCs w:val="24"/>
          <w:lang w:val="en-GB"/>
        </w:rPr>
        <w:t xml:space="preserve"> cf. section </w:t>
      </w:r>
      <w:r w:rsidR="00F4463C" w:rsidRPr="00963521">
        <w:rPr>
          <w:rFonts w:cs="Arial"/>
          <w:sz w:val="24"/>
          <w:szCs w:val="24"/>
          <w:lang w:val="en-GB"/>
        </w:rPr>
        <w:t>13</w:t>
      </w:r>
      <w:r w:rsidR="00F967E4">
        <w:rPr>
          <w:rFonts w:cs="Arial"/>
          <w:sz w:val="24"/>
          <w:szCs w:val="24"/>
          <w:lang w:val="en-GB"/>
        </w:rPr>
        <w:t>.</w:t>
      </w:r>
      <w:r w:rsidR="00F4463C" w:rsidRPr="00963521">
        <w:rPr>
          <w:rFonts w:cs="Arial"/>
          <w:sz w:val="24"/>
          <w:szCs w:val="24"/>
          <w:lang w:val="en-GB"/>
        </w:rPr>
        <w:t>1</w:t>
      </w:r>
      <w:r w:rsidR="0014582E">
        <w:rPr>
          <w:rFonts w:cs="Arial"/>
          <w:sz w:val="24"/>
          <w:szCs w:val="24"/>
          <w:lang w:val="en-GB"/>
        </w:rPr>
        <w:t>.</w:t>
      </w:r>
      <w:r w:rsidR="00A80222" w:rsidRPr="00963521">
        <w:rPr>
          <w:rFonts w:cs="Arial"/>
          <w:sz w:val="24"/>
          <w:szCs w:val="24"/>
          <w:lang w:val="en-GB"/>
        </w:rPr>
        <w:t>3</w:t>
      </w:r>
      <w:r w:rsidR="00F967E4">
        <w:rPr>
          <w:rFonts w:cs="Arial"/>
          <w:sz w:val="24"/>
          <w:szCs w:val="24"/>
          <w:lang w:val="en-GB"/>
        </w:rPr>
        <w:t xml:space="preserve"> of the </w:t>
      </w:r>
      <w:r w:rsidR="00CB1C1D">
        <w:rPr>
          <w:rFonts w:cs="Arial"/>
          <w:sz w:val="24"/>
          <w:szCs w:val="24"/>
          <w:lang w:val="en-GB"/>
        </w:rPr>
        <w:t>p</w:t>
      </w:r>
      <w:r w:rsidR="00F967E4">
        <w:rPr>
          <w:rFonts w:cs="Arial"/>
          <w:sz w:val="24"/>
          <w:szCs w:val="24"/>
          <w:lang w:val="en-GB"/>
        </w:rPr>
        <w:t xml:space="preserve">rocurement </w:t>
      </w:r>
      <w:r w:rsidR="00CB1C1D">
        <w:rPr>
          <w:rFonts w:cs="Arial"/>
          <w:sz w:val="24"/>
          <w:szCs w:val="24"/>
          <w:lang w:val="en-GB"/>
        </w:rPr>
        <w:t>regulations</w:t>
      </w:r>
      <w:r w:rsidR="00F4463C" w:rsidRPr="00963521">
        <w:rPr>
          <w:rFonts w:cs="Arial"/>
          <w:sz w:val="24"/>
          <w:szCs w:val="24"/>
          <w:lang w:val="en-GB"/>
        </w:rPr>
        <w:t>.</w:t>
      </w:r>
    </w:p>
    <w:p w14:paraId="52CDBA97" w14:textId="284A5DE3" w:rsidR="00261DF3" w:rsidRDefault="00261DF3" w:rsidP="00F4463C">
      <w:pPr>
        <w:rPr>
          <w:rFonts w:cs="Arial"/>
          <w:sz w:val="24"/>
          <w:szCs w:val="24"/>
          <w:lang w:val="en-GB"/>
        </w:rPr>
      </w:pPr>
    </w:p>
    <w:p w14:paraId="5B9DD2D3" w14:textId="7143FEBF" w:rsidR="007E12C8" w:rsidRPr="00963521" w:rsidRDefault="007E12C8" w:rsidP="007E12C8">
      <w:pPr>
        <w:rPr>
          <w:rFonts w:cs="Arial"/>
          <w:sz w:val="24"/>
          <w:szCs w:val="24"/>
          <w:lang w:val="en-GB"/>
        </w:rPr>
      </w:pPr>
      <w:r>
        <w:rPr>
          <w:rFonts w:cs="Arial"/>
          <w:sz w:val="24"/>
          <w:szCs w:val="24"/>
          <w:lang w:val="en-GB"/>
        </w:rPr>
        <w:t>The competition</w:t>
      </w:r>
      <w:r w:rsidRPr="00963521">
        <w:rPr>
          <w:rFonts w:cs="Arial"/>
          <w:sz w:val="24"/>
          <w:szCs w:val="24"/>
          <w:lang w:val="en-GB"/>
        </w:rPr>
        <w:t xml:space="preserve"> </w:t>
      </w:r>
      <w:r>
        <w:rPr>
          <w:rFonts w:cs="Arial"/>
          <w:sz w:val="24"/>
          <w:szCs w:val="24"/>
          <w:lang w:val="en-GB"/>
        </w:rPr>
        <w:t>to enter into an innovation partnership</w:t>
      </w:r>
      <w:r w:rsidRPr="00963521">
        <w:rPr>
          <w:rFonts w:cs="Arial"/>
          <w:sz w:val="24"/>
          <w:szCs w:val="24"/>
          <w:lang w:val="en-GB"/>
        </w:rPr>
        <w:t xml:space="preserve"> </w:t>
      </w:r>
      <w:r>
        <w:rPr>
          <w:rFonts w:cs="Arial"/>
          <w:sz w:val="24"/>
          <w:szCs w:val="24"/>
          <w:lang w:val="en-GB"/>
        </w:rPr>
        <w:t xml:space="preserve">begins with a </w:t>
      </w:r>
      <w:r w:rsidRPr="00963521">
        <w:rPr>
          <w:rFonts w:cs="Arial"/>
          <w:sz w:val="24"/>
          <w:szCs w:val="24"/>
          <w:lang w:val="en-GB"/>
        </w:rPr>
        <w:t>pre</w:t>
      </w:r>
      <w:r>
        <w:rPr>
          <w:rFonts w:cs="Arial"/>
          <w:sz w:val="24"/>
          <w:szCs w:val="24"/>
          <w:lang w:val="en-GB"/>
        </w:rPr>
        <w:noBreakHyphen/>
        <w:t>qualification phase</w:t>
      </w:r>
      <w:r w:rsidRPr="00963521">
        <w:rPr>
          <w:rFonts w:cs="Arial"/>
          <w:sz w:val="24"/>
          <w:szCs w:val="24"/>
          <w:lang w:val="en-GB"/>
        </w:rPr>
        <w:t xml:space="preserve">. </w:t>
      </w:r>
      <w:r>
        <w:rPr>
          <w:rFonts w:cs="Arial"/>
          <w:sz w:val="24"/>
          <w:szCs w:val="24"/>
          <w:lang w:val="en-GB"/>
        </w:rPr>
        <w:t>Only the tenderers</w:t>
      </w:r>
      <w:r w:rsidRPr="00963521">
        <w:rPr>
          <w:rFonts w:cs="Arial"/>
          <w:sz w:val="24"/>
          <w:szCs w:val="24"/>
          <w:lang w:val="en-GB"/>
        </w:rPr>
        <w:t xml:space="preserve"> </w:t>
      </w:r>
      <w:r>
        <w:rPr>
          <w:rFonts w:cs="Arial"/>
          <w:sz w:val="24"/>
          <w:szCs w:val="24"/>
          <w:lang w:val="en-GB"/>
        </w:rPr>
        <w:t xml:space="preserve">that fulfil the qualification requirements and that have been </w:t>
      </w:r>
      <w:r w:rsidRPr="00963521">
        <w:rPr>
          <w:rFonts w:cs="Arial"/>
          <w:sz w:val="24"/>
          <w:szCs w:val="24"/>
          <w:lang w:val="en-GB"/>
        </w:rPr>
        <w:t>invite</w:t>
      </w:r>
      <w:r>
        <w:rPr>
          <w:rFonts w:cs="Arial"/>
          <w:sz w:val="24"/>
          <w:szCs w:val="24"/>
          <w:lang w:val="en-GB"/>
        </w:rPr>
        <w:t>d will have the opportunity to submit</w:t>
      </w:r>
      <w:r w:rsidRPr="00963521">
        <w:rPr>
          <w:rFonts w:cs="Arial"/>
          <w:sz w:val="24"/>
          <w:szCs w:val="24"/>
          <w:lang w:val="en-GB"/>
        </w:rPr>
        <w:t xml:space="preserve"> </w:t>
      </w:r>
      <w:r>
        <w:rPr>
          <w:rFonts w:cs="Arial"/>
          <w:sz w:val="24"/>
          <w:szCs w:val="24"/>
          <w:lang w:val="en-GB"/>
        </w:rPr>
        <w:t>a tender.</w:t>
      </w:r>
    </w:p>
    <w:p w14:paraId="4800A3EF" w14:textId="77777777" w:rsidR="007E12C8" w:rsidRPr="00963521" w:rsidRDefault="007E12C8" w:rsidP="00F4463C">
      <w:pPr>
        <w:rPr>
          <w:rFonts w:cs="Arial"/>
          <w:sz w:val="24"/>
          <w:szCs w:val="24"/>
          <w:lang w:val="en-GB"/>
        </w:rPr>
      </w:pPr>
    </w:p>
    <w:p w14:paraId="635314BC" w14:textId="70BC330E" w:rsidR="00FF2C15" w:rsidRDefault="00FF2C15" w:rsidP="00F4463C">
      <w:pPr>
        <w:rPr>
          <w:rFonts w:cs="Arial"/>
          <w:sz w:val="24"/>
          <w:szCs w:val="24"/>
          <w:lang w:val="en-GB"/>
        </w:rPr>
      </w:pPr>
      <w:r>
        <w:rPr>
          <w:rFonts w:cs="Arial"/>
          <w:sz w:val="24"/>
          <w:szCs w:val="24"/>
          <w:lang w:val="en-GB"/>
        </w:rPr>
        <w:t>If more than 5</w:t>
      </w:r>
      <w:r w:rsidRPr="00963521">
        <w:rPr>
          <w:rFonts w:cs="Arial"/>
          <w:sz w:val="24"/>
          <w:szCs w:val="24"/>
          <w:lang w:val="en-GB"/>
        </w:rPr>
        <w:t xml:space="preserve"> </w:t>
      </w:r>
      <w:r>
        <w:rPr>
          <w:rFonts w:cs="Arial"/>
          <w:sz w:val="24"/>
          <w:szCs w:val="24"/>
          <w:lang w:val="en-GB"/>
        </w:rPr>
        <w:t>qualified</w:t>
      </w:r>
      <w:r w:rsidRPr="00963521">
        <w:rPr>
          <w:rFonts w:cs="Arial"/>
          <w:sz w:val="24"/>
          <w:szCs w:val="24"/>
          <w:lang w:val="en-GB"/>
        </w:rPr>
        <w:t xml:space="preserve"> </w:t>
      </w:r>
      <w:r>
        <w:rPr>
          <w:rFonts w:cs="Arial"/>
          <w:sz w:val="24"/>
          <w:szCs w:val="24"/>
          <w:lang w:val="en-GB"/>
        </w:rPr>
        <w:t>suppliers</w:t>
      </w:r>
      <w:r w:rsidRPr="00963521">
        <w:rPr>
          <w:rFonts w:cs="Arial"/>
          <w:sz w:val="24"/>
          <w:szCs w:val="24"/>
          <w:lang w:val="en-GB"/>
        </w:rPr>
        <w:t xml:space="preserve"> </w:t>
      </w:r>
      <w:r>
        <w:rPr>
          <w:rFonts w:cs="Arial"/>
          <w:sz w:val="24"/>
          <w:szCs w:val="24"/>
          <w:lang w:val="en-GB"/>
        </w:rPr>
        <w:t>submit</w:t>
      </w:r>
      <w:r w:rsidRPr="00963521">
        <w:rPr>
          <w:rFonts w:cs="Arial"/>
          <w:sz w:val="24"/>
          <w:szCs w:val="24"/>
          <w:lang w:val="en-GB"/>
        </w:rPr>
        <w:t xml:space="preserve"> </w:t>
      </w:r>
      <w:r>
        <w:rPr>
          <w:rFonts w:cs="Arial"/>
          <w:sz w:val="24"/>
          <w:szCs w:val="24"/>
          <w:lang w:val="en-GB"/>
        </w:rPr>
        <w:t>a request</w:t>
      </w:r>
      <w:r w:rsidRPr="00963521">
        <w:rPr>
          <w:rFonts w:cs="Arial"/>
          <w:sz w:val="24"/>
          <w:szCs w:val="24"/>
          <w:lang w:val="en-GB"/>
        </w:rPr>
        <w:t xml:space="preserve"> </w:t>
      </w:r>
      <w:r>
        <w:rPr>
          <w:rFonts w:cs="Arial"/>
          <w:sz w:val="24"/>
          <w:szCs w:val="24"/>
          <w:lang w:val="en-GB"/>
        </w:rPr>
        <w:t>to participate in the competition, the contracting authority</w:t>
      </w:r>
      <w:r w:rsidRPr="00963521">
        <w:rPr>
          <w:rFonts w:cs="Arial"/>
          <w:sz w:val="24"/>
          <w:szCs w:val="24"/>
          <w:lang w:val="en-GB"/>
        </w:rPr>
        <w:t xml:space="preserve"> </w:t>
      </w:r>
      <w:r>
        <w:rPr>
          <w:rFonts w:cs="Arial"/>
          <w:sz w:val="24"/>
          <w:szCs w:val="24"/>
          <w:lang w:val="en-GB"/>
        </w:rPr>
        <w:t>will choose among these suppliers</w:t>
      </w:r>
      <w:r w:rsidRPr="00963521">
        <w:rPr>
          <w:rFonts w:cs="Arial"/>
          <w:sz w:val="24"/>
          <w:szCs w:val="24"/>
          <w:lang w:val="en-GB"/>
        </w:rPr>
        <w:t xml:space="preserve"> </w:t>
      </w:r>
      <w:r>
        <w:rPr>
          <w:rFonts w:cs="Arial"/>
          <w:sz w:val="24"/>
          <w:szCs w:val="24"/>
          <w:lang w:val="en-GB"/>
        </w:rPr>
        <w:t xml:space="preserve">on the basis of the selection criteria enumerated in item </w:t>
      </w:r>
      <w:r w:rsidRPr="00963521">
        <w:rPr>
          <w:rFonts w:cs="Arial"/>
          <w:sz w:val="24"/>
          <w:szCs w:val="24"/>
          <w:lang w:val="en-GB"/>
        </w:rPr>
        <w:t>6</w:t>
      </w:r>
      <w:r w:rsidR="007C2B68">
        <w:rPr>
          <w:rFonts w:cs="Arial"/>
          <w:sz w:val="24"/>
          <w:szCs w:val="24"/>
          <w:lang w:val="en-GB"/>
        </w:rPr>
        <w:t xml:space="preserve"> below</w:t>
      </w:r>
      <w:r w:rsidRPr="00963521">
        <w:rPr>
          <w:rFonts w:cs="Arial"/>
          <w:sz w:val="24"/>
          <w:szCs w:val="24"/>
          <w:lang w:val="en-GB"/>
        </w:rPr>
        <w:t>.</w:t>
      </w:r>
    </w:p>
    <w:p w14:paraId="4EBF082B" w14:textId="77777777" w:rsidR="00FF2C15" w:rsidRDefault="00FF2C15" w:rsidP="00F4463C">
      <w:pPr>
        <w:rPr>
          <w:rFonts w:cs="Arial"/>
          <w:sz w:val="24"/>
          <w:szCs w:val="24"/>
          <w:lang w:val="en-GB"/>
        </w:rPr>
      </w:pPr>
    </w:p>
    <w:p w14:paraId="397C1310" w14:textId="545A8262" w:rsidR="007B430C" w:rsidRDefault="00D80809" w:rsidP="00F4463C">
      <w:pPr>
        <w:rPr>
          <w:rFonts w:cs="Arial"/>
          <w:sz w:val="24"/>
          <w:szCs w:val="24"/>
          <w:lang w:val="en-GB"/>
        </w:rPr>
      </w:pPr>
      <w:r>
        <w:rPr>
          <w:rFonts w:cs="Arial"/>
          <w:sz w:val="24"/>
          <w:szCs w:val="24"/>
          <w:lang w:val="en-GB"/>
        </w:rPr>
        <w:t xml:space="preserve">The </w:t>
      </w:r>
      <w:r w:rsidR="00F0101C">
        <w:rPr>
          <w:rFonts w:cs="Arial"/>
          <w:sz w:val="24"/>
          <w:szCs w:val="24"/>
          <w:lang w:val="en-GB"/>
        </w:rPr>
        <w:t>contracting authority</w:t>
      </w:r>
      <w:r>
        <w:rPr>
          <w:rFonts w:cs="Arial"/>
          <w:sz w:val="24"/>
          <w:szCs w:val="24"/>
          <w:lang w:val="en-GB"/>
        </w:rPr>
        <w:t xml:space="preserve"> will sign</w:t>
      </w:r>
      <w:r w:rsidR="008A142B">
        <w:rPr>
          <w:rFonts w:cs="Arial"/>
          <w:sz w:val="24"/>
          <w:szCs w:val="24"/>
          <w:lang w:val="en-GB"/>
        </w:rPr>
        <w:t xml:space="preserve"> I</w:t>
      </w:r>
      <w:r w:rsidR="00270135" w:rsidRPr="00270135">
        <w:rPr>
          <w:rFonts w:cs="Arial"/>
          <w:sz w:val="24"/>
          <w:szCs w:val="24"/>
          <w:lang w:val="en-GB"/>
        </w:rPr>
        <w:t>nnovation</w:t>
      </w:r>
      <w:r w:rsidR="00303D7D">
        <w:rPr>
          <w:rFonts w:cs="Arial"/>
          <w:sz w:val="24"/>
          <w:szCs w:val="24"/>
          <w:lang w:val="en-GB"/>
        </w:rPr>
        <w:t xml:space="preserve"> </w:t>
      </w:r>
      <w:r w:rsidR="008A142B">
        <w:rPr>
          <w:rFonts w:cs="Arial"/>
          <w:sz w:val="24"/>
          <w:szCs w:val="24"/>
          <w:lang w:val="en-GB"/>
        </w:rPr>
        <w:t>p</w:t>
      </w:r>
      <w:r w:rsidR="00303D7D">
        <w:rPr>
          <w:rFonts w:cs="Arial"/>
          <w:sz w:val="24"/>
          <w:szCs w:val="24"/>
          <w:lang w:val="en-GB"/>
        </w:rPr>
        <w:t>artnership agreement</w:t>
      </w:r>
      <w:r w:rsidR="00270135">
        <w:rPr>
          <w:rFonts w:cs="Arial"/>
          <w:sz w:val="24"/>
          <w:szCs w:val="24"/>
          <w:lang w:val="en-GB"/>
        </w:rPr>
        <w:t>s</w:t>
      </w:r>
      <w:r w:rsidR="004757CB">
        <w:rPr>
          <w:rFonts w:cs="Arial"/>
          <w:sz w:val="24"/>
          <w:szCs w:val="24"/>
          <w:lang w:val="en-GB"/>
        </w:rPr>
        <w:t xml:space="preserve"> with</w:t>
      </w:r>
      <w:r>
        <w:rPr>
          <w:rFonts w:cs="Arial"/>
          <w:sz w:val="24"/>
          <w:szCs w:val="24"/>
          <w:lang w:val="en-GB"/>
        </w:rPr>
        <w:t xml:space="preserve"> a maximum of </w:t>
      </w:r>
      <w:r w:rsidR="00303D7D">
        <w:rPr>
          <w:rFonts w:cs="Arial"/>
          <w:sz w:val="24"/>
          <w:szCs w:val="24"/>
          <w:lang w:val="en-GB"/>
        </w:rPr>
        <w:t>2</w:t>
      </w:r>
      <w:r w:rsidR="00526FFE" w:rsidRPr="001D20D4">
        <w:rPr>
          <w:rFonts w:cs="Arial"/>
          <w:sz w:val="24"/>
          <w:szCs w:val="24"/>
          <w:lang w:val="en-GB"/>
        </w:rPr>
        <w:t xml:space="preserve"> </w:t>
      </w:r>
      <w:r w:rsidR="001D20D4">
        <w:rPr>
          <w:rFonts w:cs="Arial"/>
          <w:sz w:val="24"/>
          <w:szCs w:val="24"/>
          <w:lang w:val="en-GB"/>
        </w:rPr>
        <w:t>tenderers</w:t>
      </w:r>
      <w:r w:rsidR="004834C6" w:rsidRPr="00963521">
        <w:rPr>
          <w:rFonts w:cs="Arial"/>
          <w:sz w:val="24"/>
          <w:szCs w:val="24"/>
          <w:lang w:val="en-GB"/>
        </w:rPr>
        <w:t>.</w:t>
      </w:r>
      <w:r w:rsidR="007B430C" w:rsidRPr="00963521">
        <w:rPr>
          <w:rFonts w:cs="Arial"/>
          <w:sz w:val="24"/>
          <w:szCs w:val="24"/>
          <w:lang w:val="en-GB"/>
        </w:rPr>
        <w:t xml:space="preserve"> </w:t>
      </w:r>
    </w:p>
    <w:p w14:paraId="682F7876" w14:textId="77777777" w:rsidR="000B49DC" w:rsidRPr="00963521" w:rsidRDefault="009D7B81" w:rsidP="009D2097">
      <w:pPr>
        <w:pStyle w:val="Overskrift2"/>
        <w:rPr>
          <w:lang w:val="en-GB"/>
        </w:rPr>
      </w:pPr>
      <w:bookmarkStart w:id="23" w:name="_Toc56431968"/>
      <w:r>
        <w:rPr>
          <w:lang w:val="en-GB"/>
        </w:rPr>
        <w:t>Duty of confidentiality</w:t>
      </w:r>
      <w:bookmarkEnd w:id="23"/>
    </w:p>
    <w:p w14:paraId="002D2D90" w14:textId="07514ED5" w:rsidR="007D3744" w:rsidRPr="00963521" w:rsidRDefault="009228A9" w:rsidP="007D3744">
      <w:pPr>
        <w:pStyle w:val="Brdtekst"/>
        <w:rPr>
          <w:rFonts w:ascii="Arial" w:hAnsi="Arial" w:cs="Arial"/>
          <w:sz w:val="24"/>
          <w:szCs w:val="24"/>
          <w:lang w:val="en-GB"/>
        </w:rPr>
      </w:pPr>
      <w:r>
        <w:rPr>
          <w:rFonts w:ascii="Arial" w:hAnsi="Arial" w:cs="Arial"/>
          <w:sz w:val="24"/>
          <w:szCs w:val="24"/>
          <w:lang w:val="en-GB"/>
        </w:rPr>
        <w:t xml:space="preserve">The </w:t>
      </w:r>
      <w:r w:rsidR="00F0101C">
        <w:rPr>
          <w:rFonts w:ascii="Arial" w:hAnsi="Arial" w:cs="Arial"/>
          <w:sz w:val="24"/>
          <w:szCs w:val="24"/>
          <w:lang w:val="en-GB"/>
        </w:rPr>
        <w:t>contracting authority</w:t>
      </w:r>
      <w:r w:rsidR="00963521">
        <w:rPr>
          <w:rFonts w:ascii="Arial" w:hAnsi="Arial" w:cs="Arial"/>
          <w:sz w:val="24"/>
          <w:szCs w:val="24"/>
          <w:lang w:val="en-GB"/>
        </w:rPr>
        <w:t xml:space="preserve"> and </w:t>
      </w:r>
      <w:r w:rsidR="009D7B81">
        <w:rPr>
          <w:rFonts w:ascii="Arial" w:hAnsi="Arial" w:cs="Arial"/>
          <w:sz w:val="24"/>
          <w:szCs w:val="24"/>
          <w:lang w:val="en-GB"/>
        </w:rPr>
        <w:t xml:space="preserve">the employees thereof are </w:t>
      </w:r>
      <w:r w:rsidR="00B940FB">
        <w:rPr>
          <w:rFonts w:ascii="Arial" w:hAnsi="Arial" w:cs="Arial"/>
          <w:sz w:val="24"/>
          <w:szCs w:val="24"/>
          <w:lang w:val="en-GB"/>
        </w:rPr>
        <w:t>duty-bound</w:t>
      </w:r>
      <w:r w:rsidR="009D7B81">
        <w:rPr>
          <w:rFonts w:ascii="Arial" w:hAnsi="Arial" w:cs="Arial"/>
          <w:sz w:val="24"/>
          <w:szCs w:val="24"/>
          <w:lang w:val="en-GB"/>
        </w:rPr>
        <w:t xml:space="preserve"> </w:t>
      </w:r>
      <w:r w:rsidR="00FF6525">
        <w:rPr>
          <w:rFonts w:ascii="Arial" w:hAnsi="Arial" w:cs="Arial"/>
          <w:sz w:val="24"/>
          <w:szCs w:val="24"/>
          <w:lang w:val="en-GB"/>
        </w:rPr>
        <w:t xml:space="preserve">to </w:t>
      </w:r>
      <w:r w:rsidR="009D7B81">
        <w:rPr>
          <w:rFonts w:ascii="Arial" w:hAnsi="Arial" w:cs="Arial"/>
          <w:sz w:val="24"/>
          <w:szCs w:val="24"/>
          <w:lang w:val="en-GB"/>
        </w:rPr>
        <w:t xml:space="preserve">prevent </w:t>
      </w:r>
      <w:r w:rsidR="004757CB">
        <w:rPr>
          <w:rFonts w:ascii="Arial" w:hAnsi="Arial" w:cs="Arial"/>
          <w:sz w:val="24"/>
          <w:szCs w:val="24"/>
          <w:lang w:val="en-GB"/>
        </w:rPr>
        <w:t>other</w:t>
      </w:r>
      <w:r w:rsidR="009D7B81">
        <w:rPr>
          <w:rFonts w:ascii="Arial" w:hAnsi="Arial" w:cs="Arial"/>
          <w:sz w:val="24"/>
          <w:szCs w:val="24"/>
          <w:lang w:val="en-GB"/>
        </w:rPr>
        <w:t>s from gaining access</w:t>
      </w:r>
      <w:r w:rsidR="004757CB">
        <w:rPr>
          <w:rFonts w:ascii="Arial" w:hAnsi="Arial" w:cs="Arial"/>
          <w:sz w:val="24"/>
          <w:szCs w:val="24"/>
          <w:lang w:val="en-GB"/>
        </w:rPr>
        <w:t xml:space="preserve"> </w:t>
      </w:r>
      <w:r w:rsidR="009D7B81">
        <w:rPr>
          <w:rFonts w:ascii="Arial" w:hAnsi="Arial" w:cs="Arial"/>
          <w:sz w:val="24"/>
          <w:szCs w:val="24"/>
          <w:lang w:val="en-GB"/>
        </w:rPr>
        <w:t xml:space="preserve">to </w:t>
      </w:r>
      <w:r>
        <w:rPr>
          <w:rFonts w:ascii="Arial" w:hAnsi="Arial" w:cs="Arial"/>
          <w:sz w:val="24"/>
          <w:szCs w:val="24"/>
          <w:lang w:val="en-GB"/>
        </w:rPr>
        <w:t xml:space="preserve">or </w:t>
      </w:r>
      <w:r w:rsidR="009D7B81">
        <w:rPr>
          <w:rFonts w:ascii="Arial" w:hAnsi="Arial" w:cs="Arial"/>
          <w:sz w:val="24"/>
          <w:szCs w:val="24"/>
          <w:lang w:val="en-GB"/>
        </w:rPr>
        <w:t>knowledge of information</w:t>
      </w:r>
      <w:r w:rsidR="000B49DC" w:rsidRPr="00963521">
        <w:rPr>
          <w:rFonts w:ascii="Arial" w:hAnsi="Arial" w:cs="Arial"/>
          <w:sz w:val="24"/>
          <w:szCs w:val="24"/>
          <w:lang w:val="en-GB"/>
        </w:rPr>
        <w:t xml:space="preserve"> </w:t>
      </w:r>
      <w:r w:rsidR="009D7B81">
        <w:rPr>
          <w:rFonts w:ascii="Arial" w:hAnsi="Arial" w:cs="Arial"/>
          <w:sz w:val="24"/>
          <w:szCs w:val="24"/>
          <w:lang w:val="en-GB"/>
        </w:rPr>
        <w:t>about technical</w:t>
      </w:r>
      <w:r w:rsidR="000B49DC" w:rsidRPr="00963521">
        <w:rPr>
          <w:rFonts w:ascii="Arial" w:hAnsi="Arial" w:cs="Arial"/>
          <w:sz w:val="24"/>
          <w:szCs w:val="24"/>
          <w:lang w:val="en-GB"/>
        </w:rPr>
        <w:t xml:space="preserve"> </w:t>
      </w:r>
      <w:r w:rsidR="009D7B81">
        <w:rPr>
          <w:rFonts w:ascii="Arial" w:hAnsi="Arial" w:cs="Arial"/>
          <w:sz w:val="24"/>
          <w:szCs w:val="24"/>
          <w:lang w:val="en-GB"/>
        </w:rPr>
        <w:t>solutions/methods or</w:t>
      </w:r>
      <w:r>
        <w:rPr>
          <w:rFonts w:ascii="Arial" w:hAnsi="Arial" w:cs="Arial"/>
          <w:sz w:val="24"/>
          <w:szCs w:val="24"/>
          <w:lang w:val="en-GB"/>
        </w:rPr>
        <w:t xml:space="preserve"> </w:t>
      </w:r>
      <w:r w:rsidR="009D7B81">
        <w:rPr>
          <w:rFonts w:ascii="Arial" w:hAnsi="Arial" w:cs="Arial"/>
          <w:sz w:val="24"/>
          <w:szCs w:val="24"/>
          <w:lang w:val="en-GB"/>
        </w:rPr>
        <w:t>operations/business activities</w:t>
      </w:r>
      <w:r w:rsidR="00963521">
        <w:rPr>
          <w:rFonts w:ascii="Arial" w:hAnsi="Arial" w:cs="Arial"/>
          <w:sz w:val="24"/>
          <w:szCs w:val="24"/>
          <w:lang w:val="en-GB"/>
        </w:rPr>
        <w:t xml:space="preserve"> </w:t>
      </w:r>
      <w:r w:rsidR="009D7B81">
        <w:rPr>
          <w:rFonts w:ascii="Arial" w:hAnsi="Arial" w:cs="Arial"/>
          <w:sz w:val="24"/>
          <w:szCs w:val="24"/>
          <w:lang w:val="en-GB"/>
        </w:rPr>
        <w:t xml:space="preserve">that </w:t>
      </w:r>
      <w:r w:rsidR="00967736">
        <w:rPr>
          <w:rFonts w:ascii="Arial" w:hAnsi="Arial" w:cs="Arial"/>
          <w:sz w:val="24"/>
          <w:szCs w:val="24"/>
          <w:lang w:val="en-GB"/>
        </w:rPr>
        <w:t>would be</w:t>
      </w:r>
      <w:r w:rsidR="009D7B81">
        <w:rPr>
          <w:rFonts w:ascii="Arial" w:hAnsi="Arial" w:cs="Arial"/>
          <w:sz w:val="24"/>
          <w:szCs w:val="24"/>
          <w:lang w:val="en-GB"/>
        </w:rPr>
        <w:t xml:space="preserve"> of competitive</w:t>
      </w:r>
      <w:r w:rsidR="000B49DC" w:rsidRPr="00963521">
        <w:rPr>
          <w:rFonts w:ascii="Arial" w:hAnsi="Arial" w:cs="Arial"/>
          <w:sz w:val="24"/>
          <w:szCs w:val="24"/>
          <w:lang w:val="en-GB"/>
        </w:rPr>
        <w:t xml:space="preserve"> </w:t>
      </w:r>
      <w:r w:rsidR="00967736">
        <w:rPr>
          <w:rFonts w:ascii="Arial" w:hAnsi="Arial" w:cs="Arial"/>
          <w:sz w:val="24"/>
          <w:szCs w:val="24"/>
          <w:lang w:val="en-GB"/>
        </w:rPr>
        <w:t>importance</w:t>
      </w:r>
      <w:r w:rsidR="009D7B81">
        <w:rPr>
          <w:rFonts w:ascii="Arial" w:hAnsi="Arial" w:cs="Arial"/>
          <w:sz w:val="24"/>
          <w:szCs w:val="24"/>
          <w:lang w:val="en-GB"/>
        </w:rPr>
        <w:t xml:space="preserve"> </w:t>
      </w:r>
      <w:r w:rsidR="00FF6525">
        <w:rPr>
          <w:rFonts w:ascii="Arial" w:hAnsi="Arial" w:cs="Arial"/>
          <w:sz w:val="24"/>
          <w:szCs w:val="24"/>
          <w:lang w:val="en-GB"/>
        </w:rPr>
        <w:t xml:space="preserve">to </w:t>
      </w:r>
      <w:r w:rsidR="009D7B81">
        <w:rPr>
          <w:rFonts w:ascii="Arial" w:hAnsi="Arial" w:cs="Arial"/>
          <w:sz w:val="24"/>
          <w:szCs w:val="24"/>
          <w:lang w:val="en-GB"/>
        </w:rPr>
        <w:t>keep secret</w:t>
      </w:r>
      <w:r w:rsidR="00123559" w:rsidRPr="00963521">
        <w:rPr>
          <w:rFonts w:ascii="Arial" w:hAnsi="Arial" w:cs="Arial"/>
          <w:sz w:val="24"/>
          <w:szCs w:val="24"/>
          <w:lang w:val="en-GB"/>
        </w:rPr>
        <w:t>.</w:t>
      </w:r>
      <w:bookmarkStart w:id="24" w:name="_Toc181781882"/>
      <w:bookmarkStart w:id="25" w:name="_Toc181781941"/>
      <w:bookmarkStart w:id="26" w:name="_Toc181782249"/>
      <w:bookmarkStart w:id="27" w:name="_Toc181782308"/>
      <w:bookmarkStart w:id="28" w:name="_Toc181782373"/>
      <w:bookmarkStart w:id="29" w:name="_Toc181781883"/>
      <w:bookmarkStart w:id="30" w:name="_Toc181781942"/>
      <w:bookmarkStart w:id="31" w:name="_Toc181782250"/>
      <w:bookmarkStart w:id="32" w:name="_Toc181782309"/>
      <w:bookmarkStart w:id="33" w:name="_Toc181782374"/>
      <w:bookmarkEnd w:id="24"/>
      <w:bookmarkEnd w:id="25"/>
      <w:bookmarkEnd w:id="26"/>
      <w:bookmarkEnd w:id="27"/>
      <w:bookmarkEnd w:id="28"/>
      <w:bookmarkEnd w:id="29"/>
      <w:bookmarkEnd w:id="30"/>
      <w:bookmarkEnd w:id="31"/>
      <w:bookmarkEnd w:id="32"/>
      <w:bookmarkEnd w:id="33"/>
    </w:p>
    <w:p w14:paraId="13CFD1B8" w14:textId="5D671692" w:rsidR="00FA0447" w:rsidRPr="00963521" w:rsidRDefault="009D7B81">
      <w:pPr>
        <w:pStyle w:val="Overskrift2"/>
        <w:rPr>
          <w:lang w:val="en-GB"/>
        </w:rPr>
      </w:pPr>
      <w:bookmarkStart w:id="34" w:name="_Toc56431969"/>
      <w:r>
        <w:rPr>
          <w:lang w:val="en-GB"/>
        </w:rPr>
        <w:t>Updating</w:t>
      </w:r>
      <w:r w:rsidR="00DA1A39" w:rsidRPr="00963521">
        <w:rPr>
          <w:lang w:val="en-GB"/>
        </w:rPr>
        <w:t xml:space="preserve"> </w:t>
      </w:r>
      <w:r w:rsidR="00D86D52">
        <w:rPr>
          <w:lang w:val="en-GB"/>
        </w:rPr>
        <w:t xml:space="preserve">the </w:t>
      </w:r>
      <w:r w:rsidR="00FB69F0">
        <w:rPr>
          <w:lang w:val="en-GB"/>
        </w:rPr>
        <w:t>procurement document</w:t>
      </w:r>
      <w:r w:rsidR="00D86D52">
        <w:rPr>
          <w:lang w:val="en-GB"/>
        </w:rPr>
        <w:t>s</w:t>
      </w:r>
      <w:bookmarkEnd w:id="34"/>
    </w:p>
    <w:p w14:paraId="26AD4CCC" w14:textId="6D46DC8F" w:rsidR="00685E96" w:rsidRPr="00963521" w:rsidRDefault="0026211A" w:rsidP="00DA1A39">
      <w:pPr>
        <w:rPr>
          <w:rFonts w:cs="Arial"/>
          <w:sz w:val="24"/>
          <w:szCs w:val="24"/>
          <w:lang w:val="en-GB"/>
        </w:rPr>
      </w:pPr>
      <w:r>
        <w:rPr>
          <w:rFonts w:cs="Arial"/>
          <w:sz w:val="24"/>
          <w:szCs w:val="24"/>
          <w:lang w:val="en-GB"/>
        </w:rPr>
        <w:t>Any</w:t>
      </w:r>
      <w:r w:rsidR="00DA1A39" w:rsidRPr="00963521">
        <w:rPr>
          <w:rFonts w:cs="Arial"/>
          <w:sz w:val="24"/>
          <w:szCs w:val="24"/>
          <w:lang w:val="en-GB"/>
        </w:rPr>
        <w:t xml:space="preserve"> </w:t>
      </w:r>
      <w:r>
        <w:rPr>
          <w:rFonts w:cs="Arial"/>
          <w:sz w:val="24"/>
          <w:szCs w:val="24"/>
          <w:lang w:val="en-GB"/>
        </w:rPr>
        <w:t>emendations</w:t>
      </w:r>
      <w:r w:rsidR="00DA1A39" w:rsidRPr="00963521">
        <w:rPr>
          <w:rFonts w:cs="Arial"/>
          <w:sz w:val="24"/>
          <w:szCs w:val="24"/>
          <w:lang w:val="en-GB"/>
        </w:rPr>
        <w:t xml:space="preserve">, </w:t>
      </w:r>
      <w:r w:rsidR="006325A3">
        <w:rPr>
          <w:rFonts w:cs="Arial"/>
          <w:sz w:val="24"/>
          <w:szCs w:val="24"/>
          <w:lang w:val="en-GB"/>
        </w:rPr>
        <w:t>supplements</w:t>
      </w:r>
      <w:r>
        <w:rPr>
          <w:rFonts w:cs="Arial"/>
          <w:sz w:val="24"/>
          <w:szCs w:val="24"/>
          <w:lang w:val="en-GB"/>
        </w:rPr>
        <w:t>,</w:t>
      </w:r>
      <w:r w:rsidR="009228A9">
        <w:rPr>
          <w:rFonts w:cs="Arial"/>
          <w:sz w:val="24"/>
          <w:szCs w:val="24"/>
          <w:lang w:val="en-GB"/>
        </w:rPr>
        <w:t xml:space="preserve"> or </w:t>
      </w:r>
      <w:r w:rsidR="006325A3">
        <w:rPr>
          <w:rFonts w:cs="Arial"/>
          <w:sz w:val="24"/>
          <w:szCs w:val="24"/>
          <w:lang w:val="en-GB"/>
        </w:rPr>
        <w:t>changes</w:t>
      </w:r>
      <w:r w:rsidR="00DA1A39" w:rsidRPr="00963521">
        <w:rPr>
          <w:rFonts w:cs="Arial"/>
          <w:sz w:val="24"/>
          <w:szCs w:val="24"/>
          <w:lang w:val="en-GB"/>
        </w:rPr>
        <w:t xml:space="preserve"> </w:t>
      </w:r>
      <w:r>
        <w:rPr>
          <w:rFonts w:cs="Arial"/>
          <w:sz w:val="24"/>
          <w:szCs w:val="24"/>
          <w:lang w:val="en-GB"/>
        </w:rPr>
        <w:t>to</w:t>
      </w:r>
      <w:r w:rsidR="00DA1A39" w:rsidRPr="00963521">
        <w:rPr>
          <w:rFonts w:cs="Arial"/>
          <w:sz w:val="24"/>
          <w:szCs w:val="24"/>
          <w:lang w:val="en-GB"/>
        </w:rPr>
        <w:t xml:space="preserve"> </w:t>
      </w:r>
      <w:r w:rsidR="00D86D52" w:rsidRPr="005F123A">
        <w:rPr>
          <w:rFonts w:cs="Arial"/>
          <w:sz w:val="24"/>
          <w:szCs w:val="24"/>
          <w:lang w:val="en-GB"/>
        </w:rPr>
        <w:t xml:space="preserve">the </w:t>
      </w:r>
      <w:r w:rsidR="00FB69F0">
        <w:rPr>
          <w:rFonts w:cs="Arial"/>
          <w:sz w:val="24"/>
          <w:szCs w:val="24"/>
          <w:lang w:val="en-GB"/>
        </w:rPr>
        <w:t>procurement document</w:t>
      </w:r>
      <w:r w:rsidR="00D86D52" w:rsidRPr="005F123A">
        <w:rPr>
          <w:rFonts w:cs="Arial"/>
          <w:sz w:val="24"/>
          <w:szCs w:val="24"/>
          <w:lang w:val="en-GB"/>
        </w:rPr>
        <w:t>s</w:t>
      </w:r>
      <w:r w:rsidR="00DA1A39" w:rsidRPr="00963521">
        <w:rPr>
          <w:rFonts w:cs="Arial"/>
          <w:sz w:val="24"/>
          <w:szCs w:val="24"/>
          <w:lang w:val="en-GB"/>
        </w:rPr>
        <w:t xml:space="preserve">, </w:t>
      </w:r>
      <w:r>
        <w:rPr>
          <w:rFonts w:cs="Arial"/>
          <w:sz w:val="24"/>
          <w:szCs w:val="24"/>
          <w:lang w:val="en-GB"/>
        </w:rPr>
        <w:t xml:space="preserve">as well as all questions and answers </w:t>
      </w:r>
      <w:r w:rsidR="00F119BD">
        <w:rPr>
          <w:rFonts w:cs="Arial"/>
          <w:sz w:val="24"/>
          <w:szCs w:val="24"/>
          <w:lang w:val="en-GB"/>
        </w:rPr>
        <w:t xml:space="preserve">(duly </w:t>
      </w:r>
      <w:r w:rsidR="00DA1A39" w:rsidRPr="00963521">
        <w:rPr>
          <w:rFonts w:cs="Arial"/>
          <w:sz w:val="24"/>
          <w:szCs w:val="24"/>
          <w:lang w:val="en-GB"/>
        </w:rPr>
        <w:t>anonymi</w:t>
      </w:r>
      <w:r>
        <w:rPr>
          <w:rFonts w:cs="Arial"/>
          <w:sz w:val="24"/>
          <w:szCs w:val="24"/>
          <w:lang w:val="en-GB"/>
        </w:rPr>
        <w:t>zed</w:t>
      </w:r>
      <w:r w:rsidR="00F119BD">
        <w:rPr>
          <w:rFonts w:cs="Arial"/>
          <w:sz w:val="24"/>
          <w:szCs w:val="24"/>
          <w:lang w:val="en-GB"/>
        </w:rPr>
        <w:t>)</w:t>
      </w:r>
      <w:r w:rsidR="00DA1A39" w:rsidRPr="00963521">
        <w:rPr>
          <w:rFonts w:cs="Arial"/>
          <w:sz w:val="24"/>
          <w:szCs w:val="24"/>
          <w:lang w:val="en-GB"/>
        </w:rPr>
        <w:t>,</w:t>
      </w:r>
      <w:r w:rsidR="00D80809">
        <w:rPr>
          <w:rFonts w:cs="Arial"/>
          <w:sz w:val="24"/>
          <w:szCs w:val="24"/>
          <w:lang w:val="en-GB"/>
        </w:rPr>
        <w:t xml:space="preserve"> will </w:t>
      </w:r>
      <w:r>
        <w:rPr>
          <w:rFonts w:cs="Arial"/>
          <w:sz w:val="24"/>
          <w:szCs w:val="24"/>
          <w:lang w:val="en-GB"/>
        </w:rPr>
        <w:t xml:space="preserve">be </w:t>
      </w:r>
      <w:r w:rsidR="004A3E13">
        <w:rPr>
          <w:rFonts w:cs="Arial"/>
          <w:sz w:val="24"/>
          <w:szCs w:val="24"/>
          <w:lang w:val="en-GB"/>
        </w:rPr>
        <w:t xml:space="preserve">conveyed </w:t>
      </w:r>
      <w:r w:rsidR="004757CB">
        <w:rPr>
          <w:rFonts w:cs="Arial"/>
          <w:sz w:val="24"/>
          <w:szCs w:val="24"/>
          <w:lang w:val="en-GB"/>
        </w:rPr>
        <w:t>to</w:t>
      </w:r>
      <w:r w:rsidR="006325A3">
        <w:rPr>
          <w:rFonts w:cs="Arial"/>
          <w:sz w:val="24"/>
          <w:szCs w:val="24"/>
          <w:lang w:val="en-GB"/>
        </w:rPr>
        <w:t xml:space="preserve"> all </w:t>
      </w:r>
      <w:r>
        <w:rPr>
          <w:rFonts w:cs="Arial"/>
          <w:sz w:val="24"/>
          <w:szCs w:val="24"/>
          <w:lang w:val="en-GB"/>
        </w:rPr>
        <w:t xml:space="preserve">the </w:t>
      </w:r>
      <w:r w:rsidR="00FF6525">
        <w:rPr>
          <w:rFonts w:cs="Arial"/>
          <w:sz w:val="24"/>
          <w:szCs w:val="24"/>
          <w:lang w:val="en-GB"/>
        </w:rPr>
        <w:t>suppliers</w:t>
      </w:r>
      <w:r w:rsidR="00DA1A39" w:rsidRPr="00963521">
        <w:rPr>
          <w:rFonts w:cs="Arial"/>
          <w:sz w:val="24"/>
          <w:szCs w:val="24"/>
          <w:lang w:val="en-GB"/>
        </w:rPr>
        <w:t xml:space="preserve"> </w:t>
      </w:r>
      <w:r>
        <w:rPr>
          <w:rFonts w:cs="Arial"/>
          <w:sz w:val="24"/>
          <w:szCs w:val="24"/>
          <w:lang w:val="en-GB"/>
        </w:rPr>
        <w:t xml:space="preserve">that </w:t>
      </w:r>
      <w:r w:rsidR="009228A9">
        <w:rPr>
          <w:rFonts w:cs="Arial"/>
          <w:sz w:val="24"/>
          <w:szCs w:val="24"/>
          <w:lang w:val="en-GB"/>
        </w:rPr>
        <w:t>ha</w:t>
      </w:r>
      <w:r>
        <w:rPr>
          <w:rFonts w:cs="Arial"/>
          <w:sz w:val="24"/>
          <w:szCs w:val="24"/>
          <w:lang w:val="en-GB"/>
        </w:rPr>
        <w:t>ve</w:t>
      </w:r>
      <w:r w:rsidR="006C4599">
        <w:rPr>
          <w:rFonts w:cs="Arial"/>
          <w:sz w:val="24"/>
          <w:szCs w:val="24"/>
          <w:lang w:val="en-GB"/>
        </w:rPr>
        <w:t xml:space="preserve"> been invited to submit a tender</w:t>
      </w:r>
      <w:r w:rsidR="00927589" w:rsidRPr="00963521">
        <w:rPr>
          <w:rFonts w:cs="Arial"/>
          <w:sz w:val="24"/>
          <w:szCs w:val="24"/>
          <w:lang w:val="en-GB"/>
        </w:rPr>
        <w:t>.</w:t>
      </w:r>
    </w:p>
    <w:p w14:paraId="6167F67D" w14:textId="77777777" w:rsidR="00FA0447" w:rsidRPr="00963521" w:rsidRDefault="009D7B81">
      <w:pPr>
        <w:pStyle w:val="Overskrift2"/>
        <w:rPr>
          <w:lang w:val="en-GB"/>
        </w:rPr>
      </w:pPr>
      <w:bookmarkStart w:id="35" w:name="_Toc56431970"/>
      <w:r>
        <w:rPr>
          <w:lang w:val="en-GB"/>
        </w:rPr>
        <w:lastRenderedPageBreak/>
        <w:t>Additional information</w:t>
      </w:r>
      <w:bookmarkEnd w:id="35"/>
    </w:p>
    <w:p w14:paraId="6C680514" w14:textId="5276E2E2" w:rsidR="00685E96" w:rsidRPr="00963521" w:rsidRDefault="001319B2" w:rsidP="00685E96">
      <w:pPr>
        <w:rPr>
          <w:rFonts w:cs="Arial"/>
          <w:sz w:val="24"/>
          <w:szCs w:val="24"/>
          <w:lang w:val="en-GB"/>
        </w:rPr>
      </w:pPr>
      <w:r>
        <w:rPr>
          <w:rFonts w:cs="Arial"/>
          <w:sz w:val="24"/>
          <w:szCs w:val="24"/>
          <w:lang w:val="en-GB"/>
        </w:rPr>
        <w:t>If</w:t>
      </w:r>
      <w:r w:rsidR="00685E96" w:rsidRPr="00963521">
        <w:rPr>
          <w:rFonts w:cs="Arial"/>
          <w:sz w:val="24"/>
          <w:szCs w:val="24"/>
          <w:lang w:val="en-GB"/>
        </w:rPr>
        <w:t xml:space="preserve"> </w:t>
      </w:r>
      <w:r>
        <w:rPr>
          <w:rFonts w:cs="Arial"/>
          <w:sz w:val="24"/>
          <w:szCs w:val="24"/>
          <w:lang w:val="en-GB"/>
        </w:rPr>
        <w:t>a</w:t>
      </w:r>
      <w:r w:rsidR="00147F4C">
        <w:rPr>
          <w:rFonts w:cs="Arial"/>
          <w:sz w:val="24"/>
          <w:szCs w:val="24"/>
          <w:lang w:val="en-GB"/>
        </w:rPr>
        <w:t xml:space="preserve"> supplier</w:t>
      </w:r>
      <w:r w:rsidR="00685E96" w:rsidRPr="00963521">
        <w:rPr>
          <w:rFonts w:cs="Arial"/>
          <w:sz w:val="24"/>
          <w:szCs w:val="24"/>
          <w:lang w:val="en-GB"/>
        </w:rPr>
        <w:t xml:space="preserve"> </w:t>
      </w:r>
      <w:r w:rsidR="00EB1779">
        <w:rPr>
          <w:rFonts w:cs="Arial"/>
          <w:sz w:val="24"/>
          <w:szCs w:val="24"/>
          <w:lang w:val="en-GB"/>
        </w:rPr>
        <w:t xml:space="preserve">finds </w:t>
      </w:r>
      <w:r w:rsidR="008A2271">
        <w:rPr>
          <w:rFonts w:cs="Arial"/>
          <w:sz w:val="24"/>
          <w:szCs w:val="24"/>
          <w:lang w:val="en-GB"/>
        </w:rPr>
        <w:t xml:space="preserve">that </w:t>
      </w:r>
      <w:r w:rsidR="00D86D52">
        <w:rPr>
          <w:rFonts w:cs="Arial"/>
          <w:sz w:val="24"/>
          <w:szCs w:val="24"/>
          <w:lang w:val="en-GB"/>
        </w:rPr>
        <w:t xml:space="preserve">the </w:t>
      </w:r>
      <w:r w:rsidR="005C266A">
        <w:rPr>
          <w:rFonts w:cs="Arial"/>
          <w:sz w:val="24"/>
          <w:szCs w:val="24"/>
          <w:lang w:val="en-GB"/>
        </w:rPr>
        <w:t>procurement</w:t>
      </w:r>
      <w:r w:rsidR="00FB69F0">
        <w:rPr>
          <w:rFonts w:cs="Arial"/>
          <w:sz w:val="24"/>
          <w:szCs w:val="24"/>
          <w:lang w:val="en-GB"/>
        </w:rPr>
        <w:t xml:space="preserve"> document</w:t>
      </w:r>
      <w:r w:rsidR="00D86D52">
        <w:rPr>
          <w:rFonts w:cs="Arial"/>
          <w:sz w:val="24"/>
          <w:szCs w:val="24"/>
          <w:lang w:val="en-GB"/>
        </w:rPr>
        <w:t>s</w:t>
      </w:r>
      <w:r w:rsidR="00685E96" w:rsidRPr="00963521">
        <w:rPr>
          <w:rFonts w:cs="Arial"/>
          <w:sz w:val="24"/>
          <w:szCs w:val="24"/>
          <w:lang w:val="en-GB"/>
        </w:rPr>
        <w:t xml:space="preserve"> </w:t>
      </w:r>
      <w:r>
        <w:rPr>
          <w:rFonts w:cs="Arial"/>
          <w:sz w:val="24"/>
          <w:szCs w:val="24"/>
          <w:lang w:val="en-GB"/>
        </w:rPr>
        <w:t>do not provide sufficient guidance</w:t>
      </w:r>
      <w:r w:rsidR="00685E96" w:rsidRPr="00963521">
        <w:rPr>
          <w:rFonts w:cs="Arial"/>
          <w:sz w:val="24"/>
          <w:szCs w:val="24"/>
          <w:lang w:val="en-GB"/>
        </w:rPr>
        <w:t>,</w:t>
      </w:r>
      <w:r w:rsidR="00E3491B">
        <w:rPr>
          <w:rFonts w:cs="Arial"/>
          <w:sz w:val="24"/>
          <w:szCs w:val="24"/>
          <w:lang w:val="en-GB"/>
        </w:rPr>
        <w:t xml:space="preserve"> </w:t>
      </w:r>
      <w:r w:rsidR="00F119BD">
        <w:rPr>
          <w:rFonts w:cs="Arial"/>
          <w:sz w:val="24"/>
          <w:szCs w:val="24"/>
          <w:lang w:val="en-GB"/>
        </w:rPr>
        <w:t>said supplier</w:t>
      </w:r>
      <w:r w:rsidR="00EB1779">
        <w:rPr>
          <w:rFonts w:cs="Arial"/>
          <w:sz w:val="24"/>
          <w:szCs w:val="24"/>
          <w:lang w:val="en-GB"/>
        </w:rPr>
        <w:t xml:space="preserve"> </w:t>
      </w:r>
      <w:r w:rsidR="00F119BD">
        <w:rPr>
          <w:rFonts w:cs="Arial"/>
          <w:sz w:val="24"/>
          <w:szCs w:val="24"/>
          <w:lang w:val="en-GB"/>
        </w:rPr>
        <w:t>may</w:t>
      </w:r>
      <w:r w:rsidR="00E3491B">
        <w:rPr>
          <w:rFonts w:cs="Arial"/>
          <w:sz w:val="24"/>
          <w:szCs w:val="24"/>
          <w:lang w:val="en-GB"/>
        </w:rPr>
        <w:t xml:space="preserve"> </w:t>
      </w:r>
      <w:r w:rsidR="00EB1779">
        <w:rPr>
          <w:rFonts w:cs="Arial"/>
          <w:sz w:val="24"/>
          <w:szCs w:val="24"/>
          <w:lang w:val="en-GB"/>
        </w:rPr>
        <w:t xml:space="preserve">send a </w:t>
      </w:r>
      <w:r w:rsidR="008B32AD">
        <w:rPr>
          <w:rFonts w:cs="Arial"/>
          <w:sz w:val="24"/>
          <w:szCs w:val="24"/>
          <w:lang w:val="en-GB"/>
        </w:rPr>
        <w:t>written</w:t>
      </w:r>
      <w:r w:rsidR="00685E96" w:rsidRPr="00963521">
        <w:rPr>
          <w:rFonts w:cs="Arial"/>
          <w:sz w:val="24"/>
          <w:szCs w:val="24"/>
          <w:lang w:val="en-GB"/>
        </w:rPr>
        <w:t xml:space="preserve"> </w:t>
      </w:r>
      <w:r w:rsidR="00EB1779">
        <w:rPr>
          <w:rFonts w:cs="Arial"/>
          <w:sz w:val="24"/>
          <w:szCs w:val="24"/>
          <w:lang w:val="en-GB"/>
        </w:rPr>
        <w:t xml:space="preserve">request </w:t>
      </w:r>
      <w:r w:rsidR="005F123A">
        <w:rPr>
          <w:rFonts w:cs="Arial"/>
          <w:sz w:val="24"/>
          <w:szCs w:val="24"/>
          <w:lang w:val="en-GB"/>
        </w:rPr>
        <w:t xml:space="preserve">via the </w:t>
      </w:r>
      <w:r w:rsidR="00F0101C">
        <w:rPr>
          <w:rFonts w:cs="Arial"/>
          <w:sz w:val="24"/>
          <w:szCs w:val="24"/>
          <w:lang w:val="en-GB"/>
        </w:rPr>
        <w:t>contracting authority’</w:t>
      </w:r>
      <w:r w:rsidR="00EB1779">
        <w:rPr>
          <w:rFonts w:cs="Arial"/>
          <w:sz w:val="24"/>
          <w:szCs w:val="24"/>
          <w:lang w:val="en-GB"/>
        </w:rPr>
        <w:t>s</w:t>
      </w:r>
      <w:r w:rsidR="00EB1779" w:rsidRPr="00963521">
        <w:rPr>
          <w:rFonts w:cs="Arial"/>
          <w:sz w:val="24"/>
          <w:szCs w:val="24"/>
          <w:lang w:val="en-GB"/>
        </w:rPr>
        <w:t xml:space="preserve"> </w:t>
      </w:r>
      <w:r w:rsidR="005F123A">
        <w:rPr>
          <w:rFonts w:cs="Arial"/>
          <w:sz w:val="24"/>
          <w:szCs w:val="24"/>
          <w:lang w:val="en-GB"/>
        </w:rPr>
        <w:t>communication channel in Mercell</w:t>
      </w:r>
      <w:r w:rsidR="00EB1779">
        <w:rPr>
          <w:rFonts w:cs="Arial"/>
          <w:sz w:val="24"/>
          <w:szCs w:val="24"/>
          <w:lang w:val="en-GB"/>
        </w:rPr>
        <w:t xml:space="preserve"> </w:t>
      </w:r>
      <w:r w:rsidR="00F119BD">
        <w:rPr>
          <w:rFonts w:cs="Arial"/>
          <w:sz w:val="24"/>
          <w:szCs w:val="24"/>
          <w:lang w:val="en-GB"/>
        </w:rPr>
        <w:t xml:space="preserve">in order </w:t>
      </w:r>
      <w:r w:rsidR="00EB1779">
        <w:rPr>
          <w:rFonts w:cs="Arial"/>
          <w:sz w:val="24"/>
          <w:szCs w:val="24"/>
          <w:lang w:val="en-GB"/>
        </w:rPr>
        <w:t xml:space="preserve">to obtain </w:t>
      </w:r>
      <w:r w:rsidR="003A5BC3">
        <w:rPr>
          <w:rFonts w:cs="Arial"/>
          <w:sz w:val="24"/>
          <w:szCs w:val="24"/>
          <w:lang w:val="en-GB"/>
        </w:rPr>
        <w:t xml:space="preserve">additional </w:t>
      </w:r>
      <w:r w:rsidR="009D7B81">
        <w:rPr>
          <w:rFonts w:cs="Arial"/>
          <w:sz w:val="24"/>
          <w:szCs w:val="24"/>
          <w:lang w:val="en-GB"/>
        </w:rPr>
        <w:t>information</w:t>
      </w:r>
      <w:r w:rsidR="00685E96" w:rsidRPr="00963521">
        <w:rPr>
          <w:rFonts w:cs="Arial"/>
          <w:sz w:val="24"/>
          <w:szCs w:val="24"/>
          <w:lang w:val="en-GB"/>
        </w:rPr>
        <w:t xml:space="preserve"> </w:t>
      </w:r>
      <w:r w:rsidR="00EB1779">
        <w:rPr>
          <w:rFonts w:cs="Arial"/>
          <w:sz w:val="24"/>
          <w:szCs w:val="24"/>
          <w:lang w:val="en-GB"/>
        </w:rPr>
        <w:t xml:space="preserve">from </w:t>
      </w:r>
      <w:r w:rsidR="009228A9">
        <w:rPr>
          <w:rFonts w:cs="Arial"/>
          <w:sz w:val="24"/>
          <w:szCs w:val="24"/>
          <w:lang w:val="en-GB"/>
        </w:rPr>
        <w:t xml:space="preserve">the </w:t>
      </w:r>
      <w:r w:rsidR="00F0101C">
        <w:rPr>
          <w:rFonts w:cs="Arial"/>
          <w:sz w:val="24"/>
          <w:szCs w:val="24"/>
          <w:lang w:val="en-GB"/>
        </w:rPr>
        <w:t>contracting authority</w:t>
      </w:r>
      <w:r w:rsidR="00685E96" w:rsidRPr="00963521">
        <w:rPr>
          <w:rFonts w:cs="Arial"/>
          <w:sz w:val="24"/>
          <w:szCs w:val="24"/>
          <w:lang w:val="en-GB"/>
        </w:rPr>
        <w:t>.</w:t>
      </w:r>
    </w:p>
    <w:p w14:paraId="6D97D124" w14:textId="77777777" w:rsidR="00685E96" w:rsidRPr="00963521" w:rsidRDefault="00685E96" w:rsidP="00685E96">
      <w:pPr>
        <w:rPr>
          <w:rFonts w:cs="Arial"/>
          <w:color w:val="0000FF"/>
          <w:sz w:val="24"/>
          <w:szCs w:val="24"/>
          <w:lang w:val="en-GB"/>
        </w:rPr>
      </w:pPr>
    </w:p>
    <w:p w14:paraId="743F3C19" w14:textId="70569EBF" w:rsidR="00685E96" w:rsidRPr="00963521" w:rsidRDefault="00EB1779" w:rsidP="00685E96">
      <w:pPr>
        <w:rPr>
          <w:rFonts w:cs="Arial"/>
          <w:sz w:val="24"/>
          <w:szCs w:val="24"/>
          <w:lang w:val="en-GB"/>
        </w:rPr>
      </w:pPr>
      <w:r>
        <w:rPr>
          <w:rFonts w:cs="Arial"/>
          <w:sz w:val="24"/>
          <w:szCs w:val="24"/>
          <w:lang w:val="en-GB"/>
        </w:rPr>
        <w:t xml:space="preserve">If </w:t>
      </w:r>
      <w:r w:rsidR="00F119BD">
        <w:rPr>
          <w:rFonts w:cs="Arial"/>
          <w:sz w:val="24"/>
          <w:szCs w:val="24"/>
          <w:lang w:val="en-GB"/>
        </w:rPr>
        <w:t xml:space="preserve">a </w:t>
      </w:r>
      <w:r>
        <w:rPr>
          <w:rFonts w:cs="Arial"/>
          <w:sz w:val="24"/>
          <w:szCs w:val="24"/>
          <w:lang w:val="en-GB"/>
        </w:rPr>
        <w:t xml:space="preserve">mistake </w:t>
      </w:r>
      <w:r w:rsidR="00F119BD">
        <w:rPr>
          <w:rFonts w:cs="Arial"/>
          <w:sz w:val="24"/>
          <w:szCs w:val="24"/>
          <w:lang w:val="en-GB"/>
        </w:rPr>
        <w:t>is</w:t>
      </w:r>
      <w:r>
        <w:rPr>
          <w:rFonts w:cs="Arial"/>
          <w:sz w:val="24"/>
          <w:szCs w:val="24"/>
          <w:lang w:val="en-GB"/>
        </w:rPr>
        <w:t xml:space="preserve"> discovered </w:t>
      </w:r>
      <w:r w:rsidR="008B32AD">
        <w:rPr>
          <w:rFonts w:cs="Arial"/>
          <w:sz w:val="24"/>
          <w:szCs w:val="24"/>
          <w:lang w:val="en-GB"/>
        </w:rPr>
        <w:t xml:space="preserve">in </w:t>
      </w:r>
      <w:r w:rsidR="00D86D52">
        <w:rPr>
          <w:rFonts w:cs="Arial"/>
          <w:sz w:val="24"/>
          <w:szCs w:val="24"/>
          <w:lang w:val="en-GB"/>
        </w:rPr>
        <w:t xml:space="preserve">the </w:t>
      </w:r>
      <w:r w:rsidR="00CF1CE0">
        <w:rPr>
          <w:rFonts w:cs="Arial"/>
          <w:sz w:val="24"/>
          <w:szCs w:val="24"/>
          <w:lang w:val="en-GB"/>
        </w:rPr>
        <w:t>procurement</w:t>
      </w:r>
      <w:r w:rsidR="00FB69F0">
        <w:rPr>
          <w:rFonts w:cs="Arial"/>
          <w:sz w:val="24"/>
          <w:szCs w:val="24"/>
          <w:lang w:val="en-GB"/>
        </w:rPr>
        <w:t xml:space="preserve"> document</w:t>
      </w:r>
      <w:r w:rsidR="00D86D52">
        <w:rPr>
          <w:rFonts w:cs="Arial"/>
          <w:sz w:val="24"/>
          <w:szCs w:val="24"/>
          <w:lang w:val="en-GB"/>
        </w:rPr>
        <w:t>s</w:t>
      </w:r>
      <w:r w:rsidR="00685E96" w:rsidRPr="00963521">
        <w:rPr>
          <w:rFonts w:cs="Arial"/>
          <w:sz w:val="24"/>
          <w:szCs w:val="24"/>
          <w:lang w:val="en-GB"/>
        </w:rPr>
        <w:t xml:space="preserve">, </w:t>
      </w:r>
      <w:r>
        <w:rPr>
          <w:rFonts w:cs="Arial"/>
          <w:sz w:val="24"/>
          <w:szCs w:val="24"/>
          <w:lang w:val="en-GB"/>
        </w:rPr>
        <w:t xml:space="preserve">suppliers are requested to convey this in writing </w:t>
      </w:r>
      <w:r w:rsidR="005F123A">
        <w:rPr>
          <w:rFonts w:cs="Arial"/>
          <w:sz w:val="24"/>
          <w:szCs w:val="24"/>
          <w:lang w:val="en-GB"/>
        </w:rPr>
        <w:t>via the contracting authority’s communication channel in Mercell.</w:t>
      </w:r>
    </w:p>
    <w:p w14:paraId="76BB2859" w14:textId="77777777" w:rsidR="005E7DA6" w:rsidRPr="00963521" w:rsidRDefault="009D7B81" w:rsidP="005E7DA6">
      <w:pPr>
        <w:pStyle w:val="Overskrift1"/>
        <w:rPr>
          <w:lang w:val="en-GB"/>
        </w:rPr>
      </w:pPr>
      <w:bookmarkStart w:id="36" w:name="_Toc56431971"/>
      <w:r w:rsidRPr="009D7B81">
        <w:rPr>
          <w:lang w:val="en-GB"/>
        </w:rPr>
        <w:t xml:space="preserve">EUROPEAN SINGLE PROCUREMENT DOCUMENT </w:t>
      </w:r>
      <w:r w:rsidR="005E7DA6" w:rsidRPr="00963521">
        <w:rPr>
          <w:lang w:val="en-GB"/>
        </w:rPr>
        <w:t>(ESPD)</w:t>
      </w:r>
      <w:bookmarkEnd w:id="36"/>
    </w:p>
    <w:p w14:paraId="0507CCEE" w14:textId="77777777" w:rsidR="005E7DA6" w:rsidRPr="00963521" w:rsidRDefault="009D7B81" w:rsidP="005E7DA6">
      <w:pPr>
        <w:pStyle w:val="Overskrift2"/>
        <w:rPr>
          <w:lang w:val="en-GB"/>
        </w:rPr>
      </w:pPr>
      <w:bookmarkStart w:id="37" w:name="_Toc56431972"/>
      <w:r>
        <w:rPr>
          <w:lang w:val="en-GB"/>
        </w:rPr>
        <w:t>General information on</w:t>
      </w:r>
      <w:r w:rsidR="005E7DA6" w:rsidRPr="00963521">
        <w:rPr>
          <w:lang w:val="en-GB"/>
        </w:rPr>
        <w:t xml:space="preserve"> </w:t>
      </w:r>
      <w:r>
        <w:rPr>
          <w:lang w:val="en-GB"/>
        </w:rPr>
        <w:t xml:space="preserve">the </w:t>
      </w:r>
      <w:r w:rsidR="005E7DA6" w:rsidRPr="00963521">
        <w:rPr>
          <w:lang w:val="en-GB"/>
        </w:rPr>
        <w:t>ESPD</w:t>
      </w:r>
      <w:bookmarkEnd w:id="37"/>
    </w:p>
    <w:p w14:paraId="174D7DD6" w14:textId="52BDB452" w:rsidR="007344B1" w:rsidRPr="00963521" w:rsidRDefault="00BD1854" w:rsidP="007344B1">
      <w:pPr>
        <w:rPr>
          <w:sz w:val="24"/>
          <w:szCs w:val="24"/>
          <w:lang w:val="en-GB"/>
        </w:rPr>
      </w:pPr>
      <w:r>
        <w:rPr>
          <w:sz w:val="24"/>
          <w:szCs w:val="24"/>
          <w:lang w:val="en-GB"/>
        </w:rPr>
        <w:t>Suppliers</w:t>
      </w:r>
      <w:r w:rsidRPr="00963521">
        <w:rPr>
          <w:sz w:val="24"/>
          <w:szCs w:val="24"/>
          <w:lang w:val="en-GB"/>
        </w:rPr>
        <w:t xml:space="preserve"> </w:t>
      </w:r>
      <w:r>
        <w:rPr>
          <w:sz w:val="24"/>
          <w:szCs w:val="24"/>
          <w:lang w:val="en-GB"/>
        </w:rPr>
        <w:t xml:space="preserve">must fill in the </w:t>
      </w:r>
      <w:r w:rsidRPr="00963521">
        <w:rPr>
          <w:sz w:val="24"/>
          <w:szCs w:val="24"/>
          <w:lang w:val="en-GB"/>
        </w:rPr>
        <w:t xml:space="preserve">ESPD </w:t>
      </w:r>
      <w:r>
        <w:rPr>
          <w:sz w:val="24"/>
          <w:szCs w:val="24"/>
          <w:lang w:val="en-GB"/>
        </w:rPr>
        <w:t xml:space="preserve">form </w:t>
      </w:r>
      <w:r w:rsidR="00F43465">
        <w:rPr>
          <w:sz w:val="24"/>
          <w:szCs w:val="24"/>
          <w:lang w:val="en-GB"/>
        </w:rPr>
        <w:t xml:space="preserve">in Mercell </w:t>
      </w:r>
      <w:r>
        <w:rPr>
          <w:sz w:val="24"/>
          <w:szCs w:val="24"/>
          <w:lang w:val="en-GB"/>
        </w:rPr>
        <w:t xml:space="preserve">to tentatively </w:t>
      </w:r>
      <w:r w:rsidR="00D86D52">
        <w:rPr>
          <w:sz w:val="24"/>
          <w:szCs w:val="24"/>
          <w:lang w:val="en-GB"/>
        </w:rPr>
        <w:t>document</w:t>
      </w:r>
      <w:r w:rsidR="007344B1" w:rsidRPr="00963521">
        <w:rPr>
          <w:sz w:val="24"/>
          <w:szCs w:val="24"/>
          <w:lang w:val="en-GB"/>
        </w:rPr>
        <w:t xml:space="preserve"> </w:t>
      </w:r>
      <w:r w:rsidR="00F0101C">
        <w:rPr>
          <w:sz w:val="24"/>
          <w:szCs w:val="24"/>
          <w:lang w:val="en-GB"/>
        </w:rPr>
        <w:t>that the</w:t>
      </w:r>
      <w:r w:rsidR="007344B1" w:rsidRPr="00963521">
        <w:rPr>
          <w:sz w:val="24"/>
          <w:szCs w:val="24"/>
          <w:lang w:val="en-GB"/>
        </w:rPr>
        <w:t xml:space="preserve"> </w:t>
      </w:r>
      <w:r w:rsidR="008D5156">
        <w:rPr>
          <w:sz w:val="24"/>
          <w:szCs w:val="24"/>
          <w:lang w:val="en-GB"/>
        </w:rPr>
        <w:t>qualification</w:t>
      </w:r>
      <w:r w:rsidR="00F0101C">
        <w:rPr>
          <w:sz w:val="24"/>
          <w:szCs w:val="24"/>
          <w:lang w:val="en-GB"/>
        </w:rPr>
        <w:t xml:space="preserve"> requirements have been fulfilled</w:t>
      </w:r>
      <w:r w:rsidR="007344B1" w:rsidRPr="00963521">
        <w:rPr>
          <w:sz w:val="24"/>
          <w:szCs w:val="24"/>
          <w:lang w:val="en-GB"/>
        </w:rPr>
        <w:t>,</w:t>
      </w:r>
      <w:r w:rsidR="008A2271">
        <w:rPr>
          <w:sz w:val="24"/>
          <w:szCs w:val="24"/>
          <w:lang w:val="en-GB"/>
        </w:rPr>
        <w:t xml:space="preserve"> that </w:t>
      </w:r>
      <w:r w:rsidR="00F0101C">
        <w:rPr>
          <w:sz w:val="24"/>
          <w:szCs w:val="24"/>
          <w:lang w:val="en-GB"/>
        </w:rPr>
        <w:t xml:space="preserve">there are no grounds for </w:t>
      </w:r>
      <w:r w:rsidR="003B331E">
        <w:rPr>
          <w:sz w:val="24"/>
          <w:szCs w:val="24"/>
          <w:lang w:val="en-GB"/>
        </w:rPr>
        <w:t>exclusion</w:t>
      </w:r>
      <w:r w:rsidR="00F0101C">
        <w:rPr>
          <w:sz w:val="24"/>
          <w:szCs w:val="24"/>
          <w:lang w:val="en-GB"/>
        </w:rPr>
        <w:t>, and that the</w:t>
      </w:r>
      <w:r w:rsidR="003B331E">
        <w:rPr>
          <w:sz w:val="24"/>
          <w:szCs w:val="24"/>
          <w:lang w:val="en-GB"/>
        </w:rPr>
        <w:t xml:space="preserve"> </w:t>
      </w:r>
      <w:r w:rsidR="00F0101C">
        <w:rPr>
          <w:sz w:val="24"/>
          <w:szCs w:val="24"/>
          <w:lang w:val="en-GB"/>
        </w:rPr>
        <w:t>selection criteria have been fulfilled</w:t>
      </w:r>
      <w:r w:rsidR="007344B1" w:rsidRPr="00963521">
        <w:rPr>
          <w:sz w:val="24"/>
          <w:szCs w:val="24"/>
          <w:lang w:val="en-GB"/>
        </w:rPr>
        <w:t xml:space="preserve">. </w:t>
      </w:r>
      <w:r w:rsidR="003B331E">
        <w:rPr>
          <w:sz w:val="24"/>
          <w:szCs w:val="24"/>
          <w:lang w:val="en-GB"/>
        </w:rPr>
        <w:t>The form</w:t>
      </w:r>
      <w:r w:rsidR="008B32AD">
        <w:rPr>
          <w:sz w:val="24"/>
          <w:szCs w:val="24"/>
          <w:lang w:val="en-GB"/>
        </w:rPr>
        <w:t xml:space="preserve"> </w:t>
      </w:r>
      <w:r w:rsidR="00C8456D">
        <w:rPr>
          <w:sz w:val="24"/>
          <w:szCs w:val="24"/>
          <w:lang w:val="en-GB"/>
        </w:rPr>
        <w:t>must be</w:t>
      </w:r>
      <w:r w:rsidR="00F0101C">
        <w:rPr>
          <w:sz w:val="24"/>
          <w:szCs w:val="24"/>
          <w:lang w:val="en-GB"/>
        </w:rPr>
        <w:t xml:space="preserve"> </w:t>
      </w:r>
      <w:r w:rsidR="009228A9">
        <w:rPr>
          <w:sz w:val="24"/>
          <w:szCs w:val="24"/>
          <w:lang w:val="en-GB"/>
        </w:rPr>
        <w:t>submit</w:t>
      </w:r>
      <w:r w:rsidR="00F0101C">
        <w:rPr>
          <w:sz w:val="24"/>
          <w:szCs w:val="24"/>
          <w:lang w:val="en-GB"/>
        </w:rPr>
        <w:t>ted</w:t>
      </w:r>
      <w:r w:rsidR="007344B1" w:rsidRPr="00963521">
        <w:rPr>
          <w:sz w:val="24"/>
          <w:szCs w:val="24"/>
          <w:lang w:val="en-GB"/>
        </w:rPr>
        <w:t xml:space="preserve"> </w:t>
      </w:r>
      <w:r w:rsidR="007810DD">
        <w:rPr>
          <w:sz w:val="24"/>
          <w:szCs w:val="24"/>
          <w:lang w:val="en-GB"/>
        </w:rPr>
        <w:t xml:space="preserve">along with </w:t>
      </w:r>
      <w:r w:rsidR="00B408E8">
        <w:rPr>
          <w:sz w:val="24"/>
          <w:szCs w:val="24"/>
          <w:lang w:val="en-GB"/>
        </w:rPr>
        <w:t>the participation request</w:t>
      </w:r>
      <w:r w:rsidR="007344B1" w:rsidRPr="00963521">
        <w:rPr>
          <w:sz w:val="24"/>
          <w:szCs w:val="24"/>
          <w:lang w:val="en-GB"/>
        </w:rPr>
        <w:t>.</w:t>
      </w:r>
    </w:p>
    <w:p w14:paraId="12E13723" w14:textId="77777777" w:rsidR="005B3E09" w:rsidRPr="00963521" w:rsidRDefault="005B3E09" w:rsidP="005E7DA6">
      <w:pPr>
        <w:rPr>
          <w:sz w:val="24"/>
          <w:szCs w:val="24"/>
          <w:lang w:val="en-GB"/>
        </w:rPr>
      </w:pPr>
    </w:p>
    <w:p w14:paraId="650CFCA0" w14:textId="77777777" w:rsidR="005E7DA6" w:rsidRPr="00963521" w:rsidRDefault="00F0101C" w:rsidP="005E7DA6">
      <w:pPr>
        <w:rPr>
          <w:sz w:val="24"/>
          <w:szCs w:val="24"/>
          <w:lang w:val="en-GB"/>
        </w:rPr>
      </w:pPr>
      <w:r>
        <w:rPr>
          <w:sz w:val="24"/>
          <w:szCs w:val="24"/>
          <w:lang w:val="en-GB"/>
        </w:rPr>
        <w:t>At any point in</w:t>
      </w:r>
      <w:r w:rsidR="005B3E09" w:rsidRPr="00963521">
        <w:rPr>
          <w:sz w:val="24"/>
          <w:szCs w:val="24"/>
          <w:lang w:val="en-GB"/>
        </w:rPr>
        <w:t xml:space="preserve"> </w:t>
      </w:r>
      <w:r w:rsidR="009228A9">
        <w:rPr>
          <w:sz w:val="24"/>
          <w:szCs w:val="24"/>
          <w:lang w:val="en-GB"/>
        </w:rPr>
        <w:t>time</w:t>
      </w:r>
      <w:r w:rsidR="008B32AD">
        <w:rPr>
          <w:sz w:val="24"/>
          <w:szCs w:val="24"/>
          <w:lang w:val="en-GB"/>
        </w:rPr>
        <w:t xml:space="preserve"> </w:t>
      </w:r>
      <w:r>
        <w:rPr>
          <w:sz w:val="24"/>
          <w:szCs w:val="24"/>
          <w:lang w:val="en-GB"/>
        </w:rPr>
        <w:t>during</w:t>
      </w:r>
      <w:r w:rsidR="008B32AD">
        <w:rPr>
          <w:sz w:val="24"/>
          <w:szCs w:val="24"/>
          <w:lang w:val="en-GB"/>
        </w:rPr>
        <w:t xml:space="preserve"> the competition</w:t>
      </w:r>
      <w:r>
        <w:rPr>
          <w:sz w:val="24"/>
          <w:szCs w:val="24"/>
          <w:lang w:val="en-GB"/>
        </w:rPr>
        <w:t>, the contracting authority can</w:t>
      </w:r>
      <w:r w:rsidR="005B3E09" w:rsidRPr="00963521">
        <w:rPr>
          <w:sz w:val="24"/>
          <w:szCs w:val="24"/>
          <w:lang w:val="en-GB"/>
        </w:rPr>
        <w:t xml:space="preserve"> </w:t>
      </w:r>
      <w:r w:rsidR="003B331E">
        <w:rPr>
          <w:sz w:val="24"/>
          <w:szCs w:val="24"/>
          <w:lang w:val="en-GB"/>
        </w:rPr>
        <w:t>ask</w:t>
      </w:r>
      <w:r w:rsidR="005B3E09" w:rsidRPr="00963521">
        <w:rPr>
          <w:sz w:val="24"/>
          <w:szCs w:val="24"/>
          <w:lang w:val="en-GB"/>
        </w:rPr>
        <w:t xml:space="preserve"> </w:t>
      </w:r>
      <w:r w:rsidR="00147F4C">
        <w:rPr>
          <w:sz w:val="24"/>
          <w:szCs w:val="24"/>
          <w:lang w:val="en-GB"/>
        </w:rPr>
        <w:t>the supplier</w:t>
      </w:r>
      <w:r w:rsidR="005B3E09" w:rsidRPr="00963521">
        <w:rPr>
          <w:sz w:val="24"/>
          <w:szCs w:val="24"/>
          <w:lang w:val="en-GB"/>
        </w:rPr>
        <w:t xml:space="preserve"> </w:t>
      </w:r>
      <w:r w:rsidR="003B331E">
        <w:rPr>
          <w:sz w:val="24"/>
          <w:szCs w:val="24"/>
          <w:lang w:val="en-GB"/>
        </w:rPr>
        <w:t xml:space="preserve">to </w:t>
      </w:r>
      <w:r w:rsidR="009228A9">
        <w:rPr>
          <w:sz w:val="24"/>
          <w:szCs w:val="24"/>
          <w:lang w:val="en-GB"/>
        </w:rPr>
        <w:t>submit</w:t>
      </w:r>
      <w:r w:rsidR="006325A3">
        <w:rPr>
          <w:sz w:val="24"/>
          <w:szCs w:val="24"/>
          <w:lang w:val="en-GB"/>
        </w:rPr>
        <w:t xml:space="preserve"> all </w:t>
      </w:r>
      <w:r w:rsidR="009228A9">
        <w:rPr>
          <w:sz w:val="24"/>
          <w:szCs w:val="24"/>
          <w:lang w:val="en-GB"/>
        </w:rPr>
        <w:t xml:space="preserve">or </w:t>
      </w:r>
      <w:r w:rsidR="003B331E">
        <w:rPr>
          <w:sz w:val="24"/>
          <w:szCs w:val="24"/>
          <w:lang w:val="en-GB"/>
        </w:rPr>
        <w:t>parts of the</w:t>
      </w:r>
      <w:r w:rsidR="005B3E09" w:rsidRPr="00963521">
        <w:rPr>
          <w:sz w:val="24"/>
          <w:szCs w:val="24"/>
          <w:lang w:val="en-GB"/>
        </w:rPr>
        <w:t xml:space="preserve"> </w:t>
      </w:r>
      <w:r w:rsidR="003B331E">
        <w:rPr>
          <w:sz w:val="24"/>
          <w:szCs w:val="24"/>
          <w:lang w:val="en-GB"/>
        </w:rPr>
        <w:t>documentary evidence if</w:t>
      </w:r>
      <w:r w:rsidR="005B3E09" w:rsidRPr="00963521">
        <w:rPr>
          <w:sz w:val="24"/>
          <w:szCs w:val="24"/>
          <w:lang w:val="en-GB"/>
        </w:rPr>
        <w:t xml:space="preserve"> </w:t>
      </w:r>
      <w:r w:rsidR="003B1B7B">
        <w:rPr>
          <w:sz w:val="24"/>
          <w:szCs w:val="24"/>
          <w:lang w:val="en-GB"/>
        </w:rPr>
        <w:t>that</w:t>
      </w:r>
      <w:r w:rsidR="00963521">
        <w:rPr>
          <w:sz w:val="24"/>
          <w:szCs w:val="24"/>
          <w:lang w:val="en-GB"/>
        </w:rPr>
        <w:t xml:space="preserve"> is </w:t>
      </w:r>
      <w:r w:rsidR="003B331E">
        <w:rPr>
          <w:sz w:val="24"/>
          <w:szCs w:val="24"/>
          <w:lang w:val="en-GB"/>
        </w:rPr>
        <w:t>necessary</w:t>
      </w:r>
      <w:r w:rsidR="005B3E09" w:rsidRPr="00963521">
        <w:rPr>
          <w:sz w:val="24"/>
          <w:szCs w:val="24"/>
          <w:lang w:val="en-GB"/>
        </w:rPr>
        <w:t xml:space="preserve"> </w:t>
      </w:r>
      <w:r w:rsidR="003B331E">
        <w:rPr>
          <w:sz w:val="24"/>
          <w:szCs w:val="24"/>
          <w:lang w:val="en-GB"/>
        </w:rPr>
        <w:t xml:space="preserve">in order to ensure </w:t>
      </w:r>
      <w:r w:rsidR="008A2271">
        <w:rPr>
          <w:sz w:val="24"/>
          <w:szCs w:val="24"/>
          <w:lang w:val="en-GB"/>
        </w:rPr>
        <w:t xml:space="preserve">that </w:t>
      </w:r>
      <w:r w:rsidR="008B32AD">
        <w:rPr>
          <w:sz w:val="24"/>
          <w:szCs w:val="24"/>
          <w:lang w:val="en-GB"/>
        </w:rPr>
        <w:t>the competition</w:t>
      </w:r>
      <w:r w:rsidR="005B3E09" w:rsidRPr="00963521">
        <w:rPr>
          <w:sz w:val="24"/>
          <w:szCs w:val="24"/>
          <w:lang w:val="en-GB"/>
        </w:rPr>
        <w:t xml:space="preserve"> </w:t>
      </w:r>
      <w:r w:rsidR="003B331E">
        <w:rPr>
          <w:sz w:val="24"/>
          <w:szCs w:val="24"/>
          <w:lang w:val="en-GB"/>
        </w:rPr>
        <w:t>transpires in a correct fashion</w:t>
      </w:r>
      <w:r w:rsidR="005B3E09" w:rsidRPr="00963521">
        <w:rPr>
          <w:sz w:val="24"/>
          <w:szCs w:val="24"/>
          <w:lang w:val="en-GB"/>
        </w:rPr>
        <w:t>.</w:t>
      </w:r>
      <w:r w:rsidR="005E7DA6" w:rsidRPr="00963521">
        <w:rPr>
          <w:sz w:val="24"/>
          <w:szCs w:val="24"/>
          <w:lang w:val="en-GB"/>
        </w:rPr>
        <w:t xml:space="preserve"> </w:t>
      </w:r>
    </w:p>
    <w:p w14:paraId="61502AD2" w14:textId="77777777" w:rsidR="005E7DA6" w:rsidRPr="00963521" w:rsidRDefault="003B331E" w:rsidP="005E7DA6">
      <w:pPr>
        <w:pStyle w:val="Overskrift2"/>
        <w:rPr>
          <w:lang w:val="en-GB"/>
        </w:rPr>
      </w:pPr>
      <w:bookmarkStart w:id="38" w:name="_Toc56431973"/>
      <w:r>
        <w:rPr>
          <w:lang w:val="en-GB"/>
        </w:rPr>
        <w:t>National</w:t>
      </w:r>
      <w:r w:rsidR="005E7DA6" w:rsidRPr="00963521">
        <w:rPr>
          <w:lang w:val="en-GB"/>
        </w:rPr>
        <w:t xml:space="preserve"> </w:t>
      </w:r>
      <w:r>
        <w:rPr>
          <w:lang w:val="en-GB"/>
        </w:rPr>
        <w:t>exclusion grounds</w:t>
      </w:r>
      <w:bookmarkEnd w:id="38"/>
    </w:p>
    <w:p w14:paraId="5B87AF53" w14:textId="77777777" w:rsidR="005055DD" w:rsidRPr="00963521" w:rsidRDefault="0014582E" w:rsidP="005055DD">
      <w:pPr>
        <w:rPr>
          <w:sz w:val="24"/>
          <w:szCs w:val="24"/>
          <w:lang w:val="en-GB"/>
        </w:rPr>
      </w:pPr>
      <w:r>
        <w:rPr>
          <w:sz w:val="24"/>
          <w:szCs w:val="24"/>
          <w:lang w:val="en-GB"/>
        </w:rPr>
        <w:t xml:space="preserve">This item is pursuant to </w:t>
      </w:r>
      <w:r w:rsidR="005055DD" w:rsidRPr="00963521">
        <w:rPr>
          <w:sz w:val="24"/>
          <w:szCs w:val="24"/>
          <w:lang w:val="en-GB"/>
        </w:rPr>
        <w:t>ESPD</w:t>
      </w:r>
      <w:r w:rsidR="00F0101C">
        <w:rPr>
          <w:sz w:val="24"/>
          <w:szCs w:val="24"/>
          <w:lang w:val="en-GB"/>
        </w:rPr>
        <w:t>,</w:t>
      </w:r>
      <w:r w:rsidR="003B331E">
        <w:rPr>
          <w:sz w:val="24"/>
          <w:szCs w:val="24"/>
          <w:lang w:val="en-GB"/>
        </w:rPr>
        <w:t xml:space="preserve"> part </w:t>
      </w:r>
      <w:r w:rsidR="005055DD" w:rsidRPr="00963521">
        <w:rPr>
          <w:sz w:val="24"/>
          <w:szCs w:val="24"/>
          <w:lang w:val="en-GB"/>
        </w:rPr>
        <w:t xml:space="preserve">III </w:t>
      </w:r>
      <w:r w:rsidR="00385C15">
        <w:rPr>
          <w:sz w:val="24"/>
          <w:szCs w:val="24"/>
          <w:lang w:val="en-GB"/>
        </w:rPr>
        <w:t>(</w:t>
      </w:r>
      <w:r w:rsidR="00F0101C">
        <w:rPr>
          <w:sz w:val="24"/>
          <w:szCs w:val="24"/>
          <w:lang w:val="en-GB"/>
        </w:rPr>
        <w:t>“</w:t>
      </w:r>
      <w:r w:rsidR="003B331E">
        <w:rPr>
          <w:sz w:val="24"/>
          <w:szCs w:val="24"/>
          <w:lang w:val="en-GB"/>
        </w:rPr>
        <w:t xml:space="preserve">Exclusion </w:t>
      </w:r>
      <w:r w:rsidR="00F0101C">
        <w:rPr>
          <w:sz w:val="24"/>
          <w:szCs w:val="24"/>
          <w:lang w:val="en-GB"/>
        </w:rPr>
        <w:t>G</w:t>
      </w:r>
      <w:r w:rsidR="003B331E">
        <w:rPr>
          <w:sz w:val="24"/>
          <w:szCs w:val="24"/>
          <w:lang w:val="en-GB"/>
        </w:rPr>
        <w:t>rounds</w:t>
      </w:r>
      <w:r w:rsidR="00F0101C">
        <w:rPr>
          <w:sz w:val="24"/>
          <w:szCs w:val="24"/>
          <w:lang w:val="en-GB"/>
        </w:rPr>
        <w:t>”</w:t>
      </w:r>
      <w:r w:rsidR="00385C15">
        <w:rPr>
          <w:sz w:val="24"/>
          <w:szCs w:val="24"/>
          <w:lang w:val="en-GB"/>
        </w:rPr>
        <w:t>)</w:t>
      </w:r>
      <w:r w:rsidR="005055DD" w:rsidRPr="00963521">
        <w:rPr>
          <w:sz w:val="24"/>
          <w:szCs w:val="24"/>
          <w:lang w:val="en-GB"/>
        </w:rPr>
        <w:t xml:space="preserve">, </w:t>
      </w:r>
      <w:r w:rsidR="00F0101C">
        <w:rPr>
          <w:sz w:val="24"/>
          <w:szCs w:val="24"/>
          <w:lang w:val="en-GB"/>
        </w:rPr>
        <w:t>section</w:t>
      </w:r>
      <w:r w:rsidR="005055DD" w:rsidRPr="00963521">
        <w:rPr>
          <w:sz w:val="24"/>
          <w:szCs w:val="24"/>
          <w:lang w:val="en-GB"/>
        </w:rPr>
        <w:t xml:space="preserve"> D </w:t>
      </w:r>
      <w:r w:rsidR="00385C15">
        <w:rPr>
          <w:sz w:val="24"/>
          <w:szCs w:val="24"/>
          <w:lang w:val="en-GB"/>
        </w:rPr>
        <w:t>(</w:t>
      </w:r>
      <w:r w:rsidR="00F0101C">
        <w:rPr>
          <w:sz w:val="24"/>
          <w:szCs w:val="24"/>
          <w:lang w:val="en-GB"/>
        </w:rPr>
        <w:t>“</w:t>
      </w:r>
      <w:r w:rsidR="00F0101C" w:rsidRPr="00F0101C">
        <w:rPr>
          <w:sz w:val="24"/>
          <w:szCs w:val="24"/>
          <w:lang w:val="en-GB"/>
        </w:rPr>
        <w:t xml:space="preserve">Other </w:t>
      </w:r>
      <w:r w:rsidR="00F0101C">
        <w:rPr>
          <w:sz w:val="24"/>
          <w:szCs w:val="24"/>
          <w:lang w:val="en-GB"/>
        </w:rPr>
        <w:t>E</w:t>
      </w:r>
      <w:r w:rsidR="00F0101C" w:rsidRPr="00F0101C">
        <w:rPr>
          <w:sz w:val="24"/>
          <w:szCs w:val="24"/>
          <w:lang w:val="en-GB"/>
        </w:rPr>
        <w:t xml:space="preserve">xclusion </w:t>
      </w:r>
      <w:r w:rsidR="00F0101C">
        <w:rPr>
          <w:sz w:val="24"/>
          <w:szCs w:val="24"/>
          <w:lang w:val="en-GB"/>
        </w:rPr>
        <w:t>G</w:t>
      </w:r>
      <w:r w:rsidR="00F0101C" w:rsidRPr="00F0101C">
        <w:rPr>
          <w:sz w:val="24"/>
          <w:szCs w:val="24"/>
          <w:lang w:val="en-GB"/>
        </w:rPr>
        <w:t xml:space="preserve">rounds </w:t>
      </w:r>
      <w:r w:rsidR="00F0101C">
        <w:rPr>
          <w:sz w:val="24"/>
          <w:szCs w:val="24"/>
          <w:lang w:val="en-GB"/>
        </w:rPr>
        <w:t>T</w:t>
      </w:r>
      <w:r w:rsidR="00F0101C" w:rsidRPr="00F0101C">
        <w:rPr>
          <w:sz w:val="24"/>
          <w:szCs w:val="24"/>
          <w:lang w:val="en-GB"/>
        </w:rPr>
        <w:t xml:space="preserve">hat </w:t>
      </w:r>
      <w:r w:rsidR="00F0101C">
        <w:rPr>
          <w:sz w:val="24"/>
          <w:szCs w:val="24"/>
          <w:lang w:val="en-GB"/>
        </w:rPr>
        <w:t>M</w:t>
      </w:r>
      <w:r w:rsidR="00F0101C" w:rsidRPr="00F0101C">
        <w:rPr>
          <w:sz w:val="24"/>
          <w:szCs w:val="24"/>
          <w:lang w:val="en-GB"/>
        </w:rPr>
        <w:t xml:space="preserve">ay </w:t>
      </w:r>
      <w:r w:rsidR="00F0101C">
        <w:rPr>
          <w:sz w:val="24"/>
          <w:szCs w:val="24"/>
          <w:lang w:val="en-GB"/>
        </w:rPr>
        <w:t>B</w:t>
      </w:r>
      <w:r w:rsidR="00F0101C" w:rsidRPr="00F0101C">
        <w:rPr>
          <w:sz w:val="24"/>
          <w:szCs w:val="24"/>
          <w:lang w:val="en-GB"/>
        </w:rPr>
        <w:t xml:space="preserve">e </w:t>
      </w:r>
      <w:r w:rsidR="00F0101C">
        <w:rPr>
          <w:sz w:val="24"/>
          <w:szCs w:val="24"/>
          <w:lang w:val="en-GB"/>
        </w:rPr>
        <w:t>F</w:t>
      </w:r>
      <w:r w:rsidR="00F0101C" w:rsidRPr="00F0101C">
        <w:rPr>
          <w:sz w:val="24"/>
          <w:szCs w:val="24"/>
          <w:lang w:val="en-GB"/>
        </w:rPr>
        <w:t xml:space="preserve">oreseen in the </w:t>
      </w:r>
      <w:r w:rsidR="00F0101C">
        <w:rPr>
          <w:sz w:val="24"/>
          <w:szCs w:val="24"/>
          <w:lang w:val="en-GB"/>
        </w:rPr>
        <w:t>N</w:t>
      </w:r>
      <w:r w:rsidR="00F0101C" w:rsidRPr="00F0101C">
        <w:rPr>
          <w:sz w:val="24"/>
          <w:szCs w:val="24"/>
          <w:lang w:val="en-GB"/>
        </w:rPr>
        <w:t xml:space="preserve">ational </w:t>
      </w:r>
      <w:r w:rsidR="00F0101C">
        <w:rPr>
          <w:sz w:val="24"/>
          <w:szCs w:val="24"/>
          <w:lang w:val="en-GB"/>
        </w:rPr>
        <w:t>L</w:t>
      </w:r>
      <w:r w:rsidR="00F0101C" w:rsidRPr="00F0101C">
        <w:rPr>
          <w:sz w:val="24"/>
          <w:szCs w:val="24"/>
          <w:lang w:val="en-GB"/>
        </w:rPr>
        <w:t xml:space="preserve">egislation of the </w:t>
      </w:r>
      <w:r w:rsidR="00F0101C">
        <w:rPr>
          <w:sz w:val="24"/>
          <w:szCs w:val="24"/>
          <w:lang w:val="en-GB"/>
        </w:rPr>
        <w:t>C</w:t>
      </w:r>
      <w:r w:rsidR="00F0101C" w:rsidRPr="00F0101C">
        <w:rPr>
          <w:sz w:val="24"/>
          <w:szCs w:val="24"/>
          <w:lang w:val="en-GB"/>
        </w:rPr>
        <w:t xml:space="preserve">ontracting </w:t>
      </w:r>
      <w:r w:rsidR="00F0101C">
        <w:rPr>
          <w:sz w:val="24"/>
          <w:szCs w:val="24"/>
          <w:lang w:val="en-GB"/>
        </w:rPr>
        <w:t>A</w:t>
      </w:r>
      <w:r w:rsidR="00F0101C" w:rsidRPr="00F0101C">
        <w:rPr>
          <w:sz w:val="24"/>
          <w:szCs w:val="24"/>
          <w:lang w:val="en-GB"/>
        </w:rPr>
        <w:t>uthority</w:t>
      </w:r>
      <w:r w:rsidR="00F0101C">
        <w:rPr>
          <w:sz w:val="24"/>
          <w:szCs w:val="24"/>
          <w:lang w:val="en-GB"/>
        </w:rPr>
        <w:t>’</w:t>
      </w:r>
      <w:r w:rsidR="00F0101C" w:rsidRPr="00F0101C">
        <w:rPr>
          <w:sz w:val="24"/>
          <w:szCs w:val="24"/>
          <w:lang w:val="en-GB"/>
        </w:rPr>
        <w:t xml:space="preserve">s or </w:t>
      </w:r>
      <w:r w:rsidR="00F0101C">
        <w:rPr>
          <w:sz w:val="24"/>
          <w:szCs w:val="24"/>
          <w:lang w:val="en-GB"/>
        </w:rPr>
        <w:t>C</w:t>
      </w:r>
      <w:r w:rsidR="00F0101C" w:rsidRPr="00F0101C">
        <w:rPr>
          <w:sz w:val="24"/>
          <w:szCs w:val="24"/>
          <w:lang w:val="en-GB"/>
        </w:rPr>
        <w:t xml:space="preserve">ontracting </w:t>
      </w:r>
      <w:r w:rsidR="00F0101C">
        <w:rPr>
          <w:sz w:val="24"/>
          <w:szCs w:val="24"/>
          <w:lang w:val="en-GB"/>
        </w:rPr>
        <w:t>E</w:t>
      </w:r>
      <w:r w:rsidR="00F0101C" w:rsidRPr="00F0101C">
        <w:rPr>
          <w:sz w:val="24"/>
          <w:szCs w:val="24"/>
          <w:lang w:val="en-GB"/>
        </w:rPr>
        <w:t>ntity</w:t>
      </w:r>
      <w:r w:rsidR="00F0101C">
        <w:rPr>
          <w:sz w:val="24"/>
          <w:szCs w:val="24"/>
          <w:lang w:val="en-GB"/>
        </w:rPr>
        <w:t>’</w:t>
      </w:r>
      <w:r w:rsidR="00F0101C" w:rsidRPr="00F0101C">
        <w:rPr>
          <w:sz w:val="24"/>
          <w:szCs w:val="24"/>
          <w:lang w:val="en-GB"/>
        </w:rPr>
        <w:t>s Member State</w:t>
      </w:r>
      <w:r w:rsidR="00F0101C">
        <w:rPr>
          <w:sz w:val="24"/>
          <w:szCs w:val="24"/>
          <w:lang w:val="en-GB"/>
        </w:rPr>
        <w:t>”</w:t>
      </w:r>
      <w:r w:rsidR="00385C15">
        <w:rPr>
          <w:sz w:val="24"/>
          <w:szCs w:val="24"/>
          <w:lang w:val="en-GB"/>
        </w:rPr>
        <w:t>)</w:t>
      </w:r>
      <w:r>
        <w:rPr>
          <w:sz w:val="24"/>
          <w:szCs w:val="24"/>
          <w:lang w:val="en-GB"/>
        </w:rPr>
        <w:t>.</w:t>
      </w:r>
      <w:r w:rsidR="005055DD" w:rsidRPr="00963521">
        <w:rPr>
          <w:sz w:val="24"/>
          <w:szCs w:val="24"/>
          <w:lang w:val="en-GB"/>
        </w:rPr>
        <w:t xml:space="preserve"> </w:t>
      </w:r>
      <w:r>
        <w:rPr>
          <w:sz w:val="24"/>
          <w:szCs w:val="24"/>
          <w:lang w:val="en-GB"/>
        </w:rPr>
        <w:t xml:space="preserve">The </w:t>
      </w:r>
      <w:r w:rsidR="009228A9">
        <w:rPr>
          <w:sz w:val="24"/>
          <w:szCs w:val="24"/>
          <w:lang w:val="en-GB"/>
        </w:rPr>
        <w:t>Norwegian</w:t>
      </w:r>
      <w:r w:rsidR="005055DD" w:rsidRPr="00963521">
        <w:rPr>
          <w:sz w:val="24"/>
          <w:szCs w:val="24"/>
          <w:lang w:val="en-GB"/>
        </w:rPr>
        <w:t xml:space="preserve"> </w:t>
      </w:r>
      <w:r>
        <w:rPr>
          <w:sz w:val="24"/>
          <w:szCs w:val="24"/>
          <w:lang w:val="en-GB"/>
        </w:rPr>
        <w:t>procurement regulations</w:t>
      </w:r>
      <w:r w:rsidR="005055DD" w:rsidRPr="00963521">
        <w:rPr>
          <w:sz w:val="24"/>
          <w:szCs w:val="24"/>
          <w:lang w:val="en-GB"/>
        </w:rPr>
        <w:t xml:space="preserve"> </w:t>
      </w:r>
      <w:r>
        <w:rPr>
          <w:sz w:val="24"/>
          <w:szCs w:val="24"/>
          <w:lang w:val="en-GB"/>
        </w:rPr>
        <w:t>go f</w:t>
      </w:r>
      <w:r w:rsidR="003B1B7B">
        <w:rPr>
          <w:sz w:val="24"/>
          <w:szCs w:val="24"/>
          <w:lang w:val="en-GB"/>
        </w:rPr>
        <w:t>u</w:t>
      </w:r>
      <w:r>
        <w:rPr>
          <w:sz w:val="24"/>
          <w:szCs w:val="24"/>
          <w:lang w:val="en-GB"/>
        </w:rPr>
        <w:t>rther than what</w:t>
      </w:r>
      <w:r w:rsidR="005055DD" w:rsidRPr="00963521">
        <w:rPr>
          <w:sz w:val="24"/>
          <w:szCs w:val="24"/>
          <w:lang w:val="en-GB"/>
        </w:rPr>
        <w:t xml:space="preserve"> </w:t>
      </w:r>
      <w:r w:rsidR="00F967E4">
        <w:rPr>
          <w:sz w:val="24"/>
          <w:szCs w:val="24"/>
          <w:lang w:val="en-GB"/>
        </w:rPr>
        <w:t xml:space="preserve">follows </w:t>
      </w:r>
      <w:r w:rsidR="00553DDF">
        <w:rPr>
          <w:sz w:val="24"/>
          <w:szCs w:val="24"/>
          <w:lang w:val="en-GB"/>
        </w:rPr>
        <w:t>from</w:t>
      </w:r>
      <w:r w:rsidR="005055DD" w:rsidRPr="00963521">
        <w:rPr>
          <w:sz w:val="24"/>
          <w:szCs w:val="24"/>
          <w:lang w:val="en-GB"/>
        </w:rPr>
        <w:t xml:space="preserve"> </w:t>
      </w:r>
      <w:r w:rsidR="003B331E">
        <w:rPr>
          <w:sz w:val="24"/>
          <w:szCs w:val="24"/>
          <w:lang w:val="en-GB"/>
        </w:rPr>
        <w:t>the exclusion grounds</w:t>
      </w:r>
      <w:r w:rsidR="005055DD" w:rsidRPr="00963521">
        <w:rPr>
          <w:sz w:val="24"/>
          <w:szCs w:val="24"/>
          <w:lang w:val="en-GB"/>
        </w:rPr>
        <w:t xml:space="preserve"> </w:t>
      </w:r>
      <w:r w:rsidR="00553DDF">
        <w:rPr>
          <w:sz w:val="24"/>
          <w:szCs w:val="24"/>
          <w:lang w:val="en-GB"/>
        </w:rPr>
        <w:t>stated</w:t>
      </w:r>
      <w:r w:rsidR="008B32AD">
        <w:rPr>
          <w:sz w:val="24"/>
          <w:szCs w:val="24"/>
          <w:lang w:val="en-GB"/>
        </w:rPr>
        <w:t xml:space="preserve"> in </w:t>
      </w:r>
      <w:r w:rsidR="00553DDF">
        <w:rPr>
          <w:sz w:val="24"/>
          <w:szCs w:val="24"/>
          <w:lang w:val="en-GB"/>
        </w:rPr>
        <w:t xml:space="preserve">the </w:t>
      </w:r>
      <w:r w:rsidR="005055DD" w:rsidRPr="00963521">
        <w:rPr>
          <w:sz w:val="24"/>
          <w:szCs w:val="24"/>
          <w:lang w:val="en-GB"/>
        </w:rPr>
        <w:t xml:space="preserve">EU </w:t>
      </w:r>
      <w:r w:rsidR="00553DDF">
        <w:rPr>
          <w:sz w:val="24"/>
          <w:szCs w:val="24"/>
          <w:lang w:val="en-GB"/>
        </w:rPr>
        <w:t>directive</w:t>
      </w:r>
      <w:r w:rsidR="005055DD" w:rsidRPr="00963521">
        <w:rPr>
          <w:sz w:val="24"/>
          <w:szCs w:val="24"/>
          <w:lang w:val="en-GB"/>
        </w:rPr>
        <w:t xml:space="preserve"> </w:t>
      </w:r>
      <w:r w:rsidR="00553DDF">
        <w:rPr>
          <w:sz w:val="24"/>
          <w:szCs w:val="24"/>
          <w:lang w:val="en-GB"/>
        </w:rPr>
        <w:t>on</w:t>
      </w:r>
      <w:r w:rsidR="005055DD" w:rsidRPr="00963521">
        <w:rPr>
          <w:sz w:val="24"/>
          <w:szCs w:val="24"/>
          <w:lang w:val="en-GB"/>
        </w:rPr>
        <w:t xml:space="preserve"> </w:t>
      </w:r>
      <w:r w:rsidR="00553DDF">
        <w:rPr>
          <w:sz w:val="24"/>
          <w:szCs w:val="24"/>
          <w:lang w:val="en-GB"/>
        </w:rPr>
        <w:t>public</w:t>
      </w:r>
      <w:r w:rsidR="005055DD" w:rsidRPr="00963521">
        <w:rPr>
          <w:sz w:val="24"/>
          <w:szCs w:val="24"/>
          <w:lang w:val="en-GB"/>
        </w:rPr>
        <w:t xml:space="preserve"> </w:t>
      </w:r>
      <w:r w:rsidR="00963521">
        <w:rPr>
          <w:sz w:val="24"/>
          <w:szCs w:val="24"/>
          <w:lang w:val="en-GB"/>
        </w:rPr>
        <w:t>procurement and</w:t>
      </w:r>
      <w:r w:rsidR="008B32AD">
        <w:rPr>
          <w:sz w:val="24"/>
          <w:szCs w:val="24"/>
          <w:lang w:val="en-GB"/>
        </w:rPr>
        <w:t xml:space="preserve"> in </w:t>
      </w:r>
      <w:r w:rsidR="00553DDF">
        <w:rPr>
          <w:sz w:val="24"/>
          <w:szCs w:val="24"/>
          <w:lang w:val="en-GB"/>
        </w:rPr>
        <w:t xml:space="preserve">the </w:t>
      </w:r>
      <w:r w:rsidR="005055DD" w:rsidRPr="00963521">
        <w:rPr>
          <w:sz w:val="24"/>
          <w:szCs w:val="24"/>
          <w:lang w:val="en-GB"/>
        </w:rPr>
        <w:t>standard</w:t>
      </w:r>
      <w:r w:rsidR="003B331E">
        <w:rPr>
          <w:sz w:val="24"/>
          <w:szCs w:val="24"/>
          <w:lang w:val="en-GB"/>
        </w:rPr>
        <w:t xml:space="preserve"> </w:t>
      </w:r>
      <w:r w:rsidR="003B1B7B" w:rsidRPr="00963521">
        <w:rPr>
          <w:sz w:val="24"/>
          <w:szCs w:val="24"/>
          <w:lang w:val="en-GB"/>
        </w:rPr>
        <w:t>ESPD</w:t>
      </w:r>
      <w:r w:rsidR="003B1B7B">
        <w:rPr>
          <w:sz w:val="24"/>
          <w:szCs w:val="24"/>
          <w:lang w:val="en-GB"/>
        </w:rPr>
        <w:t xml:space="preserve"> </w:t>
      </w:r>
      <w:r w:rsidR="003B331E">
        <w:rPr>
          <w:sz w:val="24"/>
          <w:szCs w:val="24"/>
          <w:lang w:val="en-GB"/>
        </w:rPr>
        <w:t>form</w:t>
      </w:r>
      <w:r w:rsidR="005055DD" w:rsidRPr="00963521">
        <w:rPr>
          <w:sz w:val="24"/>
          <w:szCs w:val="24"/>
          <w:lang w:val="en-GB"/>
        </w:rPr>
        <w:t xml:space="preserve">. </w:t>
      </w:r>
      <w:r w:rsidR="00553DDF">
        <w:rPr>
          <w:sz w:val="24"/>
          <w:szCs w:val="24"/>
          <w:lang w:val="en-GB"/>
        </w:rPr>
        <w:t xml:space="preserve">Note therefore </w:t>
      </w:r>
      <w:r w:rsidR="008A2271">
        <w:rPr>
          <w:sz w:val="24"/>
          <w:szCs w:val="24"/>
          <w:lang w:val="en-GB"/>
        </w:rPr>
        <w:t xml:space="preserve">that </w:t>
      </w:r>
      <w:r w:rsidR="006325A3">
        <w:rPr>
          <w:sz w:val="24"/>
          <w:szCs w:val="24"/>
          <w:lang w:val="en-GB"/>
        </w:rPr>
        <w:t xml:space="preserve">all </w:t>
      </w:r>
      <w:r w:rsidR="003B331E">
        <w:rPr>
          <w:sz w:val="24"/>
          <w:szCs w:val="24"/>
          <w:lang w:val="en-GB"/>
        </w:rPr>
        <w:t>the exclusion grounds</w:t>
      </w:r>
      <w:r w:rsidR="008B32AD">
        <w:rPr>
          <w:sz w:val="24"/>
          <w:szCs w:val="24"/>
          <w:lang w:val="en-GB"/>
        </w:rPr>
        <w:t xml:space="preserve"> </w:t>
      </w:r>
      <w:r w:rsidR="00DF5510">
        <w:rPr>
          <w:sz w:val="24"/>
          <w:szCs w:val="24"/>
          <w:lang w:val="en-GB"/>
        </w:rPr>
        <w:t xml:space="preserve">stated </w:t>
      </w:r>
      <w:r w:rsidR="008B32AD">
        <w:rPr>
          <w:sz w:val="24"/>
          <w:szCs w:val="24"/>
          <w:lang w:val="en-GB"/>
        </w:rPr>
        <w:t xml:space="preserve">in </w:t>
      </w:r>
      <w:r w:rsidR="00F0101C">
        <w:rPr>
          <w:sz w:val="24"/>
          <w:szCs w:val="24"/>
          <w:lang w:val="en-GB"/>
        </w:rPr>
        <w:t xml:space="preserve">section </w:t>
      </w:r>
      <w:r w:rsidR="00F0101C" w:rsidRPr="00963521">
        <w:rPr>
          <w:sz w:val="24"/>
          <w:szCs w:val="24"/>
          <w:lang w:val="en-GB"/>
        </w:rPr>
        <w:t>24</w:t>
      </w:r>
      <w:r w:rsidR="00F0101C">
        <w:rPr>
          <w:sz w:val="24"/>
          <w:szCs w:val="24"/>
          <w:lang w:val="en-GB"/>
        </w:rPr>
        <w:t>.</w:t>
      </w:r>
      <w:r w:rsidR="00F0101C" w:rsidRPr="00963521">
        <w:rPr>
          <w:sz w:val="24"/>
          <w:szCs w:val="24"/>
          <w:lang w:val="en-GB"/>
        </w:rPr>
        <w:t>2</w:t>
      </w:r>
      <w:r w:rsidR="00F0101C">
        <w:rPr>
          <w:sz w:val="24"/>
          <w:szCs w:val="24"/>
          <w:lang w:val="en-GB"/>
        </w:rPr>
        <w:t xml:space="preserve"> of the </w:t>
      </w:r>
      <w:r w:rsidR="003B1B7B">
        <w:rPr>
          <w:sz w:val="24"/>
          <w:szCs w:val="24"/>
          <w:lang w:val="en-GB"/>
        </w:rPr>
        <w:t xml:space="preserve">Norwegian </w:t>
      </w:r>
      <w:r w:rsidR="00F0101C">
        <w:rPr>
          <w:sz w:val="24"/>
          <w:szCs w:val="24"/>
          <w:lang w:val="en-GB"/>
        </w:rPr>
        <w:t>procurement regulations</w:t>
      </w:r>
      <w:r w:rsidR="005055DD" w:rsidRPr="00963521">
        <w:rPr>
          <w:sz w:val="24"/>
          <w:szCs w:val="24"/>
          <w:lang w:val="en-GB"/>
        </w:rPr>
        <w:t xml:space="preserve">, </w:t>
      </w:r>
      <w:r w:rsidR="00F0101C">
        <w:rPr>
          <w:sz w:val="24"/>
          <w:szCs w:val="24"/>
          <w:lang w:val="en-GB"/>
        </w:rPr>
        <w:t>includ</w:t>
      </w:r>
      <w:r w:rsidR="00DF5510">
        <w:rPr>
          <w:sz w:val="24"/>
          <w:szCs w:val="24"/>
          <w:lang w:val="en-GB"/>
        </w:rPr>
        <w:t>ing</w:t>
      </w:r>
      <w:r w:rsidR="005055DD" w:rsidRPr="00963521">
        <w:rPr>
          <w:sz w:val="24"/>
          <w:szCs w:val="24"/>
          <w:lang w:val="en-GB"/>
        </w:rPr>
        <w:t xml:space="preserve"> </w:t>
      </w:r>
      <w:r w:rsidR="00F0101C">
        <w:rPr>
          <w:sz w:val="24"/>
          <w:szCs w:val="24"/>
          <w:lang w:val="en-GB"/>
        </w:rPr>
        <w:t xml:space="preserve">the purely </w:t>
      </w:r>
      <w:r w:rsidR="003B331E">
        <w:rPr>
          <w:sz w:val="24"/>
          <w:szCs w:val="24"/>
          <w:lang w:val="en-GB"/>
        </w:rPr>
        <w:t>national</w:t>
      </w:r>
      <w:r w:rsidR="005055DD" w:rsidRPr="00963521">
        <w:rPr>
          <w:sz w:val="24"/>
          <w:szCs w:val="24"/>
          <w:lang w:val="en-GB"/>
        </w:rPr>
        <w:t xml:space="preserve"> </w:t>
      </w:r>
      <w:r w:rsidR="003B331E">
        <w:rPr>
          <w:sz w:val="24"/>
          <w:szCs w:val="24"/>
          <w:lang w:val="en-GB"/>
        </w:rPr>
        <w:t>exclusion grounds</w:t>
      </w:r>
      <w:r w:rsidR="00553DDF">
        <w:rPr>
          <w:sz w:val="24"/>
          <w:szCs w:val="24"/>
          <w:lang w:val="en-GB"/>
        </w:rPr>
        <w:t>, apply to this competition</w:t>
      </w:r>
      <w:r w:rsidR="005055DD" w:rsidRPr="00963521">
        <w:rPr>
          <w:sz w:val="24"/>
          <w:szCs w:val="24"/>
          <w:lang w:val="en-GB"/>
        </w:rPr>
        <w:t xml:space="preserve">. </w:t>
      </w:r>
    </w:p>
    <w:p w14:paraId="7F5DF8B6" w14:textId="77777777" w:rsidR="005055DD" w:rsidRPr="00963521" w:rsidRDefault="005055DD" w:rsidP="005055DD">
      <w:pPr>
        <w:rPr>
          <w:sz w:val="24"/>
          <w:szCs w:val="24"/>
          <w:lang w:val="en-GB"/>
        </w:rPr>
      </w:pPr>
    </w:p>
    <w:p w14:paraId="531B5E18" w14:textId="77777777" w:rsidR="005055DD" w:rsidRPr="00963521" w:rsidRDefault="009228A9" w:rsidP="005055DD">
      <w:pPr>
        <w:rPr>
          <w:sz w:val="24"/>
          <w:szCs w:val="24"/>
          <w:lang w:val="en-GB"/>
        </w:rPr>
      </w:pPr>
      <w:r>
        <w:rPr>
          <w:sz w:val="24"/>
          <w:szCs w:val="24"/>
          <w:lang w:val="en-GB"/>
        </w:rPr>
        <w:t>The following</w:t>
      </w:r>
      <w:r w:rsidR="005055DD" w:rsidRPr="00963521">
        <w:rPr>
          <w:sz w:val="24"/>
          <w:szCs w:val="24"/>
          <w:lang w:val="en-GB"/>
        </w:rPr>
        <w:t xml:space="preserve"> </w:t>
      </w:r>
      <w:r w:rsidR="003B331E">
        <w:rPr>
          <w:sz w:val="24"/>
          <w:szCs w:val="24"/>
          <w:lang w:val="en-GB"/>
        </w:rPr>
        <w:t>exclusion grounds</w:t>
      </w:r>
      <w:r w:rsidR="008B32AD">
        <w:rPr>
          <w:sz w:val="24"/>
          <w:szCs w:val="24"/>
          <w:lang w:val="en-GB"/>
        </w:rPr>
        <w:t xml:space="preserve"> </w:t>
      </w:r>
      <w:r w:rsidR="00F0101C">
        <w:rPr>
          <w:sz w:val="24"/>
          <w:szCs w:val="24"/>
          <w:lang w:val="en-GB"/>
        </w:rPr>
        <w:t xml:space="preserve">stated in section </w:t>
      </w:r>
      <w:r w:rsidR="005055DD" w:rsidRPr="00963521">
        <w:rPr>
          <w:sz w:val="24"/>
          <w:szCs w:val="24"/>
          <w:lang w:val="en-GB"/>
        </w:rPr>
        <w:t>24</w:t>
      </w:r>
      <w:r w:rsidR="00F0101C">
        <w:rPr>
          <w:sz w:val="24"/>
          <w:szCs w:val="24"/>
          <w:lang w:val="en-GB"/>
        </w:rPr>
        <w:t>.</w:t>
      </w:r>
      <w:r w:rsidR="005055DD" w:rsidRPr="00963521">
        <w:rPr>
          <w:sz w:val="24"/>
          <w:szCs w:val="24"/>
          <w:lang w:val="en-GB"/>
        </w:rPr>
        <w:t>2</w:t>
      </w:r>
      <w:r w:rsidR="00963521">
        <w:rPr>
          <w:sz w:val="24"/>
          <w:szCs w:val="24"/>
          <w:lang w:val="en-GB"/>
        </w:rPr>
        <w:t xml:space="preserve"> </w:t>
      </w:r>
      <w:r w:rsidR="00F0101C">
        <w:rPr>
          <w:sz w:val="24"/>
          <w:szCs w:val="24"/>
          <w:lang w:val="en-GB"/>
        </w:rPr>
        <w:t xml:space="preserve">of the </w:t>
      </w:r>
      <w:r w:rsidR="00DF5510">
        <w:rPr>
          <w:sz w:val="24"/>
          <w:szCs w:val="24"/>
          <w:lang w:val="en-GB"/>
        </w:rPr>
        <w:t xml:space="preserve">Norwegian </w:t>
      </w:r>
      <w:r w:rsidR="00F0101C">
        <w:rPr>
          <w:sz w:val="24"/>
          <w:szCs w:val="24"/>
          <w:lang w:val="en-GB"/>
        </w:rPr>
        <w:t>procurement regulations</w:t>
      </w:r>
      <w:r w:rsidR="00F0101C" w:rsidRPr="00963521">
        <w:rPr>
          <w:sz w:val="24"/>
          <w:szCs w:val="24"/>
          <w:lang w:val="en-GB"/>
        </w:rPr>
        <w:t xml:space="preserve"> </w:t>
      </w:r>
      <w:r w:rsidR="00F0101C">
        <w:rPr>
          <w:sz w:val="24"/>
          <w:szCs w:val="24"/>
          <w:lang w:val="en-GB"/>
        </w:rPr>
        <w:t>a</w:t>
      </w:r>
      <w:r w:rsidR="00553DDF">
        <w:rPr>
          <w:sz w:val="24"/>
          <w:szCs w:val="24"/>
          <w:lang w:val="en-GB"/>
        </w:rPr>
        <w:t>r</w:t>
      </w:r>
      <w:r w:rsidR="00F0101C">
        <w:rPr>
          <w:sz w:val="24"/>
          <w:szCs w:val="24"/>
          <w:lang w:val="en-GB"/>
        </w:rPr>
        <w:t xml:space="preserve">e </w:t>
      </w:r>
      <w:r w:rsidR="00DF5510">
        <w:rPr>
          <w:sz w:val="24"/>
          <w:szCs w:val="24"/>
          <w:lang w:val="en-GB"/>
        </w:rPr>
        <w:t xml:space="preserve">such </w:t>
      </w:r>
      <w:r w:rsidR="00F0101C">
        <w:rPr>
          <w:sz w:val="24"/>
          <w:szCs w:val="24"/>
          <w:lang w:val="en-GB"/>
        </w:rPr>
        <w:t xml:space="preserve">purely </w:t>
      </w:r>
      <w:r w:rsidR="003B331E">
        <w:rPr>
          <w:sz w:val="24"/>
          <w:szCs w:val="24"/>
          <w:lang w:val="en-GB"/>
        </w:rPr>
        <w:t>national</w:t>
      </w:r>
      <w:r w:rsidR="005055DD" w:rsidRPr="00963521">
        <w:rPr>
          <w:sz w:val="24"/>
          <w:szCs w:val="24"/>
          <w:lang w:val="en-GB"/>
        </w:rPr>
        <w:t xml:space="preserve"> </w:t>
      </w:r>
      <w:r w:rsidR="003B331E">
        <w:rPr>
          <w:sz w:val="24"/>
          <w:szCs w:val="24"/>
          <w:lang w:val="en-GB"/>
        </w:rPr>
        <w:t>exclusion grounds</w:t>
      </w:r>
      <w:r w:rsidR="005055DD" w:rsidRPr="00963521">
        <w:rPr>
          <w:sz w:val="24"/>
          <w:szCs w:val="24"/>
          <w:lang w:val="en-GB"/>
        </w:rPr>
        <w:t>:</w:t>
      </w:r>
    </w:p>
    <w:p w14:paraId="5BF5A1D9" w14:textId="77777777" w:rsidR="005055DD" w:rsidRPr="00963521" w:rsidRDefault="005055DD" w:rsidP="005055DD">
      <w:pPr>
        <w:rPr>
          <w:sz w:val="24"/>
          <w:szCs w:val="24"/>
          <w:lang w:val="en-GB"/>
        </w:rPr>
      </w:pPr>
    </w:p>
    <w:p w14:paraId="794EE795" w14:textId="77777777" w:rsidR="005055DD" w:rsidRPr="00553DDF" w:rsidRDefault="00553DDF" w:rsidP="00553DDF">
      <w:pPr>
        <w:pStyle w:val="Listeavsnitt"/>
        <w:numPr>
          <w:ilvl w:val="0"/>
          <w:numId w:val="22"/>
        </w:numPr>
        <w:ind w:left="1066" w:hanging="357"/>
        <w:rPr>
          <w:sz w:val="24"/>
          <w:szCs w:val="24"/>
          <w:lang w:val="en-GB"/>
        </w:rPr>
      </w:pPr>
      <w:r>
        <w:rPr>
          <w:sz w:val="24"/>
          <w:szCs w:val="24"/>
          <w:lang w:val="en-GB"/>
        </w:rPr>
        <w:t xml:space="preserve">Section </w:t>
      </w:r>
      <w:r w:rsidR="005055DD" w:rsidRPr="00553DDF">
        <w:rPr>
          <w:sz w:val="24"/>
          <w:szCs w:val="24"/>
          <w:lang w:val="en-GB"/>
        </w:rPr>
        <w:t>24</w:t>
      </w:r>
      <w:r>
        <w:rPr>
          <w:sz w:val="24"/>
          <w:szCs w:val="24"/>
          <w:lang w:val="en-GB"/>
        </w:rPr>
        <w:t>.</w:t>
      </w:r>
      <w:r w:rsidR="005055DD" w:rsidRPr="00553DDF">
        <w:rPr>
          <w:sz w:val="24"/>
          <w:szCs w:val="24"/>
          <w:lang w:val="en-GB"/>
        </w:rPr>
        <w:t>2</w:t>
      </w:r>
      <w:r>
        <w:rPr>
          <w:sz w:val="24"/>
          <w:szCs w:val="24"/>
          <w:lang w:val="en-GB"/>
        </w:rPr>
        <w:t>.</w:t>
      </w:r>
      <w:r w:rsidR="005055DD" w:rsidRPr="00553DDF">
        <w:rPr>
          <w:sz w:val="24"/>
          <w:szCs w:val="24"/>
          <w:lang w:val="en-GB"/>
        </w:rPr>
        <w:t>2</w:t>
      </w:r>
      <w:r w:rsidR="008B32AD" w:rsidRPr="00553DDF">
        <w:rPr>
          <w:sz w:val="24"/>
          <w:szCs w:val="24"/>
          <w:lang w:val="en-GB"/>
        </w:rPr>
        <w:t xml:space="preserve"> </w:t>
      </w:r>
      <w:r w:rsidRPr="00553DDF">
        <w:rPr>
          <w:sz w:val="24"/>
          <w:szCs w:val="24"/>
          <w:lang w:val="en-GB"/>
        </w:rPr>
        <w:t>state</w:t>
      </w:r>
      <w:r w:rsidR="00644230">
        <w:rPr>
          <w:sz w:val="24"/>
          <w:szCs w:val="24"/>
          <w:lang w:val="en-GB"/>
        </w:rPr>
        <w:t>s</w:t>
      </w:r>
      <w:r w:rsidR="008A2271" w:rsidRPr="00553DDF">
        <w:rPr>
          <w:sz w:val="24"/>
          <w:szCs w:val="24"/>
          <w:lang w:val="en-GB"/>
        </w:rPr>
        <w:t xml:space="preserve"> that </w:t>
      </w:r>
      <w:r w:rsidR="009228A9" w:rsidRPr="00553DDF">
        <w:rPr>
          <w:sz w:val="24"/>
          <w:szCs w:val="24"/>
          <w:lang w:val="en-GB"/>
        </w:rPr>
        <w:t xml:space="preserve">the </w:t>
      </w:r>
      <w:r w:rsidR="00F0101C" w:rsidRPr="00553DDF">
        <w:rPr>
          <w:sz w:val="24"/>
          <w:szCs w:val="24"/>
          <w:lang w:val="en-GB"/>
        </w:rPr>
        <w:t>contracting authority</w:t>
      </w:r>
      <w:r w:rsidR="008B32AD" w:rsidRPr="00553DDF">
        <w:rPr>
          <w:sz w:val="24"/>
          <w:szCs w:val="24"/>
          <w:lang w:val="en-GB"/>
        </w:rPr>
        <w:t xml:space="preserve"> shall </w:t>
      </w:r>
      <w:r w:rsidR="00644230">
        <w:rPr>
          <w:sz w:val="24"/>
          <w:szCs w:val="24"/>
          <w:lang w:val="en-GB"/>
        </w:rPr>
        <w:t>exclude</w:t>
      </w:r>
      <w:r w:rsidR="00936798" w:rsidRPr="00553DDF">
        <w:rPr>
          <w:sz w:val="24"/>
          <w:szCs w:val="24"/>
          <w:lang w:val="en-GB"/>
        </w:rPr>
        <w:t xml:space="preserve"> a </w:t>
      </w:r>
      <w:r w:rsidR="00147F4C" w:rsidRPr="00553DDF">
        <w:rPr>
          <w:sz w:val="24"/>
          <w:szCs w:val="24"/>
          <w:lang w:val="en-GB"/>
        </w:rPr>
        <w:t>supplier</w:t>
      </w:r>
      <w:r w:rsidR="005055DD" w:rsidRPr="00553DDF">
        <w:rPr>
          <w:sz w:val="24"/>
          <w:szCs w:val="24"/>
          <w:lang w:val="en-GB"/>
        </w:rPr>
        <w:t xml:space="preserve"> </w:t>
      </w:r>
      <w:r w:rsidR="00644230">
        <w:rPr>
          <w:sz w:val="24"/>
          <w:szCs w:val="24"/>
          <w:lang w:val="en-GB"/>
        </w:rPr>
        <w:t xml:space="preserve">when the </w:t>
      </w:r>
      <w:r w:rsidR="00644230" w:rsidRPr="00553DDF">
        <w:rPr>
          <w:sz w:val="24"/>
          <w:szCs w:val="24"/>
          <w:lang w:val="en-GB"/>
        </w:rPr>
        <w:t>authority</w:t>
      </w:r>
      <w:r w:rsidR="005055DD" w:rsidRPr="00553DDF">
        <w:rPr>
          <w:sz w:val="24"/>
          <w:szCs w:val="24"/>
          <w:lang w:val="en-GB"/>
        </w:rPr>
        <w:t xml:space="preserve"> </w:t>
      </w:r>
      <w:r w:rsidR="00644230">
        <w:rPr>
          <w:sz w:val="24"/>
          <w:szCs w:val="24"/>
          <w:lang w:val="en-GB"/>
        </w:rPr>
        <w:t xml:space="preserve">knows </w:t>
      </w:r>
      <w:r w:rsidR="008A2271" w:rsidRPr="00553DDF">
        <w:rPr>
          <w:sz w:val="24"/>
          <w:szCs w:val="24"/>
          <w:lang w:val="en-GB"/>
        </w:rPr>
        <w:t xml:space="preserve">that </w:t>
      </w:r>
      <w:r w:rsidR="00147F4C" w:rsidRPr="00553DDF">
        <w:rPr>
          <w:sz w:val="24"/>
          <w:szCs w:val="24"/>
          <w:lang w:val="en-GB"/>
        </w:rPr>
        <w:t>the supplier</w:t>
      </w:r>
      <w:r w:rsidR="00963521" w:rsidRPr="00553DDF">
        <w:rPr>
          <w:sz w:val="24"/>
          <w:szCs w:val="24"/>
          <w:lang w:val="en-GB"/>
        </w:rPr>
        <w:t xml:space="preserve"> </w:t>
      </w:r>
      <w:r w:rsidR="00644230">
        <w:rPr>
          <w:sz w:val="24"/>
          <w:szCs w:val="24"/>
          <w:lang w:val="en-GB"/>
        </w:rPr>
        <w:t xml:space="preserve">has a legally valid </w:t>
      </w:r>
      <w:r w:rsidR="00385C15">
        <w:rPr>
          <w:sz w:val="24"/>
          <w:szCs w:val="24"/>
          <w:lang w:val="en-GB"/>
        </w:rPr>
        <w:t>criminal</w:t>
      </w:r>
      <w:r w:rsidR="00644230">
        <w:rPr>
          <w:sz w:val="24"/>
          <w:szCs w:val="24"/>
          <w:lang w:val="en-GB"/>
        </w:rPr>
        <w:t xml:space="preserve"> conviction </w:t>
      </w:r>
      <w:r w:rsidR="009228A9" w:rsidRPr="00553DDF">
        <w:rPr>
          <w:sz w:val="24"/>
          <w:szCs w:val="24"/>
          <w:lang w:val="en-GB"/>
        </w:rPr>
        <w:t xml:space="preserve">or has </w:t>
      </w:r>
      <w:r w:rsidR="005752E5">
        <w:rPr>
          <w:sz w:val="24"/>
          <w:szCs w:val="24"/>
          <w:lang w:val="en-GB"/>
        </w:rPr>
        <w:t xml:space="preserve">accepted </w:t>
      </w:r>
      <w:r w:rsidR="006C4599" w:rsidRPr="00553DDF">
        <w:rPr>
          <w:sz w:val="24"/>
          <w:szCs w:val="24"/>
          <w:lang w:val="en-GB"/>
        </w:rPr>
        <w:t xml:space="preserve">a </w:t>
      </w:r>
      <w:r w:rsidR="005752E5">
        <w:rPr>
          <w:sz w:val="24"/>
          <w:szCs w:val="24"/>
          <w:lang w:val="en-GB"/>
        </w:rPr>
        <w:t>fine</w:t>
      </w:r>
      <w:r w:rsidR="005055DD" w:rsidRPr="00553DDF">
        <w:rPr>
          <w:sz w:val="24"/>
          <w:szCs w:val="24"/>
          <w:lang w:val="en-GB"/>
        </w:rPr>
        <w:t xml:space="preserve"> for </w:t>
      </w:r>
      <w:r w:rsidR="00644230">
        <w:rPr>
          <w:sz w:val="24"/>
          <w:szCs w:val="24"/>
          <w:lang w:val="en-GB"/>
        </w:rPr>
        <w:t xml:space="preserve">the </w:t>
      </w:r>
      <w:r w:rsidRPr="00553DDF">
        <w:rPr>
          <w:sz w:val="24"/>
          <w:szCs w:val="24"/>
          <w:lang w:val="en-GB"/>
        </w:rPr>
        <w:t>stated</w:t>
      </w:r>
      <w:r w:rsidR="005055DD" w:rsidRPr="00553DDF">
        <w:rPr>
          <w:sz w:val="24"/>
          <w:szCs w:val="24"/>
          <w:lang w:val="en-GB"/>
        </w:rPr>
        <w:t xml:space="preserve"> </w:t>
      </w:r>
      <w:r w:rsidR="0086439A">
        <w:rPr>
          <w:sz w:val="24"/>
          <w:szCs w:val="24"/>
          <w:lang w:val="en-GB"/>
        </w:rPr>
        <w:t>criminal</w:t>
      </w:r>
      <w:r w:rsidR="00644230">
        <w:rPr>
          <w:sz w:val="24"/>
          <w:szCs w:val="24"/>
          <w:lang w:val="en-GB"/>
        </w:rPr>
        <w:t xml:space="preserve"> offences</w:t>
      </w:r>
      <w:r w:rsidR="005055DD" w:rsidRPr="00553DDF">
        <w:rPr>
          <w:sz w:val="24"/>
          <w:szCs w:val="24"/>
          <w:lang w:val="en-GB"/>
        </w:rPr>
        <w:t>.</w:t>
      </w:r>
      <w:r w:rsidR="008B32AD" w:rsidRPr="00553DDF">
        <w:rPr>
          <w:sz w:val="24"/>
          <w:szCs w:val="24"/>
          <w:lang w:val="en-GB"/>
        </w:rPr>
        <w:t xml:space="preserve"> </w:t>
      </w:r>
      <w:r w:rsidR="0086439A">
        <w:rPr>
          <w:sz w:val="24"/>
          <w:szCs w:val="24"/>
          <w:lang w:val="en-GB"/>
        </w:rPr>
        <w:t>The requirement</w:t>
      </w:r>
      <w:r w:rsidR="008A2271" w:rsidRPr="00553DDF">
        <w:rPr>
          <w:sz w:val="24"/>
          <w:szCs w:val="24"/>
          <w:lang w:val="en-GB"/>
        </w:rPr>
        <w:t xml:space="preserve"> that </w:t>
      </w:r>
      <w:r w:rsidR="009228A9" w:rsidRPr="00553DDF">
        <w:rPr>
          <w:sz w:val="24"/>
          <w:szCs w:val="24"/>
          <w:lang w:val="en-GB"/>
        </w:rPr>
        <w:t xml:space="preserve">the </w:t>
      </w:r>
      <w:r w:rsidR="00F0101C" w:rsidRPr="00553DDF">
        <w:rPr>
          <w:sz w:val="24"/>
          <w:szCs w:val="24"/>
          <w:lang w:val="en-GB"/>
        </w:rPr>
        <w:t>contracting authority</w:t>
      </w:r>
      <w:r w:rsidR="008B32AD" w:rsidRPr="00553DDF">
        <w:rPr>
          <w:sz w:val="24"/>
          <w:szCs w:val="24"/>
          <w:lang w:val="en-GB"/>
        </w:rPr>
        <w:t xml:space="preserve"> shall </w:t>
      </w:r>
      <w:r w:rsidR="00644230">
        <w:rPr>
          <w:sz w:val="24"/>
          <w:szCs w:val="24"/>
          <w:lang w:val="en-GB"/>
        </w:rPr>
        <w:t>exclude</w:t>
      </w:r>
      <w:r w:rsidR="005055DD" w:rsidRPr="00553DDF">
        <w:rPr>
          <w:sz w:val="24"/>
          <w:szCs w:val="24"/>
          <w:lang w:val="en-GB"/>
        </w:rPr>
        <w:t xml:space="preserve"> </w:t>
      </w:r>
      <w:r w:rsidR="00FF6525" w:rsidRPr="00553DDF">
        <w:rPr>
          <w:sz w:val="24"/>
          <w:szCs w:val="24"/>
          <w:lang w:val="en-GB"/>
        </w:rPr>
        <w:t>suppliers</w:t>
      </w:r>
      <w:r w:rsidR="005055DD" w:rsidRPr="00553DDF">
        <w:rPr>
          <w:sz w:val="24"/>
          <w:szCs w:val="24"/>
          <w:lang w:val="en-GB"/>
        </w:rPr>
        <w:t xml:space="preserve"> </w:t>
      </w:r>
      <w:r w:rsidR="0086439A">
        <w:rPr>
          <w:sz w:val="24"/>
          <w:szCs w:val="24"/>
          <w:lang w:val="en-GB"/>
        </w:rPr>
        <w:t>that have</w:t>
      </w:r>
      <w:r w:rsidR="009228A9" w:rsidRPr="00553DDF">
        <w:rPr>
          <w:sz w:val="24"/>
          <w:szCs w:val="24"/>
          <w:lang w:val="en-GB"/>
        </w:rPr>
        <w:t xml:space="preserve"> </w:t>
      </w:r>
      <w:r w:rsidR="0086439A">
        <w:rPr>
          <w:sz w:val="24"/>
          <w:szCs w:val="24"/>
          <w:lang w:val="en-GB"/>
        </w:rPr>
        <w:t xml:space="preserve">accepted </w:t>
      </w:r>
      <w:r w:rsidR="0086439A" w:rsidRPr="00553DDF">
        <w:rPr>
          <w:sz w:val="24"/>
          <w:szCs w:val="24"/>
          <w:lang w:val="en-GB"/>
        </w:rPr>
        <w:t xml:space="preserve">a </w:t>
      </w:r>
      <w:r w:rsidR="0086439A">
        <w:rPr>
          <w:sz w:val="24"/>
          <w:szCs w:val="24"/>
          <w:lang w:val="en-GB"/>
        </w:rPr>
        <w:t>fine</w:t>
      </w:r>
      <w:r w:rsidR="0086439A" w:rsidRPr="00553DDF">
        <w:rPr>
          <w:sz w:val="24"/>
          <w:szCs w:val="24"/>
          <w:lang w:val="en-GB"/>
        </w:rPr>
        <w:t xml:space="preserve"> for </w:t>
      </w:r>
      <w:r w:rsidR="0086439A">
        <w:rPr>
          <w:sz w:val="24"/>
          <w:szCs w:val="24"/>
          <w:lang w:val="en-GB"/>
        </w:rPr>
        <w:t xml:space="preserve">the </w:t>
      </w:r>
      <w:r w:rsidR="0086439A" w:rsidRPr="00553DDF">
        <w:rPr>
          <w:sz w:val="24"/>
          <w:szCs w:val="24"/>
          <w:lang w:val="en-GB"/>
        </w:rPr>
        <w:t xml:space="preserve">stated </w:t>
      </w:r>
      <w:r w:rsidR="0086439A">
        <w:rPr>
          <w:sz w:val="24"/>
          <w:szCs w:val="24"/>
          <w:lang w:val="en-GB"/>
        </w:rPr>
        <w:t>criminal offences</w:t>
      </w:r>
      <w:r w:rsidR="0086439A" w:rsidRPr="00553DDF">
        <w:rPr>
          <w:sz w:val="24"/>
          <w:szCs w:val="24"/>
          <w:lang w:val="en-GB"/>
        </w:rPr>
        <w:t xml:space="preserve"> </w:t>
      </w:r>
      <w:r w:rsidR="00963521" w:rsidRPr="00553DDF">
        <w:rPr>
          <w:sz w:val="24"/>
          <w:szCs w:val="24"/>
          <w:lang w:val="en-GB"/>
        </w:rPr>
        <w:t>is</w:t>
      </w:r>
      <w:r w:rsidR="006C4599" w:rsidRPr="00553DDF">
        <w:rPr>
          <w:sz w:val="24"/>
          <w:szCs w:val="24"/>
          <w:lang w:val="en-GB"/>
        </w:rPr>
        <w:t xml:space="preserve"> a</w:t>
      </w:r>
      <w:r w:rsidR="0086439A">
        <w:rPr>
          <w:sz w:val="24"/>
          <w:szCs w:val="24"/>
          <w:lang w:val="en-GB"/>
        </w:rPr>
        <w:t xml:space="preserve">n exclusively </w:t>
      </w:r>
      <w:r w:rsidR="009228A9" w:rsidRPr="00553DDF">
        <w:rPr>
          <w:sz w:val="24"/>
          <w:szCs w:val="24"/>
          <w:lang w:val="en-GB"/>
        </w:rPr>
        <w:t>Norwegian</w:t>
      </w:r>
      <w:r w:rsidR="008B32AD" w:rsidRPr="00553DDF">
        <w:rPr>
          <w:sz w:val="24"/>
          <w:szCs w:val="24"/>
          <w:lang w:val="en-GB"/>
        </w:rPr>
        <w:t xml:space="preserve"> </w:t>
      </w:r>
      <w:r w:rsidR="0086439A">
        <w:rPr>
          <w:sz w:val="24"/>
          <w:szCs w:val="24"/>
          <w:lang w:val="en-GB"/>
        </w:rPr>
        <w:t>requirement</w:t>
      </w:r>
      <w:r w:rsidR="005055DD" w:rsidRPr="00553DDF">
        <w:rPr>
          <w:sz w:val="24"/>
          <w:szCs w:val="24"/>
          <w:lang w:val="en-GB"/>
        </w:rPr>
        <w:t>.</w:t>
      </w:r>
    </w:p>
    <w:p w14:paraId="63173297" w14:textId="77777777" w:rsidR="005E7DA6" w:rsidRPr="00553DDF" w:rsidRDefault="00553DDF" w:rsidP="00553DDF">
      <w:pPr>
        <w:pStyle w:val="Listeavsnitt"/>
        <w:numPr>
          <w:ilvl w:val="0"/>
          <w:numId w:val="22"/>
        </w:numPr>
        <w:ind w:left="1066" w:hanging="357"/>
        <w:rPr>
          <w:sz w:val="24"/>
          <w:szCs w:val="24"/>
          <w:lang w:val="en-GB"/>
        </w:rPr>
      </w:pPr>
      <w:r>
        <w:rPr>
          <w:sz w:val="24"/>
          <w:szCs w:val="24"/>
          <w:lang w:val="en-GB"/>
        </w:rPr>
        <w:t>Section</w:t>
      </w:r>
      <w:r w:rsidRPr="00553DDF">
        <w:rPr>
          <w:sz w:val="24"/>
          <w:szCs w:val="24"/>
          <w:lang w:val="en-GB"/>
        </w:rPr>
        <w:t xml:space="preserve"> </w:t>
      </w:r>
      <w:r w:rsidR="005055DD" w:rsidRPr="00553DDF">
        <w:rPr>
          <w:sz w:val="24"/>
          <w:szCs w:val="24"/>
          <w:lang w:val="en-GB"/>
        </w:rPr>
        <w:t>24</w:t>
      </w:r>
      <w:r>
        <w:rPr>
          <w:sz w:val="24"/>
          <w:szCs w:val="24"/>
          <w:lang w:val="en-GB"/>
        </w:rPr>
        <w:t>.</w:t>
      </w:r>
      <w:r w:rsidR="005055DD" w:rsidRPr="00553DDF">
        <w:rPr>
          <w:sz w:val="24"/>
          <w:szCs w:val="24"/>
          <w:lang w:val="en-GB"/>
        </w:rPr>
        <w:t>2</w:t>
      </w:r>
      <w:r>
        <w:rPr>
          <w:sz w:val="24"/>
          <w:szCs w:val="24"/>
          <w:lang w:val="en-GB"/>
        </w:rPr>
        <w:t>.</w:t>
      </w:r>
      <w:r w:rsidR="005055DD" w:rsidRPr="00553DDF">
        <w:rPr>
          <w:sz w:val="24"/>
          <w:szCs w:val="24"/>
          <w:lang w:val="en-GB"/>
        </w:rPr>
        <w:t>3</w:t>
      </w:r>
      <w:r>
        <w:rPr>
          <w:sz w:val="24"/>
          <w:szCs w:val="24"/>
          <w:lang w:val="en-GB"/>
        </w:rPr>
        <w:t>(</w:t>
      </w:r>
      <w:proofErr w:type="spellStart"/>
      <w:r>
        <w:rPr>
          <w:sz w:val="24"/>
          <w:szCs w:val="24"/>
          <w:lang w:val="en-GB"/>
        </w:rPr>
        <w:t>i</w:t>
      </w:r>
      <w:proofErr w:type="spellEnd"/>
      <w:r>
        <w:rPr>
          <w:sz w:val="24"/>
          <w:szCs w:val="24"/>
          <w:lang w:val="en-GB"/>
        </w:rPr>
        <w:t>)</w:t>
      </w:r>
      <w:r w:rsidR="0086439A">
        <w:rPr>
          <w:sz w:val="24"/>
          <w:szCs w:val="24"/>
          <w:lang w:val="en-GB"/>
        </w:rPr>
        <w:t xml:space="preserve"> –</w:t>
      </w:r>
      <w:r w:rsidR="005055DD" w:rsidRPr="00553DDF">
        <w:rPr>
          <w:sz w:val="24"/>
          <w:szCs w:val="24"/>
          <w:lang w:val="en-GB"/>
        </w:rPr>
        <w:t xml:space="preserve"> </w:t>
      </w:r>
      <w:r w:rsidR="0086439A">
        <w:rPr>
          <w:sz w:val="24"/>
          <w:szCs w:val="24"/>
          <w:lang w:val="en-GB"/>
        </w:rPr>
        <w:t>the e</w:t>
      </w:r>
      <w:r w:rsidR="003B331E" w:rsidRPr="00553DDF">
        <w:rPr>
          <w:sz w:val="24"/>
          <w:szCs w:val="24"/>
          <w:lang w:val="en-GB"/>
        </w:rPr>
        <w:t>xclusion grounds</w:t>
      </w:r>
      <w:r w:rsidR="008B32AD" w:rsidRPr="00553DDF">
        <w:rPr>
          <w:sz w:val="24"/>
          <w:szCs w:val="24"/>
          <w:lang w:val="en-GB"/>
        </w:rPr>
        <w:t xml:space="preserve"> in </w:t>
      </w:r>
      <w:r w:rsidR="0086439A">
        <w:rPr>
          <w:sz w:val="24"/>
          <w:szCs w:val="24"/>
          <w:lang w:val="en-GB"/>
        </w:rPr>
        <w:t xml:space="preserve">the </w:t>
      </w:r>
      <w:r w:rsidR="005055DD" w:rsidRPr="00553DDF">
        <w:rPr>
          <w:sz w:val="24"/>
          <w:szCs w:val="24"/>
          <w:lang w:val="en-GB"/>
        </w:rPr>
        <w:t xml:space="preserve">ESPD </w:t>
      </w:r>
      <w:r w:rsidR="003B331E" w:rsidRPr="00553DDF">
        <w:rPr>
          <w:sz w:val="24"/>
          <w:szCs w:val="24"/>
          <w:lang w:val="en-GB"/>
        </w:rPr>
        <w:t>form</w:t>
      </w:r>
      <w:r w:rsidR="005055DD" w:rsidRPr="00553DDF">
        <w:rPr>
          <w:sz w:val="24"/>
          <w:szCs w:val="24"/>
          <w:lang w:val="en-GB"/>
        </w:rPr>
        <w:t xml:space="preserve"> </w:t>
      </w:r>
      <w:r w:rsidR="0086439A">
        <w:rPr>
          <w:sz w:val="24"/>
          <w:szCs w:val="24"/>
          <w:lang w:val="en-GB"/>
        </w:rPr>
        <w:t>only apply to</w:t>
      </w:r>
      <w:r w:rsidR="005055DD" w:rsidRPr="00553DDF">
        <w:rPr>
          <w:sz w:val="24"/>
          <w:szCs w:val="24"/>
          <w:lang w:val="en-GB"/>
        </w:rPr>
        <w:t xml:space="preserve"> </w:t>
      </w:r>
      <w:r w:rsidR="00385C15">
        <w:rPr>
          <w:sz w:val="24"/>
          <w:szCs w:val="24"/>
          <w:lang w:val="en-GB"/>
        </w:rPr>
        <w:t>professional misconduct</w:t>
      </w:r>
      <w:r w:rsidR="005055DD" w:rsidRPr="00553DDF">
        <w:rPr>
          <w:sz w:val="24"/>
          <w:szCs w:val="24"/>
          <w:lang w:val="en-GB"/>
        </w:rPr>
        <w:t xml:space="preserve">, </w:t>
      </w:r>
      <w:r w:rsidR="00385C15">
        <w:rPr>
          <w:sz w:val="24"/>
          <w:szCs w:val="24"/>
          <w:lang w:val="en-GB"/>
        </w:rPr>
        <w:t>while</w:t>
      </w:r>
      <w:r w:rsidR="005055DD" w:rsidRPr="00553DDF">
        <w:rPr>
          <w:sz w:val="24"/>
          <w:szCs w:val="24"/>
          <w:lang w:val="en-GB"/>
        </w:rPr>
        <w:t xml:space="preserve"> </w:t>
      </w:r>
      <w:r w:rsidR="009B1E70">
        <w:rPr>
          <w:sz w:val="24"/>
          <w:szCs w:val="24"/>
          <w:lang w:val="en-GB"/>
        </w:rPr>
        <w:t xml:space="preserve">the </w:t>
      </w:r>
      <w:r w:rsidR="009228A9" w:rsidRPr="00553DDF">
        <w:rPr>
          <w:sz w:val="24"/>
          <w:szCs w:val="24"/>
          <w:lang w:val="en-GB"/>
        </w:rPr>
        <w:t>Norwegian</w:t>
      </w:r>
      <w:r w:rsidR="005055DD" w:rsidRPr="00553DDF">
        <w:rPr>
          <w:sz w:val="24"/>
          <w:szCs w:val="24"/>
          <w:lang w:val="en-GB"/>
        </w:rPr>
        <w:t xml:space="preserve"> </w:t>
      </w:r>
      <w:r w:rsidR="003B331E" w:rsidRPr="00553DDF">
        <w:rPr>
          <w:sz w:val="24"/>
          <w:szCs w:val="24"/>
          <w:lang w:val="en-GB"/>
        </w:rPr>
        <w:t>exclusion ground</w:t>
      </w:r>
      <w:r w:rsidR="00385C15">
        <w:rPr>
          <w:sz w:val="24"/>
          <w:szCs w:val="24"/>
          <w:lang w:val="en-GB"/>
        </w:rPr>
        <w:t>s</w:t>
      </w:r>
      <w:r w:rsidR="005055DD" w:rsidRPr="00553DDF">
        <w:rPr>
          <w:sz w:val="24"/>
          <w:szCs w:val="24"/>
          <w:lang w:val="en-GB"/>
        </w:rPr>
        <w:t xml:space="preserve"> </w:t>
      </w:r>
      <w:r w:rsidR="009228A9" w:rsidRPr="00553DDF">
        <w:rPr>
          <w:sz w:val="24"/>
          <w:szCs w:val="24"/>
          <w:lang w:val="en-GB"/>
        </w:rPr>
        <w:t>also</w:t>
      </w:r>
      <w:r w:rsidR="005055DD" w:rsidRPr="00553DDF">
        <w:rPr>
          <w:sz w:val="24"/>
          <w:szCs w:val="24"/>
          <w:lang w:val="en-GB"/>
        </w:rPr>
        <w:t xml:space="preserve"> </w:t>
      </w:r>
      <w:r w:rsidR="00385C15">
        <w:rPr>
          <w:sz w:val="24"/>
          <w:szCs w:val="24"/>
          <w:lang w:val="en-GB"/>
        </w:rPr>
        <w:t xml:space="preserve">include </w:t>
      </w:r>
      <w:r w:rsidR="004757CB" w:rsidRPr="00553DDF">
        <w:rPr>
          <w:sz w:val="24"/>
          <w:szCs w:val="24"/>
          <w:lang w:val="en-GB"/>
        </w:rPr>
        <w:t xml:space="preserve">other </w:t>
      </w:r>
      <w:r w:rsidR="00385C15">
        <w:rPr>
          <w:sz w:val="24"/>
          <w:szCs w:val="24"/>
          <w:lang w:val="en-GB"/>
        </w:rPr>
        <w:t>forms of misconduct that may raise doubts about</w:t>
      </w:r>
      <w:r w:rsidR="005055DD" w:rsidRPr="00553DDF">
        <w:rPr>
          <w:sz w:val="24"/>
          <w:szCs w:val="24"/>
          <w:lang w:val="en-GB"/>
        </w:rPr>
        <w:t xml:space="preserve"> </w:t>
      </w:r>
      <w:r w:rsidR="00385C15">
        <w:rPr>
          <w:sz w:val="24"/>
          <w:szCs w:val="24"/>
          <w:lang w:val="en-GB"/>
        </w:rPr>
        <w:t xml:space="preserve">the </w:t>
      </w:r>
      <w:r w:rsidR="00147F4C" w:rsidRPr="00553DDF">
        <w:rPr>
          <w:sz w:val="24"/>
          <w:szCs w:val="24"/>
          <w:lang w:val="en-GB"/>
        </w:rPr>
        <w:t>supplier</w:t>
      </w:r>
      <w:r w:rsidR="00F0101C" w:rsidRPr="00553DDF">
        <w:rPr>
          <w:sz w:val="24"/>
          <w:szCs w:val="24"/>
          <w:lang w:val="en-GB"/>
        </w:rPr>
        <w:t>’</w:t>
      </w:r>
      <w:r w:rsidR="00147F4C" w:rsidRPr="00553DDF">
        <w:rPr>
          <w:sz w:val="24"/>
          <w:szCs w:val="24"/>
          <w:lang w:val="en-GB"/>
        </w:rPr>
        <w:t>s</w:t>
      </w:r>
      <w:r w:rsidR="005055DD" w:rsidRPr="00553DDF">
        <w:rPr>
          <w:sz w:val="24"/>
          <w:szCs w:val="24"/>
          <w:lang w:val="en-GB"/>
        </w:rPr>
        <w:t xml:space="preserve"> </w:t>
      </w:r>
      <w:r w:rsidR="00385C15">
        <w:rPr>
          <w:sz w:val="24"/>
          <w:szCs w:val="24"/>
          <w:lang w:val="en-GB"/>
        </w:rPr>
        <w:t>professional</w:t>
      </w:r>
      <w:r w:rsidR="005055DD" w:rsidRPr="00553DDF">
        <w:rPr>
          <w:sz w:val="24"/>
          <w:szCs w:val="24"/>
          <w:lang w:val="en-GB"/>
        </w:rPr>
        <w:t xml:space="preserve"> </w:t>
      </w:r>
      <w:r w:rsidR="00385C15">
        <w:rPr>
          <w:sz w:val="24"/>
          <w:szCs w:val="24"/>
          <w:lang w:val="en-GB"/>
        </w:rPr>
        <w:t>integrity</w:t>
      </w:r>
      <w:r w:rsidR="005055DD" w:rsidRPr="00553DDF">
        <w:rPr>
          <w:sz w:val="24"/>
          <w:szCs w:val="24"/>
          <w:lang w:val="en-GB"/>
        </w:rPr>
        <w:t>.</w:t>
      </w:r>
    </w:p>
    <w:p w14:paraId="0BFCC79D" w14:textId="77777777" w:rsidR="00E76025" w:rsidRPr="00963521" w:rsidRDefault="00E76025" w:rsidP="005055DD">
      <w:pPr>
        <w:rPr>
          <w:sz w:val="24"/>
          <w:szCs w:val="24"/>
          <w:lang w:val="en-GB"/>
        </w:rPr>
      </w:pPr>
    </w:p>
    <w:p w14:paraId="47495DF3" w14:textId="77777777" w:rsidR="00DB1D7A" w:rsidRPr="00963521" w:rsidRDefault="00DB1D7A" w:rsidP="00DB1D7A">
      <w:pPr>
        <w:pStyle w:val="Overskrift2"/>
        <w:rPr>
          <w:lang w:val="en-GB"/>
        </w:rPr>
      </w:pPr>
      <w:bookmarkStart w:id="39" w:name="_Toc56431974"/>
      <w:r>
        <w:rPr>
          <w:lang w:val="en-GB"/>
        </w:rPr>
        <w:lastRenderedPageBreak/>
        <w:t xml:space="preserve">Overall declaration of all the qualification requirements in the </w:t>
      </w:r>
      <w:r w:rsidRPr="00963521">
        <w:rPr>
          <w:lang w:val="en-GB"/>
        </w:rPr>
        <w:t xml:space="preserve">ESPD </w:t>
      </w:r>
      <w:r>
        <w:rPr>
          <w:lang w:val="en-GB"/>
        </w:rPr>
        <w:t>form</w:t>
      </w:r>
      <w:bookmarkEnd w:id="39"/>
    </w:p>
    <w:p w14:paraId="4BE2FEC1" w14:textId="64A603E6" w:rsidR="00DB1D7A" w:rsidRDefault="00DB1D7A" w:rsidP="00DB1D7A">
      <w:pPr>
        <w:pStyle w:val="Overskrift2"/>
        <w:numPr>
          <w:ilvl w:val="0"/>
          <w:numId w:val="0"/>
        </w:numPr>
        <w:rPr>
          <w:lang w:val="en-GB"/>
        </w:rPr>
      </w:pPr>
      <w:bookmarkStart w:id="40" w:name="_Toc56431975"/>
      <w:r w:rsidRPr="00DB1D7A">
        <w:rPr>
          <w:rFonts w:cs="Times New Roman"/>
          <w:b w:val="0"/>
          <w:bCs w:val="0"/>
          <w:i w:val="0"/>
          <w:iCs w:val="0"/>
          <w:sz w:val="24"/>
          <w:szCs w:val="24"/>
          <w:lang w:val="en-GB"/>
        </w:rPr>
        <w:t xml:space="preserve">In this competition, suppliers can provide an overall declaration in the ESPD form that the enterprise in question fulfils all of the qualification requirements that are stipulated in this tender document. This may be done in section </w:t>
      </w:r>
      <w:proofErr w:type="spellStart"/>
      <w:r w:rsidRPr="00DB1D7A">
        <w:rPr>
          <w:rFonts w:cs="Times New Roman"/>
          <w:b w:val="0"/>
          <w:bCs w:val="0"/>
          <w:i w:val="0"/>
          <w:iCs w:val="0"/>
          <w:sz w:val="24"/>
          <w:szCs w:val="24"/>
          <w:lang w:val="en-GB"/>
        </w:rPr>
        <w:t>IV.a</w:t>
      </w:r>
      <w:proofErr w:type="spellEnd"/>
      <w:r w:rsidRPr="00DB1D7A">
        <w:rPr>
          <w:rFonts w:cs="Times New Roman"/>
          <w:b w:val="0"/>
          <w:bCs w:val="0"/>
          <w:i w:val="0"/>
          <w:iCs w:val="0"/>
          <w:sz w:val="24"/>
          <w:szCs w:val="24"/>
          <w:lang w:val="en-GB"/>
        </w:rPr>
        <w:t xml:space="preserve"> of the ESPD form</w:t>
      </w:r>
      <w:r>
        <w:rPr>
          <w:sz w:val="24"/>
          <w:szCs w:val="24"/>
          <w:lang w:val="en-GB"/>
        </w:rPr>
        <w:t>.</w:t>
      </w:r>
      <w:bookmarkEnd w:id="40"/>
    </w:p>
    <w:p w14:paraId="7B829611" w14:textId="2E91D868" w:rsidR="005E7DA6" w:rsidRPr="00963521" w:rsidRDefault="00DB1D7A" w:rsidP="005E7DA6">
      <w:pPr>
        <w:pStyle w:val="Overskrift2"/>
        <w:rPr>
          <w:lang w:val="en-GB"/>
        </w:rPr>
      </w:pPr>
      <w:bookmarkStart w:id="41" w:name="_Toc56431976"/>
      <w:r>
        <w:rPr>
          <w:lang w:val="en-GB"/>
        </w:rPr>
        <w:t xml:space="preserve">Support from </w:t>
      </w:r>
      <w:r w:rsidR="00BA5715">
        <w:rPr>
          <w:lang w:val="en-GB"/>
        </w:rPr>
        <w:t>an</w:t>
      </w:r>
      <w:r>
        <w:rPr>
          <w:lang w:val="en-GB"/>
        </w:rPr>
        <w:t>other</w:t>
      </w:r>
      <w:r w:rsidR="007E12C8">
        <w:rPr>
          <w:lang w:val="en-GB"/>
        </w:rPr>
        <w:t xml:space="preserve"> businesses in order to fulfil the qualification requirements</w:t>
      </w:r>
      <w:bookmarkEnd w:id="41"/>
    </w:p>
    <w:p w14:paraId="480B1ADA" w14:textId="20696EC3" w:rsidR="00BA5715" w:rsidRDefault="007E12C8" w:rsidP="00D06892">
      <w:pPr>
        <w:rPr>
          <w:sz w:val="24"/>
          <w:szCs w:val="24"/>
          <w:lang w:val="en-GB"/>
        </w:rPr>
      </w:pPr>
      <w:r>
        <w:rPr>
          <w:sz w:val="24"/>
          <w:szCs w:val="24"/>
          <w:lang w:val="en-GB"/>
        </w:rPr>
        <w:t xml:space="preserve">If the supplier needs support from other </w:t>
      </w:r>
      <w:r w:rsidR="0026705B">
        <w:rPr>
          <w:sz w:val="24"/>
          <w:szCs w:val="24"/>
          <w:lang w:val="en-GB"/>
        </w:rPr>
        <w:t>enterprise</w:t>
      </w:r>
      <w:r w:rsidR="00391954">
        <w:rPr>
          <w:sz w:val="24"/>
          <w:szCs w:val="24"/>
          <w:lang w:val="en-GB"/>
        </w:rPr>
        <w:t>s</w:t>
      </w:r>
      <w:r>
        <w:rPr>
          <w:sz w:val="24"/>
          <w:szCs w:val="24"/>
          <w:lang w:val="en-GB"/>
        </w:rPr>
        <w:t xml:space="preserve"> in order to fulfil the requirements for </w:t>
      </w:r>
      <w:r w:rsidRPr="007E12C8">
        <w:rPr>
          <w:sz w:val="24"/>
          <w:szCs w:val="24"/>
          <w:lang w:val="en-GB"/>
        </w:rPr>
        <w:t>economic and financial capacity</w:t>
      </w:r>
      <w:r>
        <w:rPr>
          <w:sz w:val="24"/>
          <w:szCs w:val="24"/>
          <w:lang w:val="en-GB"/>
        </w:rPr>
        <w:t xml:space="preserve"> and/or technical and professional requirements</w:t>
      </w:r>
      <w:bookmarkStart w:id="42" w:name="_GoBack"/>
      <w:bookmarkEnd w:id="42"/>
      <w:r>
        <w:rPr>
          <w:sz w:val="24"/>
          <w:szCs w:val="24"/>
          <w:lang w:val="en-GB"/>
        </w:rPr>
        <w:t xml:space="preserve"> </w:t>
      </w:r>
      <w:r w:rsidR="00BA5715">
        <w:rPr>
          <w:sz w:val="24"/>
          <w:szCs w:val="24"/>
          <w:lang w:val="en-GB"/>
        </w:rPr>
        <w:t xml:space="preserve">the </w:t>
      </w:r>
      <w:r w:rsidR="0026705B">
        <w:rPr>
          <w:sz w:val="24"/>
          <w:szCs w:val="24"/>
          <w:lang w:val="en-GB"/>
        </w:rPr>
        <w:t>enterprises</w:t>
      </w:r>
      <w:r w:rsidR="00BA5715">
        <w:rPr>
          <w:sz w:val="24"/>
          <w:szCs w:val="24"/>
          <w:lang w:val="en-GB"/>
        </w:rPr>
        <w:t>/suppliers shall deliver separate ESPD forms.</w:t>
      </w:r>
    </w:p>
    <w:p w14:paraId="65FC9D67" w14:textId="77777777" w:rsidR="00BA5715" w:rsidRDefault="00BA5715" w:rsidP="00D06892">
      <w:pPr>
        <w:rPr>
          <w:sz w:val="24"/>
          <w:szCs w:val="24"/>
          <w:lang w:val="en-GB"/>
        </w:rPr>
      </w:pPr>
    </w:p>
    <w:p w14:paraId="239C0F3F" w14:textId="7EC7B44A" w:rsidR="00436108" w:rsidRDefault="00BA5715" w:rsidP="00D06892">
      <w:pPr>
        <w:rPr>
          <w:sz w:val="24"/>
          <w:szCs w:val="24"/>
          <w:lang w:val="en-GB"/>
        </w:rPr>
      </w:pPr>
      <w:r>
        <w:rPr>
          <w:sz w:val="24"/>
          <w:szCs w:val="24"/>
          <w:lang w:val="en-GB"/>
        </w:rPr>
        <w:t>If a supplier needs support from another</w:t>
      </w:r>
      <w:r w:rsidR="007E12C8">
        <w:rPr>
          <w:sz w:val="24"/>
          <w:szCs w:val="24"/>
          <w:lang w:val="en-GB"/>
        </w:rPr>
        <w:t xml:space="preserve"> </w:t>
      </w:r>
      <w:r w:rsidR="0026705B">
        <w:rPr>
          <w:sz w:val="24"/>
          <w:szCs w:val="24"/>
          <w:lang w:val="en-GB"/>
        </w:rPr>
        <w:t>enterprise</w:t>
      </w:r>
      <w:r>
        <w:rPr>
          <w:sz w:val="24"/>
          <w:szCs w:val="24"/>
          <w:lang w:val="en-GB"/>
        </w:rPr>
        <w:t xml:space="preserve"> to fulfil </w:t>
      </w:r>
      <w:r w:rsidR="00FC46BD">
        <w:rPr>
          <w:sz w:val="24"/>
          <w:szCs w:val="24"/>
          <w:lang w:val="en-GB"/>
        </w:rPr>
        <w:t xml:space="preserve">any of </w:t>
      </w:r>
      <w:r>
        <w:rPr>
          <w:sz w:val="24"/>
          <w:szCs w:val="24"/>
          <w:lang w:val="en-GB"/>
        </w:rPr>
        <w:t xml:space="preserve">the qualification requirements, it is necessary to document that </w:t>
      </w:r>
      <w:r w:rsidR="00FC46BD">
        <w:rPr>
          <w:sz w:val="24"/>
          <w:szCs w:val="24"/>
          <w:lang w:val="en-GB"/>
        </w:rPr>
        <w:t xml:space="preserve">the </w:t>
      </w:r>
      <w:r w:rsidR="00391954">
        <w:rPr>
          <w:sz w:val="24"/>
          <w:szCs w:val="24"/>
          <w:lang w:val="en-GB"/>
        </w:rPr>
        <w:t>supplier</w:t>
      </w:r>
      <w:r>
        <w:rPr>
          <w:sz w:val="24"/>
          <w:szCs w:val="24"/>
          <w:lang w:val="en-GB"/>
        </w:rPr>
        <w:t xml:space="preserve"> has control over the necessary resources. Template for the declaration of commitment is found in attachment 1.</w:t>
      </w:r>
    </w:p>
    <w:p w14:paraId="110FB8DC" w14:textId="77777777" w:rsidR="00436108" w:rsidRDefault="00436108">
      <w:pPr>
        <w:spacing w:line="240" w:lineRule="auto"/>
        <w:rPr>
          <w:sz w:val="24"/>
          <w:szCs w:val="24"/>
          <w:lang w:val="en-GB"/>
        </w:rPr>
      </w:pPr>
      <w:r>
        <w:rPr>
          <w:sz w:val="24"/>
          <w:szCs w:val="24"/>
          <w:lang w:val="en-GB"/>
        </w:rPr>
        <w:br w:type="page"/>
      </w:r>
    </w:p>
    <w:p w14:paraId="58AB2AF0" w14:textId="77777777" w:rsidR="007E12C8" w:rsidRPr="00963521" w:rsidRDefault="007E12C8" w:rsidP="00D06892">
      <w:pPr>
        <w:rPr>
          <w:sz w:val="24"/>
          <w:szCs w:val="24"/>
          <w:lang w:val="en-GB"/>
        </w:rPr>
      </w:pPr>
    </w:p>
    <w:p w14:paraId="3FE54BD7" w14:textId="77777777" w:rsidR="00F4463C" w:rsidRPr="00963521" w:rsidRDefault="009B1E70" w:rsidP="00F4463C">
      <w:pPr>
        <w:pStyle w:val="Overskrift1"/>
        <w:rPr>
          <w:lang w:val="en-GB"/>
        </w:rPr>
      </w:pPr>
      <w:bookmarkStart w:id="43" w:name="_Toc422764466"/>
      <w:bookmarkStart w:id="44" w:name="_Toc447289462"/>
      <w:bookmarkStart w:id="45" w:name="_Toc56431977"/>
      <w:r>
        <w:rPr>
          <w:lang w:val="en-GB"/>
        </w:rPr>
        <w:t>QUALIFICATION R</w:t>
      </w:r>
      <w:r w:rsidR="00D86D52">
        <w:rPr>
          <w:lang w:val="en-GB"/>
        </w:rPr>
        <w:t>EQUIREMENTS</w:t>
      </w:r>
      <w:bookmarkEnd w:id="43"/>
      <w:bookmarkEnd w:id="44"/>
      <w:bookmarkEnd w:id="45"/>
    </w:p>
    <w:p w14:paraId="5A9B5A16" w14:textId="00274366" w:rsidR="00415EEE" w:rsidRPr="00963521" w:rsidRDefault="00724440" w:rsidP="00415EEE">
      <w:pPr>
        <w:rPr>
          <w:rFonts w:cs="Arial"/>
          <w:sz w:val="24"/>
          <w:szCs w:val="24"/>
          <w:lang w:val="en-GB"/>
        </w:rPr>
      </w:pPr>
      <w:bookmarkStart w:id="46" w:name="_Toc234135365"/>
      <w:bookmarkStart w:id="47" w:name="_Toc234135366"/>
      <w:bookmarkStart w:id="48" w:name="_Toc234135367"/>
      <w:bookmarkStart w:id="49" w:name="_Toc462144821"/>
      <w:bookmarkStart w:id="50" w:name="_Toc464552314"/>
      <w:bookmarkStart w:id="51" w:name="_Toc422764468"/>
      <w:bookmarkStart w:id="52" w:name="_Toc422764470"/>
      <w:bookmarkStart w:id="53" w:name="_Toc447289465"/>
      <w:bookmarkStart w:id="54" w:name="_Toc181781971"/>
      <w:bookmarkEnd w:id="46"/>
      <w:bookmarkEnd w:id="47"/>
      <w:bookmarkEnd w:id="48"/>
      <w:r>
        <w:rPr>
          <w:rFonts w:cs="Arial"/>
          <w:sz w:val="24"/>
          <w:szCs w:val="24"/>
          <w:lang w:val="en-GB"/>
        </w:rPr>
        <w:t xml:space="preserve">In order </w:t>
      </w:r>
      <w:r w:rsidR="00FF6525">
        <w:rPr>
          <w:rFonts w:cs="Arial"/>
          <w:sz w:val="24"/>
          <w:szCs w:val="24"/>
          <w:lang w:val="en-GB"/>
        </w:rPr>
        <w:t xml:space="preserve">to </w:t>
      </w:r>
      <w:r>
        <w:rPr>
          <w:rFonts w:cs="Arial"/>
          <w:sz w:val="24"/>
          <w:szCs w:val="24"/>
          <w:lang w:val="en-GB"/>
        </w:rPr>
        <w:t xml:space="preserve">be </w:t>
      </w:r>
      <w:r w:rsidR="006C4599">
        <w:rPr>
          <w:rFonts w:cs="Arial"/>
          <w:sz w:val="24"/>
          <w:szCs w:val="24"/>
          <w:lang w:val="en-GB"/>
        </w:rPr>
        <w:t>invited to submit a tender</w:t>
      </w:r>
      <w:r w:rsidR="004757CB">
        <w:rPr>
          <w:rFonts w:cs="Arial"/>
          <w:sz w:val="24"/>
          <w:szCs w:val="24"/>
          <w:lang w:val="en-GB"/>
        </w:rPr>
        <w:t xml:space="preserve"> </w:t>
      </w:r>
      <w:r w:rsidR="00DD230D">
        <w:rPr>
          <w:rFonts w:cs="Arial"/>
          <w:sz w:val="24"/>
          <w:szCs w:val="24"/>
          <w:lang w:val="en-GB"/>
        </w:rPr>
        <w:t>to</w:t>
      </w:r>
      <w:r>
        <w:rPr>
          <w:rFonts w:cs="Arial"/>
          <w:sz w:val="24"/>
          <w:szCs w:val="24"/>
          <w:lang w:val="en-GB"/>
        </w:rPr>
        <w:t xml:space="preserve"> </w:t>
      </w:r>
      <w:r w:rsidR="008B32AD">
        <w:rPr>
          <w:rFonts w:cs="Arial"/>
          <w:sz w:val="24"/>
          <w:szCs w:val="24"/>
          <w:lang w:val="en-GB"/>
        </w:rPr>
        <w:t>the competition</w:t>
      </w:r>
      <w:r>
        <w:rPr>
          <w:rFonts w:cs="Arial"/>
          <w:sz w:val="24"/>
          <w:szCs w:val="24"/>
          <w:lang w:val="en-GB"/>
        </w:rPr>
        <w:t>,</w:t>
      </w:r>
      <w:r w:rsidR="007C205F" w:rsidRPr="00963521">
        <w:rPr>
          <w:rFonts w:cs="Arial"/>
          <w:sz w:val="24"/>
          <w:szCs w:val="24"/>
          <w:lang w:val="en-GB"/>
        </w:rPr>
        <w:t xml:space="preserve"> </w:t>
      </w:r>
      <w:r>
        <w:rPr>
          <w:rFonts w:cs="Arial"/>
          <w:sz w:val="24"/>
          <w:szCs w:val="24"/>
          <w:lang w:val="en-GB"/>
        </w:rPr>
        <w:t>interested</w:t>
      </w:r>
      <w:r w:rsidR="007C205F" w:rsidRPr="00963521">
        <w:rPr>
          <w:rFonts w:cs="Arial"/>
          <w:sz w:val="24"/>
          <w:szCs w:val="24"/>
          <w:lang w:val="en-GB"/>
        </w:rPr>
        <w:t xml:space="preserve"> </w:t>
      </w:r>
      <w:r w:rsidR="00FF6525">
        <w:rPr>
          <w:rFonts w:cs="Arial"/>
          <w:sz w:val="24"/>
          <w:szCs w:val="24"/>
          <w:lang w:val="en-GB"/>
        </w:rPr>
        <w:t>suppliers</w:t>
      </w:r>
      <w:r w:rsidR="007C205F" w:rsidRPr="00963521">
        <w:rPr>
          <w:rFonts w:cs="Arial"/>
          <w:sz w:val="24"/>
          <w:szCs w:val="24"/>
          <w:lang w:val="en-GB"/>
        </w:rPr>
        <w:t xml:space="preserve"> </w:t>
      </w:r>
      <w:r>
        <w:rPr>
          <w:rFonts w:cs="Arial"/>
          <w:sz w:val="24"/>
          <w:szCs w:val="24"/>
          <w:lang w:val="en-GB"/>
        </w:rPr>
        <w:t xml:space="preserve">must </w:t>
      </w:r>
      <w:r w:rsidR="007810DD">
        <w:rPr>
          <w:rFonts w:cs="Arial"/>
          <w:sz w:val="24"/>
          <w:szCs w:val="24"/>
          <w:lang w:val="en-GB"/>
        </w:rPr>
        <w:t xml:space="preserve">fill in </w:t>
      </w:r>
      <w:r>
        <w:rPr>
          <w:rFonts w:cs="Arial"/>
          <w:sz w:val="24"/>
          <w:szCs w:val="24"/>
          <w:lang w:val="en-GB"/>
        </w:rPr>
        <w:t>the</w:t>
      </w:r>
      <w:r w:rsidR="007C205F" w:rsidRPr="00963521">
        <w:rPr>
          <w:rFonts w:cs="Arial"/>
          <w:sz w:val="24"/>
          <w:szCs w:val="24"/>
          <w:lang w:val="en-GB"/>
        </w:rPr>
        <w:t xml:space="preserve"> </w:t>
      </w:r>
      <w:r w:rsidR="00F61B4B">
        <w:rPr>
          <w:rFonts w:cs="Arial"/>
          <w:sz w:val="24"/>
          <w:szCs w:val="24"/>
          <w:lang w:val="en-GB"/>
        </w:rPr>
        <w:t>electronic</w:t>
      </w:r>
      <w:r w:rsidR="007C205F" w:rsidRPr="00963521">
        <w:rPr>
          <w:rFonts w:cs="Arial"/>
          <w:sz w:val="24"/>
          <w:szCs w:val="24"/>
          <w:lang w:val="en-GB"/>
        </w:rPr>
        <w:t xml:space="preserve"> </w:t>
      </w:r>
      <w:r>
        <w:rPr>
          <w:rFonts w:cs="Arial"/>
          <w:sz w:val="24"/>
          <w:szCs w:val="24"/>
          <w:lang w:val="en-GB"/>
        </w:rPr>
        <w:t xml:space="preserve">self-declaration </w:t>
      </w:r>
      <w:r w:rsidR="003B331E">
        <w:rPr>
          <w:rFonts w:cs="Arial"/>
          <w:sz w:val="24"/>
          <w:szCs w:val="24"/>
          <w:lang w:val="en-GB"/>
        </w:rPr>
        <w:t>form</w:t>
      </w:r>
      <w:r w:rsidR="00963521">
        <w:rPr>
          <w:rFonts w:cs="Arial"/>
          <w:sz w:val="24"/>
          <w:szCs w:val="24"/>
          <w:lang w:val="en-GB"/>
        </w:rPr>
        <w:t xml:space="preserve"> and </w:t>
      </w:r>
      <w:r>
        <w:rPr>
          <w:rFonts w:cs="Arial"/>
          <w:sz w:val="24"/>
          <w:szCs w:val="24"/>
          <w:lang w:val="en-GB"/>
        </w:rPr>
        <w:t xml:space="preserve">attach </w:t>
      </w:r>
      <w:r w:rsidR="00D86D52">
        <w:rPr>
          <w:rFonts w:cs="Arial"/>
          <w:sz w:val="24"/>
          <w:szCs w:val="24"/>
          <w:lang w:val="en-GB"/>
        </w:rPr>
        <w:t>documenta</w:t>
      </w:r>
      <w:r w:rsidR="00DD230D">
        <w:rPr>
          <w:rFonts w:cs="Arial"/>
          <w:sz w:val="24"/>
          <w:szCs w:val="24"/>
          <w:lang w:val="en-GB"/>
        </w:rPr>
        <w:t>ry evidence</w:t>
      </w:r>
      <w:r>
        <w:rPr>
          <w:rFonts w:cs="Arial"/>
          <w:sz w:val="24"/>
          <w:szCs w:val="24"/>
          <w:lang w:val="en-GB"/>
        </w:rPr>
        <w:t xml:space="preserve"> that the </w:t>
      </w:r>
      <w:r w:rsidR="008D5156">
        <w:rPr>
          <w:rFonts w:cs="Arial"/>
          <w:sz w:val="24"/>
          <w:szCs w:val="24"/>
          <w:lang w:val="en-GB"/>
        </w:rPr>
        <w:t>qualification</w:t>
      </w:r>
      <w:r w:rsidR="006555C7">
        <w:rPr>
          <w:rFonts w:cs="Arial"/>
          <w:sz w:val="24"/>
          <w:szCs w:val="24"/>
          <w:lang w:val="en-GB"/>
        </w:rPr>
        <w:t xml:space="preserve"> requirements</w:t>
      </w:r>
      <w:r w:rsidR="007A25CD" w:rsidRPr="00963521">
        <w:rPr>
          <w:rFonts w:cs="Arial"/>
          <w:sz w:val="24"/>
          <w:szCs w:val="24"/>
          <w:lang w:val="en-GB"/>
        </w:rPr>
        <w:t xml:space="preserve"> </w:t>
      </w:r>
      <w:r>
        <w:rPr>
          <w:rFonts w:cs="Arial"/>
          <w:sz w:val="24"/>
          <w:szCs w:val="24"/>
          <w:lang w:val="en-GB"/>
        </w:rPr>
        <w:t>below have been fulfilled</w:t>
      </w:r>
      <w:r w:rsidR="00EE1CCA">
        <w:rPr>
          <w:rFonts w:cs="Arial"/>
          <w:sz w:val="24"/>
          <w:szCs w:val="24"/>
          <w:lang w:val="en-GB"/>
        </w:rPr>
        <w:t xml:space="preserve"> cf. 7.1</w:t>
      </w:r>
      <w:r w:rsidR="007C205F" w:rsidRPr="00963521">
        <w:rPr>
          <w:rFonts w:cs="Arial"/>
          <w:sz w:val="24"/>
          <w:szCs w:val="24"/>
          <w:lang w:val="en-GB"/>
        </w:rPr>
        <w:t xml:space="preserve">. </w:t>
      </w:r>
      <w:bookmarkEnd w:id="49"/>
      <w:bookmarkEnd w:id="50"/>
      <w:bookmarkEnd w:id="51"/>
    </w:p>
    <w:p w14:paraId="14DBD5D0" w14:textId="77777777" w:rsidR="00415EEE" w:rsidRPr="00963521" w:rsidRDefault="00147F4C" w:rsidP="00415EEE">
      <w:pPr>
        <w:pStyle w:val="Overskrift2"/>
        <w:rPr>
          <w:lang w:val="en-GB"/>
        </w:rPr>
      </w:pPr>
      <w:bookmarkStart w:id="55" w:name="_Toc56431978"/>
      <w:r>
        <w:rPr>
          <w:lang w:val="en-GB"/>
        </w:rPr>
        <w:t>The supplier</w:t>
      </w:r>
      <w:r w:rsidR="00F0101C">
        <w:rPr>
          <w:lang w:val="en-GB"/>
        </w:rPr>
        <w:t>’</w:t>
      </w:r>
      <w:r>
        <w:rPr>
          <w:lang w:val="en-GB"/>
        </w:rPr>
        <w:t>s</w:t>
      </w:r>
      <w:r w:rsidR="00415EEE" w:rsidRPr="00963521">
        <w:rPr>
          <w:lang w:val="en-GB"/>
        </w:rPr>
        <w:t xml:space="preserve"> </w:t>
      </w:r>
      <w:r w:rsidR="00D86D52">
        <w:rPr>
          <w:lang w:val="en-GB"/>
        </w:rPr>
        <w:t>registration</w:t>
      </w:r>
      <w:r w:rsidR="00415EEE" w:rsidRPr="00963521">
        <w:rPr>
          <w:lang w:val="en-GB"/>
        </w:rPr>
        <w:t xml:space="preserve">, </w:t>
      </w:r>
      <w:r w:rsidR="00D86D52">
        <w:rPr>
          <w:lang w:val="en-GB"/>
        </w:rPr>
        <w:t>authorization, etc</w:t>
      </w:r>
      <w:r w:rsidR="00415EEE" w:rsidRPr="00963521">
        <w:rPr>
          <w:lang w:val="en-GB"/>
        </w:rPr>
        <w:t>.</w:t>
      </w:r>
      <w:bookmarkEnd w:id="5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EE1CCA" w14:paraId="0699654A"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50A63B8B" w14:textId="77777777" w:rsidR="00B9563C" w:rsidRPr="00963521" w:rsidRDefault="00724440">
            <w:pPr>
              <w:keepNext/>
              <w:keepLines/>
              <w:rPr>
                <w:rFonts w:cs="Arial"/>
                <w:b/>
                <w:bCs/>
                <w:sz w:val="24"/>
                <w:szCs w:val="24"/>
                <w:lang w:val="en-GB"/>
              </w:rPr>
            </w:pPr>
            <w:r>
              <w:rPr>
                <w:rFonts w:cs="Arial"/>
                <w:b/>
                <w:bCs/>
                <w:sz w:val="24"/>
                <w:szCs w:val="24"/>
                <w:lang w:val="en-GB"/>
              </w:rPr>
              <w:t>Requirement</w:t>
            </w:r>
            <w:r w:rsidR="00B9563C" w:rsidRPr="00963521">
              <w:rPr>
                <w:rFonts w:cs="Arial"/>
                <w:b/>
                <w:bCs/>
                <w:sz w:val="24"/>
                <w:szCs w:val="24"/>
                <w:lang w:val="en-GB"/>
              </w:rPr>
              <w:t xml:space="preserve"> </w:t>
            </w:r>
            <w:r w:rsidR="00B9563C" w:rsidRPr="00963521">
              <w:rPr>
                <w:rFonts w:cs="Arial"/>
                <w:b/>
                <w:bCs/>
                <w:sz w:val="24"/>
                <w:szCs w:val="24"/>
                <w:lang w:val="en-GB"/>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14471911" w14:textId="77777777" w:rsidR="00B9563C" w:rsidRPr="00963521" w:rsidRDefault="00D86D52">
            <w:pPr>
              <w:keepNext/>
              <w:keepLines/>
              <w:rPr>
                <w:rFonts w:cs="Arial"/>
                <w:b/>
                <w:bCs/>
                <w:sz w:val="24"/>
                <w:szCs w:val="24"/>
                <w:lang w:val="en-GB"/>
              </w:rPr>
            </w:pPr>
            <w:r>
              <w:rPr>
                <w:rFonts w:cs="Arial"/>
                <w:b/>
                <w:bCs/>
                <w:sz w:val="24"/>
                <w:szCs w:val="24"/>
                <w:lang w:val="en-GB"/>
              </w:rPr>
              <w:t>Documentation requirements</w:t>
            </w:r>
            <w:r w:rsidR="00B9563C" w:rsidRPr="00963521">
              <w:rPr>
                <w:rFonts w:cs="Arial"/>
                <w:b/>
                <w:bCs/>
                <w:sz w:val="24"/>
                <w:szCs w:val="24"/>
                <w:lang w:val="en-GB"/>
              </w:rPr>
              <w:t xml:space="preserve"> </w:t>
            </w:r>
          </w:p>
        </w:tc>
      </w:tr>
      <w:tr w:rsidR="00B9563C" w:rsidRPr="009706A4" w14:paraId="046C5FF5"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5CF7FA1" w14:textId="77777777" w:rsidR="00B9563C" w:rsidRPr="00963521" w:rsidRDefault="00147F4C">
            <w:pPr>
              <w:keepNext/>
              <w:keepLines/>
              <w:rPr>
                <w:rFonts w:cs="Arial"/>
                <w:sz w:val="24"/>
                <w:szCs w:val="24"/>
                <w:lang w:val="en-GB"/>
              </w:rPr>
            </w:pPr>
            <w:r>
              <w:rPr>
                <w:rFonts w:cs="Arial"/>
                <w:sz w:val="24"/>
                <w:szCs w:val="24"/>
                <w:lang w:val="en-GB"/>
              </w:rPr>
              <w:t>The supplier</w:t>
            </w:r>
            <w:r w:rsidR="008B32AD">
              <w:rPr>
                <w:rFonts w:cs="Arial"/>
                <w:sz w:val="24"/>
                <w:szCs w:val="24"/>
                <w:lang w:val="en-GB"/>
              </w:rPr>
              <w:t xml:space="preserve"> </w:t>
            </w:r>
            <w:r w:rsidR="00C8456D">
              <w:rPr>
                <w:rFonts w:cs="Arial"/>
                <w:sz w:val="24"/>
                <w:szCs w:val="24"/>
                <w:lang w:val="en-GB"/>
              </w:rPr>
              <w:t>must be</w:t>
            </w:r>
            <w:r w:rsidR="004757CB">
              <w:rPr>
                <w:rFonts w:cs="Arial"/>
                <w:sz w:val="24"/>
                <w:szCs w:val="24"/>
                <w:lang w:val="en-GB"/>
              </w:rPr>
              <w:t xml:space="preserve"> </w:t>
            </w:r>
            <w:r w:rsidR="006B2089">
              <w:rPr>
                <w:rFonts w:cs="Arial"/>
                <w:sz w:val="24"/>
                <w:szCs w:val="24"/>
                <w:lang w:val="en-GB"/>
              </w:rPr>
              <w:t>registered</w:t>
            </w:r>
            <w:r w:rsidR="008B32AD">
              <w:rPr>
                <w:rFonts w:cs="Arial"/>
                <w:sz w:val="24"/>
                <w:szCs w:val="24"/>
                <w:lang w:val="en-GB"/>
              </w:rPr>
              <w:t xml:space="preserve"> in</w:t>
            </w:r>
            <w:r w:rsidR="006C4599">
              <w:rPr>
                <w:rFonts w:cs="Arial"/>
                <w:sz w:val="24"/>
                <w:szCs w:val="24"/>
                <w:lang w:val="en-GB"/>
              </w:rPr>
              <w:t xml:space="preserve"> a </w:t>
            </w:r>
            <w:r w:rsidR="006B2089">
              <w:rPr>
                <w:rFonts w:cs="Arial"/>
                <w:sz w:val="24"/>
                <w:szCs w:val="24"/>
                <w:lang w:val="en-GB"/>
              </w:rPr>
              <w:t xml:space="preserve">business </w:t>
            </w:r>
            <w:r w:rsidR="00724440">
              <w:rPr>
                <w:rFonts w:cs="Arial"/>
                <w:sz w:val="24"/>
                <w:szCs w:val="24"/>
                <w:lang w:val="en-GB"/>
              </w:rPr>
              <w:t>register</w:t>
            </w:r>
            <w:r w:rsidR="00415EEE" w:rsidRPr="00963521">
              <w:rPr>
                <w:rFonts w:cs="Arial"/>
                <w:sz w:val="24"/>
                <w:szCs w:val="24"/>
                <w:lang w:val="en-GB"/>
              </w:rPr>
              <w:t xml:space="preserve">, </w:t>
            </w:r>
            <w:r w:rsidR="00724440">
              <w:rPr>
                <w:rFonts w:cs="Arial"/>
                <w:sz w:val="24"/>
                <w:szCs w:val="24"/>
                <w:lang w:val="en-GB"/>
              </w:rPr>
              <w:t>professional</w:t>
            </w:r>
            <w:r w:rsidR="00415EEE" w:rsidRPr="00963521">
              <w:rPr>
                <w:rFonts w:cs="Arial"/>
                <w:sz w:val="24"/>
                <w:szCs w:val="24"/>
                <w:lang w:val="en-GB"/>
              </w:rPr>
              <w:t xml:space="preserve"> </w:t>
            </w:r>
            <w:r w:rsidR="00724440">
              <w:rPr>
                <w:rFonts w:cs="Arial"/>
                <w:sz w:val="24"/>
                <w:szCs w:val="24"/>
                <w:lang w:val="en-GB"/>
              </w:rPr>
              <w:t>register,</w:t>
            </w:r>
            <w:r w:rsidR="009228A9">
              <w:rPr>
                <w:rFonts w:cs="Arial"/>
                <w:sz w:val="24"/>
                <w:szCs w:val="24"/>
                <w:lang w:val="en-GB"/>
              </w:rPr>
              <w:t xml:space="preserve"> or</w:t>
            </w:r>
            <w:r w:rsidR="006C4599">
              <w:rPr>
                <w:rFonts w:cs="Arial"/>
                <w:sz w:val="24"/>
                <w:szCs w:val="24"/>
                <w:lang w:val="en-GB"/>
              </w:rPr>
              <w:t xml:space="preserve"> </w:t>
            </w:r>
            <w:r w:rsidR="00724440">
              <w:rPr>
                <w:rFonts w:cs="Arial"/>
                <w:sz w:val="24"/>
                <w:szCs w:val="24"/>
                <w:lang w:val="en-GB"/>
              </w:rPr>
              <w:t xml:space="preserve">commercial </w:t>
            </w:r>
            <w:r w:rsidR="00415EEE" w:rsidRPr="00963521">
              <w:rPr>
                <w:rFonts w:cs="Arial"/>
                <w:sz w:val="24"/>
                <w:szCs w:val="24"/>
                <w:lang w:val="en-GB"/>
              </w:rPr>
              <w:t>register</w:t>
            </w:r>
            <w:r w:rsidR="008B32AD">
              <w:rPr>
                <w:rFonts w:cs="Arial"/>
                <w:sz w:val="24"/>
                <w:szCs w:val="24"/>
                <w:lang w:val="en-GB"/>
              </w:rPr>
              <w:t xml:space="preserve"> in </w:t>
            </w:r>
            <w:r w:rsidR="00724440">
              <w:rPr>
                <w:rFonts w:cs="Arial"/>
                <w:sz w:val="24"/>
                <w:szCs w:val="24"/>
                <w:lang w:val="en-GB"/>
              </w:rPr>
              <w:t>the state</w:t>
            </w:r>
            <w:r w:rsidR="00415EEE" w:rsidRPr="00963521">
              <w:rPr>
                <w:rFonts w:cs="Arial"/>
                <w:sz w:val="24"/>
                <w:szCs w:val="24"/>
                <w:lang w:val="en-GB"/>
              </w:rPr>
              <w:t xml:space="preserve"> </w:t>
            </w:r>
            <w:r w:rsidR="00724440">
              <w:rPr>
                <w:rFonts w:cs="Arial"/>
                <w:sz w:val="24"/>
                <w:szCs w:val="24"/>
                <w:lang w:val="en-GB"/>
              </w:rPr>
              <w:t xml:space="preserve">where </w:t>
            </w:r>
            <w:r>
              <w:rPr>
                <w:rFonts w:cs="Arial"/>
                <w:sz w:val="24"/>
                <w:szCs w:val="24"/>
                <w:lang w:val="en-GB"/>
              </w:rPr>
              <w:t>the supplier</w:t>
            </w:r>
            <w:r w:rsidR="00963521">
              <w:rPr>
                <w:rFonts w:cs="Arial"/>
                <w:sz w:val="24"/>
                <w:szCs w:val="24"/>
                <w:lang w:val="en-GB"/>
              </w:rPr>
              <w:t xml:space="preserve"> is </w:t>
            </w:r>
            <w:r w:rsidR="00724440">
              <w:rPr>
                <w:rFonts w:cs="Arial"/>
                <w:sz w:val="24"/>
                <w:szCs w:val="24"/>
                <w:lang w:val="en-GB"/>
              </w:rPr>
              <w:t>located</w:t>
            </w:r>
            <w:r w:rsidR="00415EEE" w:rsidRPr="00963521">
              <w:rPr>
                <w:rFonts w:cs="Arial"/>
                <w:sz w:val="24"/>
                <w:szCs w:val="24"/>
                <w:lang w:val="en-GB"/>
              </w:rPr>
              <w:t>.</w:t>
            </w:r>
          </w:p>
        </w:tc>
        <w:tc>
          <w:tcPr>
            <w:tcW w:w="6660" w:type="dxa"/>
            <w:tcBorders>
              <w:top w:val="single" w:sz="4" w:space="0" w:color="auto"/>
              <w:left w:val="single" w:sz="4" w:space="0" w:color="auto"/>
              <w:bottom w:val="single" w:sz="4" w:space="0" w:color="auto"/>
              <w:right w:val="single" w:sz="4" w:space="0" w:color="auto"/>
            </w:tcBorders>
            <w:hideMark/>
          </w:tcPr>
          <w:p w14:paraId="446022B9" w14:textId="77777777" w:rsidR="00415EEE" w:rsidRPr="00963521" w:rsidRDefault="009228A9" w:rsidP="00875FC7">
            <w:pPr>
              <w:keepNext/>
              <w:keepLines/>
              <w:numPr>
                <w:ilvl w:val="0"/>
                <w:numId w:val="5"/>
              </w:numPr>
              <w:rPr>
                <w:rFonts w:cs="Arial"/>
                <w:sz w:val="24"/>
                <w:szCs w:val="24"/>
                <w:lang w:val="en-GB"/>
              </w:rPr>
            </w:pPr>
            <w:bookmarkStart w:id="56" w:name="Tekst28"/>
            <w:r>
              <w:rPr>
                <w:rFonts w:cs="Arial"/>
                <w:sz w:val="24"/>
                <w:szCs w:val="24"/>
                <w:lang w:val="en-GB"/>
              </w:rPr>
              <w:t>Norwegian</w:t>
            </w:r>
            <w:r w:rsidR="00415EEE" w:rsidRPr="00963521">
              <w:rPr>
                <w:rFonts w:cs="Arial"/>
                <w:sz w:val="24"/>
                <w:szCs w:val="24"/>
                <w:lang w:val="en-GB"/>
              </w:rPr>
              <w:t xml:space="preserve"> </w:t>
            </w:r>
            <w:r w:rsidR="00D86D52">
              <w:rPr>
                <w:rFonts w:cs="Arial"/>
                <w:sz w:val="24"/>
                <w:szCs w:val="24"/>
                <w:lang w:val="en-GB"/>
              </w:rPr>
              <w:t>companies</w:t>
            </w:r>
            <w:r w:rsidR="00415EEE" w:rsidRPr="00963521">
              <w:rPr>
                <w:rFonts w:cs="Arial"/>
                <w:sz w:val="24"/>
                <w:szCs w:val="24"/>
                <w:lang w:val="en-GB"/>
              </w:rPr>
              <w:t xml:space="preserve">: </w:t>
            </w:r>
            <w:r w:rsidR="00D86D52">
              <w:rPr>
                <w:rFonts w:cs="Arial"/>
                <w:sz w:val="24"/>
                <w:szCs w:val="24"/>
                <w:lang w:val="en-GB"/>
              </w:rPr>
              <w:t>certification of incorporation</w:t>
            </w:r>
            <w:r w:rsidR="00DD230D">
              <w:rPr>
                <w:rFonts w:cs="Arial"/>
                <w:sz w:val="24"/>
                <w:szCs w:val="24"/>
                <w:lang w:val="en-GB"/>
              </w:rPr>
              <w:t xml:space="preserve"> (</w:t>
            </w:r>
            <w:proofErr w:type="spellStart"/>
            <w:r w:rsidR="00DD230D" w:rsidRPr="009E3F0F">
              <w:rPr>
                <w:rFonts w:cs="Arial"/>
                <w:i/>
                <w:iCs/>
                <w:sz w:val="24"/>
                <w:szCs w:val="24"/>
                <w:lang w:val="en-GB"/>
              </w:rPr>
              <w:t>firmaattest</w:t>
            </w:r>
            <w:proofErr w:type="spellEnd"/>
            <w:r w:rsidR="00DD230D">
              <w:rPr>
                <w:rFonts w:cs="Arial"/>
                <w:sz w:val="24"/>
                <w:szCs w:val="24"/>
                <w:lang w:val="en-GB"/>
              </w:rPr>
              <w:t>)</w:t>
            </w:r>
          </w:p>
          <w:p w14:paraId="3720E7E0" w14:textId="77777777" w:rsidR="00B9563C" w:rsidRPr="00963521" w:rsidRDefault="00D86D52" w:rsidP="00875FC7">
            <w:pPr>
              <w:keepNext/>
              <w:keepLines/>
              <w:numPr>
                <w:ilvl w:val="0"/>
                <w:numId w:val="5"/>
              </w:numPr>
              <w:rPr>
                <w:rFonts w:cs="Arial"/>
                <w:sz w:val="24"/>
                <w:szCs w:val="24"/>
                <w:lang w:val="en-GB"/>
              </w:rPr>
            </w:pPr>
            <w:r>
              <w:rPr>
                <w:rFonts w:cs="Arial"/>
                <w:sz w:val="24"/>
                <w:szCs w:val="24"/>
                <w:lang w:val="en-GB"/>
              </w:rPr>
              <w:t>Foreign</w:t>
            </w:r>
            <w:r w:rsidR="00415EEE" w:rsidRPr="00963521">
              <w:rPr>
                <w:rFonts w:cs="Arial"/>
                <w:sz w:val="24"/>
                <w:szCs w:val="24"/>
                <w:lang w:val="en-GB"/>
              </w:rPr>
              <w:t xml:space="preserve"> </w:t>
            </w:r>
            <w:r>
              <w:rPr>
                <w:rFonts w:cs="Arial"/>
                <w:sz w:val="24"/>
                <w:szCs w:val="24"/>
                <w:lang w:val="en-GB"/>
              </w:rPr>
              <w:t>companies</w:t>
            </w:r>
            <w:r w:rsidR="00415EEE" w:rsidRPr="00963521">
              <w:rPr>
                <w:rFonts w:cs="Arial"/>
                <w:sz w:val="24"/>
                <w:szCs w:val="24"/>
                <w:lang w:val="en-GB"/>
              </w:rPr>
              <w:t xml:space="preserve">: </w:t>
            </w:r>
            <w:r w:rsidR="00724440">
              <w:rPr>
                <w:rFonts w:cs="Arial"/>
                <w:sz w:val="24"/>
                <w:szCs w:val="24"/>
                <w:lang w:val="en-GB"/>
              </w:rPr>
              <w:t>evidence</w:t>
            </w:r>
            <w:r w:rsidR="00415EEE" w:rsidRPr="00963521">
              <w:rPr>
                <w:rFonts w:cs="Arial"/>
                <w:sz w:val="24"/>
                <w:szCs w:val="24"/>
                <w:lang w:val="en-GB"/>
              </w:rPr>
              <w:t xml:space="preserve"> </w:t>
            </w:r>
            <w:r w:rsidR="008A2271">
              <w:rPr>
                <w:rFonts w:cs="Arial"/>
                <w:sz w:val="24"/>
                <w:szCs w:val="24"/>
                <w:lang w:val="en-GB"/>
              </w:rPr>
              <w:t xml:space="preserve">that </w:t>
            </w:r>
            <w:r w:rsidR="006B2089">
              <w:rPr>
                <w:rFonts w:cs="Arial"/>
                <w:sz w:val="24"/>
                <w:szCs w:val="24"/>
                <w:lang w:val="en-GB"/>
              </w:rPr>
              <w:t>the company</w:t>
            </w:r>
            <w:r w:rsidR="00963521">
              <w:rPr>
                <w:rFonts w:cs="Arial"/>
                <w:sz w:val="24"/>
                <w:szCs w:val="24"/>
                <w:lang w:val="en-GB"/>
              </w:rPr>
              <w:t xml:space="preserve"> is </w:t>
            </w:r>
            <w:r w:rsidR="006B2089">
              <w:rPr>
                <w:rFonts w:cs="Arial"/>
                <w:sz w:val="24"/>
                <w:szCs w:val="24"/>
                <w:lang w:val="en-GB"/>
              </w:rPr>
              <w:t>registered</w:t>
            </w:r>
            <w:r w:rsidR="008B32AD">
              <w:rPr>
                <w:rFonts w:cs="Arial"/>
                <w:sz w:val="24"/>
                <w:szCs w:val="24"/>
                <w:lang w:val="en-GB"/>
              </w:rPr>
              <w:t xml:space="preserve"> in </w:t>
            </w:r>
            <w:r w:rsidR="006B2089">
              <w:rPr>
                <w:rFonts w:cs="Arial"/>
                <w:sz w:val="24"/>
                <w:szCs w:val="24"/>
                <w:lang w:val="en-GB"/>
              </w:rPr>
              <w:t xml:space="preserve">a </w:t>
            </w:r>
            <w:r w:rsidR="00724440" w:rsidRPr="00724440">
              <w:rPr>
                <w:rFonts w:cs="Arial"/>
                <w:sz w:val="24"/>
                <w:szCs w:val="24"/>
                <w:lang w:val="en-GB"/>
              </w:rPr>
              <w:t>business register, professional register, or commercial register in the state where the supplier is located</w:t>
            </w:r>
            <w:bookmarkEnd w:id="56"/>
          </w:p>
        </w:tc>
      </w:tr>
    </w:tbl>
    <w:p w14:paraId="4CA9FCD7" w14:textId="77777777" w:rsidR="00B9563C" w:rsidRPr="00963521" w:rsidRDefault="00B9563C" w:rsidP="00B9563C">
      <w:pPr>
        <w:rPr>
          <w:rFonts w:cs="Arial"/>
          <w:lang w:val="en-GB"/>
        </w:rPr>
      </w:pPr>
    </w:p>
    <w:p w14:paraId="30559ED8" w14:textId="77777777" w:rsidR="00B9563C" w:rsidRPr="00963521" w:rsidRDefault="00147F4C" w:rsidP="00415EEE">
      <w:pPr>
        <w:pStyle w:val="Overskrift2"/>
        <w:rPr>
          <w:lang w:val="en-GB"/>
        </w:rPr>
      </w:pPr>
      <w:bookmarkStart w:id="57" w:name="_Toc422764469"/>
      <w:bookmarkStart w:id="58" w:name="_Toc56431979"/>
      <w:r>
        <w:rPr>
          <w:lang w:val="en-GB"/>
        </w:rPr>
        <w:t>The supplier</w:t>
      </w:r>
      <w:r w:rsidR="00F0101C">
        <w:rPr>
          <w:lang w:val="en-GB"/>
        </w:rPr>
        <w:t>’</w:t>
      </w:r>
      <w:r>
        <w:rPr>
          <w:lang w:val="en-GB"/>
        </w:rPr>
        <w:t>s</w:t>
      </w:r>
      <w:r w:rsidR="00B9563C" w:rsidRPr="00963521">
        <w:rPr>
          <w:lang w:val="en-GB"/>
        </w:rPr>
        <w:t xml:space="preserve"> </w:t>
      </w:r>
      <w:r w:rsidR="002F4A11">
        <w:rPr>
          <w:lang w:val="en-GB"/>
        </w:rPr>
        <w:t>economic</w:t>
      </w:r>
      <w:r w:rsidR="00963521">
        <w:rPr>
          <w:lang w:val="en-GB"/>
        </w:rPr>
        <w:t xml:space="preserve"> and </w:t>
      </w:r>
      <w:r w:rsidR="002F4A11">
        <w:rPr>
          <w:lang w:val="en-GB"/>
        </w:rPr>
        <w:t>financial</w:t>
      </w:r>
      <w:r w:rsidR="00B9563C" w:rsidRPr="00963521">
        <w:rPr>
          <w:lang w:val="en-GB"/>
        </w:rPr>
        <w:t xml:space="preserve"> </w:t>
      </w:r>
      <w:bookmarkEnd w:id="57"/>
      <w:r w:rsidR="002F4A11">
        <w:rPr>
          <w:lang w:val="en-GB"/>
        </w:rPr>
        <w:t>capacity</w:t>
      </w:r>
      <w:bookmarkEnd w:id="5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963521" w14:paraId="594823C2"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5FBB9D08" w14:textId="77777777" w:rsidR="00B9563C" w:rsidRPr="00963521" w:rsidRDefault="00724440">
            <w:pPr>
              <w:keepNext/>
              <w:keepLines/>
              <w:rPr>
                <w:rFonts w:cs="Arial"/>
                <w:b/>
                <w:bCs/>
                <w:sz w:val="24"/>
                <w:szCs w:val="24"/>
                <w:lang w:val="en-GB"/>
              </w:rPr>
            </w:pPr>
            <w:r>
              <w:rPr>
                <w:rFonts w:cs="Arial"/>
                <w:b/>
                <w:bCs/>
                <w:sz w:val="24"/>
                <w:szCs w:val="24"/>
                <w:lang w:val="en-GB"/>
              </w:rPr>
              <w:t>Requirement</w:t>
            </w:r>
            <w:r w:rsidR="00B9563C" w:rsidRPr="00963521">
              <w:rPr>
                <w:rFonts w:cs="Arial"/>
                <w:b/>
                <w:bCs/>
                <w:sz w:val="24"/>
                <w:szCs w:val="24"/>
                <w:lang w:val="en-GB"/>
              </w:rPr>
              <w:t xml:space="preserve">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3B843092" w14:textId="77777777" w:rsidR="00B9563C" w:rsidRPr="00963521" w:rsidRDefault="00D86D52">
            <w:pPr>
              <w:keepNext/>
              <w:keepLines/>
              <w:rPr>
                <w:rFonts w:cs="Arial"/>
                <w:b/>
                <w:bCs/>
                <w:sz w:val="24"/>
                <w:szCs w:val="24"/>
                <w:lang w:val="en-GB"/>
              </w:rPr>
            </w:pPr>
            <w:r>
              <w:rPr>
                <w:rFonts w:cs="Arial"/>
                <w:b/>
                <w:bCs/>
                <w:sz w:val="24"/>
                <w:szCs w:val="24"/>
                <w:lang w:val="en-GB"/>
              </w:rPr>
              <w:t>Documentation requirements</w:t>
            </w:r>
            <w:r w:rsidR="00B9563C" w:rsidRPr="00963521">
              <w:rPr>
                <w:rFonts w:cs="Arial"/>
                <w:b/>
                <w:bCs/>
                <w:sz w:val="24"/>
                <w:szCs w:val="24"/>
                <w:lang w:val="en-GB"/>
              </w:rPr>
              <w:t xml:space="preserve"> </w:t>
            </w:r>
          </w:p>
        </w:tc>
      </w:tr>
      <w:tr w:rsidR="00B9563C" w:rsidRPr="009706A4" w14:paraId="203716BC"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3F90B7B2" w14:textId="77777777" w:rsidR="00B9563C" w:rsidRPr="00963521" w:rsidRDefault="00724440">
            <w:pPr>
              <w:keepNext/>
              <w:keepLines/>
              <w:rPr>
                <w:rFonts w:cs="Arial"/>
                <w:color w:val="000000"/>
                <w:sz w:val="24"/>
                <w:szCs w:val="24"/>
                <w:lang w:val="en-GB"/>
              </w:rPr>
            </w:pPr>
            <w:r>
              <w:rPr>
                <w:rFonts w:cs="Arial"/>
                <w:sz w:val="24"/>
                <w:szCs w:val="24"/>
                <w:lang w:val="en-GB"/>
              </w:rPr>
              <w:t xml:space="preserve">The supplier </w:t>
            </w:r>
            <w:r w:rsidR="00A72A39">
              <w:rPr>
                <w:rFonts w:cs="Arial"/>
                <w:sz w:val="24"/>
                <w:szCs w:val="24"/>
                <w:lang w:val="en-GB"/>
              </w:rPr>
              <w:t>must</w:t>
            </w:r>
            <w:r>
              <w:rPr>
                <w:rFonts w:cs="Arial"/>
                <w:sz w:val="24"/>
                <w:szCs w:val="24"/>
                <w:lang w:val="en-GB"/>
              </w:rPr>
              <w:t xml:space="preserve"> have sufficient</w:t>
            </w:r>
            <w:r w:rsidR="00B9563C" w:rsidRPr="00963521">
              <w:rPr>
                <w:rFonts w:cs="Arial"/>
                <w:sz w:val="24"/>
                <w:szCs w:val="24"/>
                <w:lang w:val="en-GB"/>
              </w:rPr>
              <w:t xml:space="preserve"> </w:t>
            </w:r>
            <w:r w:rsidR="002F4A11">
              <w:rPr>
                <w:rFonts w:cs="Arial"/>
                <w:sz w:val="24"/>
                <w:szCs w:val="24"/>
                <w:lang w:val="en-GB"/>
              </w:rPr>
              <w:t>economic</w:t>
            </w:r>
            <w:r w:rsidR="00963521">
              <w:rPr>
                <w:rFonts w:cs="Arial"/>
                <w:sz w:val="24"/>
                <w:szCs w:val="24"/>
                <w:lang w:val="en-GB"/>
              </w:rPr>
              <w:t xml:space="preserve"> and </w:t>
            </w:r>
            <w:r w:rsidR="002F4A11">
              <w:rPr>
                <w:rFonts w:cs="Arial"/>
                <w:sz w:val="24"/>
                <w:szCs w:val="24"/>
                <w:lang w:val="en-GB"/>
              </w:rPr>
              <w:t>financial</w:t>
            </w:r>
            <w:r w:rsidR="00B9563C" w:rsidRPr="00963521">
              <w:rPr>
                <w:rFonts w:cs="Arial"/>
                <w:sz w:val="24"/>
                <w:szCs w:val="24"/>
                <w:lang w:val="en-GB"/>
              </w:rPr>
              <w:t xml:space="preserve"> </w:t>
            </w:r>
            <w:r w:rsidR="002F4A11">
              <w:rPr>
                <w:rFonts w:cs="Arial"/>
                <w:sz w:val="24"/>
                <w:szCs w:val="24"/>
                <w:lang w:val="en-GB"/>
              </w:rPr>
              <w:t>capacity</w:t>
            </w:r>
            <w:r w:rsidR="006C4599">
              <w:rPr>
                <w:rFonts w:cs="Arial"/>
                <w:sz w:val="24"/>
                <w:szCs w:val="24"/>
                <w:lang w:val="en-GB"/>
              </w:rPr>
              <w:t xml:space="preserve"> to </w:t>
            </w:r>
            <w:r>
              <w:rPr>
                <w:rFonts w:cs="Arial"/>
                <w:sz w:val="24"/>
                <w:szCs w:val="24"/>
                <w:lang w:val="en-GB"/>
              </w:rPr>
              <w:t xml:space="preserve">be able to carry out </w:t>
            </w:r>
            <w:r w:rsidR="008B32AD">
              <w:rPr>
                <w:rFonts w:cs="Arial"/>
                <w:sz w:val="24"/>
                <w:szCs w:val="24"/>
                <w:lang w:val="en-GB"/>
              </w:rPr>
              <w:t>the contract</w:t>
            </w:r>
            <w:r w:rsidR="00B9563C" w:rsidRPr="00963521">
              <w:rPr>
                <w:rFonts w:cs="Arial"/>
                <w:sz w:val="24"/>
                <w:szCs w:val="24"/>
                <w:lang w:val="en-GB"/>
              </w:rPr>
              <w:t xml:space="preserve">. </w:t>
            </w:r>
            <w:r>
              <w:rPr>
                <w:rFonts w:cs="Arial"/>
                <w:sz w:val="24"/>
                <w:szCs w:val="24"/>
                <w:lang w:val="en-GB"/>
              </w:rPr>
              <w:t>Creditworthiness</w:t>
            </w:r>
            <w:r w:rsidR="00B9563C" w:rsidRPr="00963521">
              <w:rPr>
                <w:rFonts w:cs="Arial"/>
                <w:sz w:val="24"/>
                <w:szCs w:val="24"/>
                <w:lang w:val="en-GB"/>
              </w:rPr>
              <w:t xml:space="preserve"> </w:t>
            </w:r>
            <w:r>
              <w:rPr>
                <w:rFonts w:cs="Arial"/>
                <w:sz w:val="24"/>
                <w:szCs w:val="24"/>
                <w:lang w:val="en-GB"/>
              </w:rPr>
              <w:t>without</w:t>
            </w:r>
            <w:r w:rsidR="008B32AD">
              <w:rPr>
                <w:rFonts w:cs="Arial"/>
                <w:sz w:val="24"/>
                <w:szCs w:val="24"/>
                <w:lang w:val="en-GB"/>
              </w:rPr>
              <w:t xml:space="preserve"> </w:t>
            </w:r>
            <w:r w:rsidR="00A72A39">
              <w:rPr>
                <w:rFonts w:cs="Arial"/>
                <w:sz w:val="24"/>
                <w:szCs w:val="24"/>
                <w:lang w:val="en-GB"/>
              </w:rPr>
              <w:t xml:space="preserve">collateral </w:t>
            </w:r>
            <w:r w:rsidR="00D80809">
              <w:rPr>
                <w:rFonts w:cs="Arial"/>
                <w:sz w:val="24"/>
                <w:szCs w:val="24"/>
                <w:lang w:val="en-GB"/>
              </w:rPr>
              <w:t xml:space="preserve">will </w:t>
            </w:r>
            <w:r w:rsidR="004757CB">
              <w:rPr>
                <w:rFonts w:cs="Arial"/>
                <w:sz w:val="24"/>
                <w:szCs w:val="24"/>
                <w:lang w:val="en-GB"/>
              </w:rPr>
              <w:t xml:space="preserve">be </w:t>
            </w:r>
            <w:r>
              <w:rPr>
                <w:rFonts w:cs="Arial"/>
                <w:sz w:val="24"/>
                <w:szCs w:val="24"/>
                <w:lang w:val="en-GB"/>
              </w:rPr>
              <w:t>enough</w:t>
            </w:r>
            <w:r w:rsidR="006C4599">
              <w:rPr>
                <w:rFonts w:cs="Arial"/>
                <w:sz w:val="24"/>
                <w:szCs w:val="24"/>
                <w:lang w:val="en-GB"/>
              </w:rPr>
              <w:t xml:space="preserve"> to </w:t>
            </w:r>
            <w:r>
              <w:rPr>
                <w:rFonts w:cs="Arial"/>
                <w:sz w:val="24"/>
                <w:szCs w:val="24"/>
                <w:lang w:val="en-GB"/>
              </w:rPr>
              <w:t xml:space="preserve">fulfil this </w:t>
            </w:r>
            <w:r w:rsidR="0086439A">
              <w:rPr>
                <w:rFonts w:cs="Arial"/>
                <w:sz w:val="24"/>
                <w:szCs w:val="24"/>
                <w:lang w:val="en-GB"/>
              </w:rPr>
              <w:t>requirement</w:t>
            </w:r>
            <w:r w:rsidR="00B9563C" w:rsidRPr="00963521">
              <w:rPr>
                <w:rFonts w:cs="Arial"/>
                <w:sz w:val="24"/>
                <w:szCs w:val="24"/>
                <w:lang w:val="en-GB"/>
              </w:rPr>
              <w:t>.</w:t>
            </w:r>
          </w:p>
        </w:tc>
        <w:tc>
          <w:tcPr>
            <w:tcW w:w="6660" w:type="dxa"/>
            <w:tcBorders>
              <w:top w:val="single" w:sz="4" w:space="0" w:color="auto"/>
              <w:left w:val="single" w:sz="4" w:space="0" w:color="auto"/>
              <w:bottom w:val="single" w:sz="4" w:space="0" w:color="auto"/>
              <w:right w:val="single" w:sz="4" w:space="0" w:color="auto"/>
            </w:tcBorders>
            <w:hideMark/>
          </w:tcPr>
          <w:p w14:paraId="2DE408EC" w14:textId="77777777" w:rsidR="00B9563C" w:rsidRPr="00963521" w:rsidRDefault="00724440" w:rsidP="00875FC7">
            <w:pPr>
              <w:keepNext/>
              <w:keepLines/>
              <w:numPr>
                <w:ilvl w:val="0"/>
                <w:numId w:val="6"/>
              </w:numPr>
              <w:rPr>
                <w:rFonts w:cs="Arial"/>
                <w:sz w:val="24"/>
                <w:szCs w:val="24"/>
                <w:lang w:val="en-GB"/>
              </w:rPr>
            </w:pPr>
            <w:r>
              <w:rPr>
                <w:rFonts w:cs="Arial"/>
                <w:sz w:val="24"/>
                <w:szCs w:val="24"/>
                <w:lang w:val="en-GB"/>
              </w:rPr>
              <w:t xml:space="preserve">A credit </w:t>
            </w:r>
            <w:r w:rsidR="006F069F">
              <w:rPr>
                <w:rFonts w:cs="Arial"/>
                <w:sz w:val="24"/>
                <w:szCs w:val="24"/>
                <w:lang w:val="en-GB"/>
              </w:rPr>
              <w:t>rating</w:t>
            </w:r>
            <w:r w:rsidR="00B9563C" w:rsidRPr="00963521">
              <w:rPr>
                <w:rFonts w:cs="Arial"/>
                <w:sz w:val="24"/>
                <w:szCs w:val="24"/>
                <w:lang w:val="en-GB"/>
              </w:rPr>
              <w:t xml:space="preserve"> </w:t>
            </w:r>
            <w:r w:rsidR="006F069F">
              <w:rPr>
                <w:rFonts w:cs="Arial"/>
                <w:sz w:val="24"/>
                <w:szCs w:val="24"/>
                <w:lang w:val="en-GB"/>
              </w:rPr>
              <w:t>based on the last known accounting figures</w:t>
            </w:r>
            <w:r w:rsidR="00B9563C" w:rsidRPr="00963521">
              <w:rPr>
                <w:rFonts w:cs="Arial"/>
                <w:sz w:val="24"/>
                <w:szCs w:val="24"/>
                <w:lang w:val="en-GB"/>
              </w:rPr>
              <w:t xml:space="preserve">. </w:t>
            </w:r>
            <w:r w:rsidR="006F069F">
              <w:rPr>
                <w:rFonts w:cs="Arial"/>
                <w:sz w:val="24"/>
                <w:szCs w:val="24"/>
                <w:lang w:val="en-GB"/>
              </w:rPr>
              <w:t>The r</w:t>
            </w:r>
            <w:r w:rsidR="00C65820" w:rsidRPr="00963521">
              <w:rPr>
                <w:rFonts w:cs="Arial"/>
                <w:sz w:val="24"/>
                <w:szCs w:val="24"/>
                <w:lang w:val="en-GB"/>
              </w:rPr>
              <w:t>ating</w:t>
            </w:r>
            <w:r w:rsidR="008B32AD">
              <w:rPr>
                <w:rFonts w:cs="Arial"/>
                <w:sz w:val="24"/>
                <w:szCs w:val="24"/>
                <w:lang w:val="en-GB"/>
              </w:rPr>
              <w:t xml:space="preserve"> </w:t>
            </w:r>
            <w:r w:rsidR="00C8456D">
              <w:rPr>
                <w:rFonts w:cs="Arial"/>
                <w:sz w:val="24"/>
                <w:szCs w:val="24"/>
                <w:lang w:val="en-GB"/>
              </w:rPr>
              <w:t>must be</w:t>
            </w:r>
            <w:r w:rsidR="004757CB">
              <w:rPr>
                <w:rFonts w:cs="Arial"/>
                <w:sz w:val="24"/>
                <w:szCs w:val="24"/>
                <w:lang w:val="en-GB"/>
              </w:rPr>
              <w:t xml:space="preserve"> </w:t>
            </w:r>
            <w:r w:rsidR="006F069F">
              <w:rPr>
                <w:rFonts w:cs="Arial"/>
                <w:sz w:val="24"/>
                <w:szCs w:val="24"/>
                <w:lang w:val="en-GB"/>
              </w:rPr>
              <w:t>carried out by a credit rating agency that</w:t>
            </w:r>
            <w:r w:rsidR="009228A9">
              <w:rPr>
                <w:rFonts w:cs="Arial"/>
                <w:sz w:val="24"/>
                <w:szCs w:val="24"/>
                <w:lang w:val="en-GB"/>
              </w:rPr>
              <w:t xml:space="preserve"> has </w:t>
            </w:r>
            <w:r w:rsidR="006F069F">
              <w:rPr>
                <w:rFonts w:cs="Arial"/>
                <w:sz w:val="24"/>
                <w:szCs w:val="24"/>
                <w:lang w:val="en-GB"/>
              </w:rPr>
              <w:t>a concession to perform such ratings</w:t>
            </w:r>
            <w:r w:rsidR="00C65820" w:rsidRPr="00963521">
              <w:rPr>
                <w:rFonts w:cs="Arial"/>
                <w:sz w:val="24"/>
                <w:szCs w:val="24"/>
                <w:lang w:val="en-GB"/>
              </w:rPr>
              <w:t>.</w:t>
            </w:r>
          </w:p>
        </w:tc>
      </w:tr>
    </w:tbl>
    <w:p w14:paraId="6CE7B99E" w14:textId="233388DF" w:rsidR="009C4C68" w:rsidRDefault="003B331E" w:rsidP="00B9563C">
      <w:pPr>
        <w:rPr>
          <w:rFonts w:cs="Arial"/>
          <w:sz w:val="24"/>
          <w:szCs w:val="24"/>
          <w:lang w:val="en-GB"/>
        </w:rPr>
      </w:pPr>
      <w:r>
        <w:rPr>
          <w:rFonts w:cs="Arial"/>
          <w:sz w:val="24"/>
          <w:szCs w:val="24"/>
          <w:lang w:val="en-GB"/>
        </w:rPr>
        <w:t>If</w:t>
      </w:r>
      <w:r w:rsidR="00B9563C" w:rsidRPr="00963521">
        <w:rPr>
          <w:rFonts w:cs="Arial"/>
          <w:sz w:val="24"/>
          <w:szCs w:val="24"/>
          <w:lang w:val="en-GB"/>
        </w:rPr>
        <w:t xml:space="preserve"> </w:t>
      </w:r>
      <w:r w:rsidR="006F069F">
        <w:rPr>
          <w:rFonts w:cs="Arial"/>
          <w:sz w:val="24"/>
          <w:szCs w:val="24"/>
          <w:lang w:val="en-GB"/>
        </w:rPr>
        <w:t>a</w:t>
      </w:r>
      <w:r w:rsidR="00147F4C">
        <w:rPr>
          <w:rFonts w:cs="Arial"/>
          <w:sz w:val="24"/>
          <w:szCs w:val="24"/>
          <w:lang w:val="en-GB"/>
        </w:rPr>
        <w:t xml:space="preserve"> supplier</w:t>
      </w:r>
      <w:r w:rsidR="009228A9">
        <w:rPr>
          <w:rFonts w:cs="Arial"/>
          <w:sz w:val="24"/>
          <w:szCs w:val="24"/>
          <w:lang w:val="en-GB"/>
        </w:rPr>
        <w:t xml:space="preserve"> has </w:t>
      </w:r>
      <w:r w:rsidR="006F069F">
        <w:rPr>
          <w:rFonts w:cs="Arial"/>
          <w:sz w:val="24"/>
          <w:szCs w:val="24"/>
          <w:lang w:val="en-GB"/>
        </w:rPr>
        <w:t xml:space="preserve">a justifiable reason </w:t>
      </w:r>
      <w:r w:rsidR="004757CB">
        <w:rPr>
          <w:rFonts w:cs="Arial"/>
          <w:sz w:val="24"/>
          <w:szCs w:val="24"/>
          <w:lang w:val="en-GB"/>
        </w:rPr>
        <w:t xml:space="preserve">to </w:t>
      </w:r>
      <w:r w:rsidR="006F069F">
        <w:rPr>
          <w:rFonts w:cs="Arial"/>
          <w:sz w:val="24"/>
          <w:szCs w:val="24"/>
          <w:lang w:val="en-GB"/>
        </w:rPr>
        <w:t xml:space="preserve">not submit the </w:t>
      </w:r>
      <w:r w:rsidR="00D86D52">
        <w:rPr>
          <w:rFonts w:cs="Arial"/>
          <w:sz w:val="24"/>
          <w:szCs w:val="24"/>
          <w:lang w:val="en-GB"/>
        </w:rPr>
        <w:t>documentation</w:t>
      </w:r>
      <w:r w:rsidR="00936798">
        <w:rPr>
          <w:rFonts w:cs="Arial"/>
          <w:sz w:val="24"/>
          <w:szCs w:val="24"/>
          <w:lang w:val="en-GB"/>
        </w:rPr>
        <w:t xml:space="preserve"> </w:t>
      </w:r>
      <w:r w:rsidR="007D5D78">
        <w:rPr>
          <w:rFonts w:cs="Arial"/>
          <w:sz w:val="24"/>
          <w:szCs w:val="24"/>
          <w:lang w:val="en-GB"/>
        </w:rPr>
        <w:t xml:space="preserve">that </w:t>
      </w:r>
      <w:r w:rsidR="009228A9">
        <w:rPr>
          <w:rFonts w:cs="Arial"/>
          <w:sz w:val="24"/>
          <w:szCs w:val="24"/>
          <w:lang w:val="en-GB"/>
        </w:rPr>
        <w:t xml:space="preserve">the </w:t>
      </w:r>
      <w:r w:rsidR="00F0101C">
        <w:rPr>
          <w:rFonts w:cs="Arial"/>
          <w:sz w:val="24"/>
          <w:szCs w:val="24"/>
          <w:lang w:val="en-GB"/>
        </w:rPr>
        <w:t>contracting authority</w:t>
      </w:r>
      <w:r w:rsidR="009228A9">
        <w:rPr>
          <w:rFonts w:cs="Arial"/>
          <w:sz w:val="24"/>
          <w:szCs w:val="24"/>
          <w:lang w:val="en-GB"/>
        </w:rPr>
        <w:t xml:space="preserve"> has </w:t>
      </w:r>
      <w:r w:rsidR="006F069F">
        <w:rPr>
          <w:rFonts w:cs="Arial"/>
          <w:sz w:val="24"/>
          <w:szCs w:val="24"/>
          <w:lang w:val="en-GB"/>
        </w:rPr>
        <w:t>required</w:t>
      </w:r>
      <w:r w:rsidR="00B9563C" w:rsidRPr="00963521">
        <w:rPr>
          <w:rFonts w:cs="Arial"/>
          <w:sz w:val="24"/>
          <w:szCs w:val="24"/>
          <w:lang w:val="en-GB"/>
        </w:rPr>
        <w:t>,</w:t>
      </w:r>
      <w:r w:rsidR="00E3491B">
        <w:rPr>
          <w:rFonts w:cs="Arial"/>
          <w:sz w:val="24"/>
          <w:szCs w:val="24"/>
          <w:lang w:val="en-GB"/>
        </w:rPr>
        <w:t xml:space="preserve"> </w:t>
      </w:r>
      <w:r w:rsidR="007D5D78">
        <w:rPr>
          <w:rFonts w:cs="Arial"/>
          <w:sz w:val="24"/>
          <w:szCs w:val="24"/>
          <w:lang w:val="en-GB"/>
        </w:rPr>
        <w:t>said supplier</w:t>
      </w:r>
      <w:r w:rsidR="006F069F">
        <w:rPr>
          <w:rFonts w:cs="Arial"/>
          <w:sz w:val="24"/>
          <w:szCs w:val="24"/>
          <w:lang w:val="en-GB"/>
        </w:rPr>
        <w:t xml:space="preserve"> may</w:t>
      </w:r>
      <w:r w:rsidR="00E3491B">
        <w:rPr>
          <w:rFonts w:cs="Arial"/>
          <w:sz w:val="24"/>
          <w:szCs w:val="24"/>
          <w:lang w:val="en-GB"/>
        </w:rPr>
        <w:t xml:space="preserve"> </w:t>
      </w:r>
      <w:r w:rsidR="00D86D52">
        <w:rPr>
          <w:rFonts w:cs="Arial"/>
          <w:sz w:val="24"/>
          <w:szCs w:val="24"/>
          <w:lang w:val="en-GB"/>
        </w:rPr>
        <w:t>document</w:t>
      </w:r>
      <w:r w:rsidR="006F069F">
        <w:rPr>
          <w:rFonts w:cs="Arial"/>
          <w:sz w:val="24"/>
          <w:szCs w:val="24"/>
          <w:lang w:val="en-GB"/>
        </w:rPr>
        <w:t xml:space="preserve"> their</w:t>
      </w:r>
      <w:r w:rsidR="00B9563C" w:rsidRPr="00963521">
        <w:rPr>
          <w:rFonts w:cs="Arial"/>
          <w:sz w:val="24"/>
          <w:szCs w:val="24"/>
          <w:lang w:val="en-GB"/>
        </w:rPr>
        <w:t xml:space="preserve"> </w:t>
      </w:r>
      <w:r w:rsidR="002F4A11">
        <w:rPr>
          <w:rFonts w:cs="Arial"/>
          <w:sz w:val="24"/>
          <w:szCs w:val="24"/>
          <w:lang w:val="en-GB"/>
        </w:rPr>
        <w:t>economic</w:t>
      </w:r>
      <w:r w:rsidR="00963521">
        <w:rPr>
          <w:rFonts w:cs="Arial"/>
          <w:sz w:val="24"/>
          <w:szCs w:val="24"/>
          <w:lang w:val="en-GB"/>
        </w:rPr>
        <w:t xml:space="preserve"> and </w:t>
      </w:r>
      <w:r w:rsidR="002F4A11">
        <w:rPr>
          <w:rFonts w:cs="Arial"/>
          <w:sz w:val="24"/>
          <w:szCs w:val="24"/>
          <w:lang w:val="en-GB"/>
        </w:rPr>
        <w:t>financial</w:t>
      </w:r>
      <w:r w:rsidR="00B9563C" w:rsidRPr="00963521">
        <w:rPr>
          <w:rFonts w:cs="Arial"/>
          <w:sz w:val="24"/>
          <w:szCs w:val="24"/>
          <w:lang w:val="en-GB"/>
        </w:rPr>
        <w:t xml:space="preserve"> </w:t>
      </w:r>
      <w:r w:rsidR="002F4A11">
        <w:rPr>
          <w:rFonts w:cs="Arial"/>
          <w:sz w:val="24"/>
          <w:szCs w:val="24"/>
          <w:lang w:val="en-GB"/>
        </w:rPr>
        <w:t>capacity</w:t>
      </w:r>
      <w:r w:rsidR="00B9563C" w:rsidRPr="00963521">
        <w:rPr>
          <w:rFonts w:cs="Arial"/>
          <w:sz w:val="24"/>
          <w:szCs w:val="24"/>
          <w:lang w:val="en-GB"/>
        </w:rPr>
        <w:t xml:space="preserve"> </w:t>
      </w:r>
      <w:r w:rsidR="006F069F">
        <w:rPr>
          <w:rFonts w:cs="Arial"/>
          <w:sz w:val="24"/>
          <w:szCs w:val="24"/>
          <w:lang w:val="en-GB"/>
        </w:rPr>
        <w:t xml:space="preserve">by producing any other </w:t>
      </w:r>
      <w:r w:rsidR="00D86D52">
        <w:rPr>
          <w:rFonts w:cs="Arial"/>
          <w:sz w:val="24"/>
          <w:szCs w:val="24"/>
          <w:lang w:val="en-GB"/>
        </w:rPr>
        <w:t>document</w:t>
      </w:r>
      <w:r w:rsidR="00B9563C" w:rsidRPr="00963521">
        <w:rPr>
          <w:rFonts w:cs="Arial"/>
          <w:sz w:val="24"/>
          <w:szCs w:val="24"/>
          <w:lang w:val="en-GB"/>
        </w:rPr>
        <w:t xml:space="preserve"> </w:t>
      </w:r>
      <w:r w:rsidR="006F069F">
        <w:rPr>
          <w:rFonts w:cs="Arial"/>
          <w:sz w:val="24"/>
          <w:szCs w:val="24"/>
          <w:lang w:val="en-GB"/>
        </w:rPr>
        <w:t xml:space="preserve">that </w:t>
      </w:r>
      <w:r w:rsidR="009228A9">
        <w:rPr>
          <w:rFonts w:cs="Arial"/>
          <w:sz w:val="24"/>
          <w:szCs w:val="24"/>
          <w:lang w:val="en-GB"/>
        </w:rPr>
        <w:t xml:space="preserve">the </w:t>
      </w:r>
      <w:r w:rsidR="00F0101C">
        <w:rPr>
          <w:rFonts w:cs="Arial"/>
          <w:sz w:val="24"/>
          <w:szCs w:val="24"/>
          <w:lang w:val="en-GB"/>
        </w:rPr>
        <w:t>contracting authority</w:t>
      </w:r>
      <w:r w:rsidR="00B9563C" w:rsidRPr="00963521">
        <w:rPr>
          <w:rFonts w:cs="Arial"/>
          <w:sz w:val="24"/>
          <w:szCs w:val="24"/>
          <w:lang w:val="en-GB"/>
        </w:rPr>
        <w:t xml:space="preserve"> </w:t>
      </w:r>
      <w:r w:rsidR="006F069F">
        <w:rPr>
          <w:rFonts w:cs="Arial"/>
          <w:sz w:val="24"/>
          <w:szCs w:val="24"/>
          <w:lang w:val="en-GB"/>
        </w:rPr>
        <w:t>considers appropriate</w:t>
      </w:r>
      <w:r w:rsidR="00B9563C" w:rsidRPr="00963521">
        <w:rPr>
          <w:rFonts w:cs="Arial"/>
          <w:sz w:val="24"/>
          <w:szCs w:val="24"/>
          <w:lang w:val="en-GB"/>
        </w:rPr>
        <w:t>.</w:t>
      </w:r>
    </w:p>
    <w:p w14:paraId="0B16884A" w14:textId="230B767A" w:rsidR="00436108" w:rsidRDefault="00436108" w:rsidP="00B9563C">
      <w:pPr>
        <w:rPr>
          <w:rFonts w:cs="Arial"/>
          <w:sz w:val="24"/>
          <w:szCs w:val="24"/>
          <w:lang w:val="en-GB"/>
        </w:rPr>
      </w:pPr>
    </w:p>
    <w:p w14:paraId="09CCF260" w14:textId="167B0E5D" w:rsidR="00436108" w:rsidRDefault="00436108" w:rsidP="00B9563C">
      <w:pPr>
        <w:rPr>
          <w:rFonts w:cs="Arial"/>
          <w:sz w:val="24"/>
          <w:szCs w:val="24"/>
          <w:lang w:val="en-GB"/>
        </w:rPr>
      </w:pPr>
    </w:p>
    <w:p w14:paraId="09E2D630" w14:textId="5E3F9F17" w:rsidR="00436108" w:rsidRDefault="00436108" w:rsidP="00B9563C">
      <w:pPr>
        <w:rPr>
          <w:rFonts w:cs="Arial"/>
          <w:sz w:val="24"/>
          <w:szCs w:val="24"/>
          <w:lang w:val="en-GB"/>
        </w:rPr>
      </w:pPr>
    </w:p>
    <w:p w14:paraId="49C72346" w14:textId="77A1202C" w:rsidR="00436108" w:rsidRDefault="00436108" w:rsidP="00B9563C">
      <w:pPr>
        <w:rPr>
          <w:rFonts w:cs="Arial"/>
          <w:sz w:val="24"/>
          <w:szCs w:val="24"/>
          <w:lang w:val="en-GB"/>
        </w:rPr>
      </w:pPr>
    </w:p>
    <w:p w14:paraId="7B5C3FD3" w14:textId="1D098DFF" w:rsidR="00436108" w:rsidRDefault="00436108" w:rsidP="00B9563C">
      <w:pPr>
        <w:rPr>
          <w:rFonts w:cs="Arial"/>
          <w:sz w:val="24"/>
          <w:szCs w:val="24"/>
          <w:lang w:val="en-GB"/>
        </w:rPr>
      </w:pPr>
    </w:p>
    <w:p w14:paraId="12992B5C" w14:textId="192112FC" w:rsidR="00436108" w:rsidRDefault="00436108" w:rsidP="00B9563C">
      <w:pPr>
        <w:rPr>
          <w:rFonts w:cs="Arial"/>
          <w:sz w:val="24"/>
          <w:szCs w:val="24"/>
          <w:lang w:val="en-GB"/>
        </w:rPr>
      </w:pPr>
    </w:p>
    <w:p w14:paraId="24E2079E" w14:textId="0E4B0979" w:rsidR="00436108" w:rsidRDefault="00436108" w:rsidP="00B9563C">
      <w:pPr>
        <w:rPr>
          <w:rFonts w:cs="Arial"/>
          <w:sz w:val="24"/>
          <w:szCs w:val="24"/>
          <w:lang w:val="en-GB"/>
        </w:rPr>
      </w:pPr>
    </w:p>
    <w:p w14:paraId="6FB72EF6" w14:textId="6191828F" w:rsidR="00436108" w:rsidRDefault="00436108" w:rsidP="00B9563C">
      <w:pPr>
        <w:rPr>
          <w:rFonts w:cs="Arial"/>
          <w:sz w:val="24"/>
          <w:szCs w:val="24"/>
          <w:lang w:val="en-GB"/>
        </w:rPr>
      </w:pPr>
    </w:p>
    <w:p w14:paraId="264A9712" w14:textId="16924F54" w:rsidR="00436108" w:rsidRDefault="00436108" w:rsidP="00B9563C">
      <w:pPr>
        <w:rPr>
          <w:rFonts w:cs="Arial"/>
          <w:sz w:val="24"/>
          <w:szCs w:val="24"/>
          <w:lang w:val="en-GB"/>
        </w:rPr>
      </w:pPr>
    </w:p>
    <w:p w14:paraId="05FA0F6D" w14:textId="652E8E21" w:rsidR="00436108" w:rsidRDefault="00436108" w:rsidP="00B9563C">
      <w:pPr>
        <w:rPr>
          <w:rFonts w:cs="Arial"/>
          <w:sz w:val="24"/>
          <w:szCs w:val="24"/>
          <w:lang w:val="en-GB"/>
        </w:rPr>
      </w:pPr>
    </w:p>
    <w:p w14:paraId="460F7768" w14:textId="5A64AE71" w:rsidR="00436108" w:rsidRDefault="00436108" w:rsidP="00B9563C">
      <w:pPr>
        <w:rPr>
          <w:rFonts w:cs="Arial"/>
          <w:sz w:val="24"/>
          <w:szCs w:val="24"/>
          <w:lang w:val="en-GB"/>
        </w:rPr>
      </w:pPr>
    </w:p>
    <w:p w14:paraId="638500D6" w14:textId="007DFF24" w:rsidR="00436108" w:rsidRDefault="00436108" w:rsidP="00B9563C">
      <w:pPr>
        <w:rPr>
          <w:rFonts w:cs="Arial"/>
          <w:sz w:val="24"/>
          <w:szCs w:val="24"/>
          <w:lang w:val="en-GB"/>
        </w:rPr>
      </w:pPr>
    </w:p>
    <w:p w14:paraId="7CB1C30B" w14:textId="4A947B53" w:rsidR="00436108" w:rsidRDefault="00436108" w:rsidP="00B9563C">
      <w:pPr>
        <w:rPr>
          <w:rFonts w:cs="Arial"/>
          <w:sz w:val="24"/>
          <w:szCs w:val="24"/>
          <w:lang w:val="en-GB"/>
        </w:rPr>
      </w:pPr>
    </w:p>
    <w:p w14:paraId="3D4C0DF9" w14:textId="29C0D5BC" w:rsidR="00436108" w:rsidRDefault="00436108" w:rsidP="00B9563C">
      <w:pPr>
        <w:rPr>
          <w:rFonts w:cs="Arial"/>
          <w:sz w:val="24"/>
          <w:szCs w:val="24"/>
          <w:lang w:val="en-GB"/>
        </w:rPr>
      </w:pPr>
    </w:p>
    <w:p w14:paraId="65D463B0" w14:textId="77777777" w:rsidR="00436108" w:rsidRPr="00963521" w:rsidRDefault="00436108" w:rsidP="00B9563C">
      <w:pPr>
        <w:rPr>
          <w:rFonts w:cs="Arial"/>
          <w:sz w:val="24"/>
          <w:szCs w:val="24"/>
          <w:lang w:val="en-GB"/>
        </w:rPr>
      </w:pPr>
    </w:p>
    <w:p w14:paraId="10C8D51E" w14:textId="77777777" w:rsidR="00F4463C" w:rsidRPr="00963521" w:rsidRDefault="008B6885" w:rsidP="008B6885">
      <w:pPr>
        <w:pStyle w:val="Overskrift2"/>
        <w:jc w:val="both"/>
        <w:rPr>
          <w:lang w:val="en-GB"/>
        </w:rPr>
      </w:pPr>
      <w:bookmarkStart w:id="59" w:name="_Toc56431980"/>
      <w:r>
        <w:rPr>
          <w:lang w:val="en-GB"/>
        </w:rPr>
        <w:lastRenderedPageBreak/>
        <w:t>The supplier’s t</w:t>
      </w:r>
      <w:r w:rsidR="009D7B81">
        <w:rPr>
          <w:lang w:val="en-GB"/>
        </w:rPr>
        <w:t>echnical</w:t>
      </w:r>
      <w:r w:rsidR="00963521">
        <w:rPr>
          <w:lang w:val="en-GB"/>
        </w:rPr>
        <w:t xml:space="preserve"> and </w:t>
      </w:r>
      <w:r>
        <w:rPr>
          <w:lang w:val="en-GB"/>
        </w:rPr>
        <w:t>professional</w:t>
      </w:r>
      <w:r w:rsidR="00F4463C" w:rsidRPr="00963521">
        <w:rPr>
          <w:lang w:val="en-GB"/>
        </w:rPr>
        <w:t xml:space="preserve"> </w:t>
      </w:r>
      <w:r>
        <w:rPr>
          <w:lang w:val="en-GB"/>
        </w:rPr>
        <w:t>qualifications</w:t>
      </w:r>
      <w:bookmarkEnd w:id="52"/>
      <w:bookmarkEnd w:id="53"/>
      <w:bookmarkEnd w:id="59"/>
      <w:r w:rsidR="006B1444">
        <w:rPr>
          <w:lang w:val="en-GB"/>
        </w:rPr>
        <w:t xml:space="preserve"> </w:t>
      </w:r>
      <w:bookmarkEnd w:id="54"/>
    </w:p>
    <w:p w14:paraId="03A496FA" w14:textId="77777777" w:rsidR="00F4463C" w:rsidRPr="00963521" w:rsidRDefault="00F4463C" w:rsidP="00F4463C">
      <w:pPr>
        <w:rPr>
          <w:rFonts w:cs="Arial"/>
          <w:sz w:val="24"/>
          <w:szCs w:val="24"/>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963521" w14:paraId="11F62636" w14:textId="77777777" w:rsidTr="004227B5">
        <w:trPr>
          <w:tblHeader/>
        </w:trPr>
        <w:tc>
          <w:tcPr>
            <w:tcW w:w="3348" w:type="dxa"/>
            <w:shd w:val="clear" w:color="auto" w:fill="E6E6E6"/>
          </w:tcPr>
          <w:p w14:paraId="5C409556" w14:textId="77777777" w:rsidR="00F4463C" w:rsidRPr="00963521" w:rsidRDefault="00724440" w:rsidP="004227B5">
            <w:pPr>
              <w:keepNext/>
              <w:keepLines/>
              <w:rPr>
                <w:rFonts w:cs="Arial"/>
                <w:b/>
                <w:bCs/>
                <w:sz w:val="24"/>
                <w:szCs w:val="24"/>
                <w:lang w:val="en-GB"/>
              </w:rPr>
            </w:pPr>
            <w:r>
              <w:rPr>
                <w:rFonts w:cs="Arial"/>
                <w:b/>
                <w:bCs/>
                <w:sz w:val="24"/>
                <w:szCs w:val="24"/>
                <w:lang w:val="en-GB"/>
              </w:rPr>
              <w:t>Requirement</w:t>
            </w:r>
            <w:r w:rsidR="00F4463C" w:rsidRPr="00963521">
              <w:rPr>
                <w:rFonts w:cs="Arial"/>
                <w:b/>
                <w:bCs/>
                <w:sz w:val="24"/>
                <w:szCs w:val="24"/>
                <w:lang w:val="en-GB"/>
              </w:rPr>
              <w:t xml:space="preserve"> </w:t>
            </w:r>
            <w:r w:rsidR="00F4463C" w:rsidRPr="00963521">
              <w:rPr>
                <w:rFonts w:cs="Arial"/>
                <w:b/>
                <w:bCs/>
                <w:sz w:val="24"/>
                <w:szCs w:val="24"/>
                <w:lang w:val="en-GB"/>
              </w:rPr>
              <w:tab/>
            </w:r>
          </w:p>
        </w:tc>
        <w:tc>
          <w:tcPr>
            <w:tcW w:w="6660" w:type="dxa"/>
            <w:shd w:val="clear" w:color="auto" w:fill="E6E6E6"/>
          </w:tcPr>
          <w:p w14:paraId="34ADFE00" w14:textId="77777777" w:rsidR="00F4463C" w:rsidRPr="00963521" w:rsidRDefault="00D86D52" w:rsidP="004227B5">
            <w:pPr>
              <w:keepNext/>
              <w:keepLines/>
              <w:rPr>
                <w:rFonts w:cs="Arial"/>
                <w:b/>
                <w:bCs/>
                <w:sz w:val="24"/>
                <w:szCs w:val="24"/>
                <w:lang w:val="en-GB"/>
              </w:rPr>
            </w:pPr>
            <w:r>
              <w:rPr>
                <w:rFonts w:cs="Arial"/>
                <w:b/>
                <w:bCs/>
                <w:sz w:val="24"/>
                <w:szCs w:val="24"/>
                <w:lang w:val="en-GB"/>
              </w:rPr>
              <w:t>Documentation requirements</w:t>
            </w:r>
            <w:r w:rsidR="00F4463C" w:rsidRPr="00963521">
              <w:rPr>
                <w:rFonts w:cs="Arial"/>
                <w:b/>
                <w:bCs/>
                <w:sz w:val="24"/>
                <w:szCs w:val="24"/>
                <w:lang w:val="en-GB"/>
              </w:rPr>
              <w:t xml:space="preserve"> </w:t>
            </w:r>
          </w:p>
        </w:tc>
      </w:tr>
      <w:tr w:rsidR="00F4463C" w:rsidRPr="009706A4" w14:paraId="63677408" w14:textId="77777777" w:rsidTr="00436108">
        <w:trPr>
          <w:trHeight w:val="6908"/>
        </w:trPr>
        <w:tc>
          <w:tcPr>
            <w:tcW w:w="3348" w:type="dxa"/>
          </w:tcPr>
          <w:p w14:paraId="2B24A1C9" w14:textId="033431D9" w:rsidR="003A486E" w:rsidRPr="00963521" w:rsidRDefault="00147F4C" w:rsidP="00436108">
            <w:pPr>
              <w:keepNext/>
              <w:keepLines/>
              <w:rPr>
                <w:rFonts w:cs="Arial"/>
                <w:sz w:val="24"/>
                <w:szCs w:val="24"/>
                <w:lang w:val="en-GB"/>
              </w:rPr>
            </w:pPr>
            <w:r>
              <w:rPr>
                <w:rFonts w:cs="Arial"/>
                <w:sz w:val="24"/>
                <w:szCs w:val="24"/>
                <w:lang w:val="en-GB"/>
              </w:rPr>
              <w:t>The supplier</w:t>
            </w:r>
            <w:r w:rsidR="008B32AD">
              <w:rPr>
                <w:rFonts w:cs="Arial"/>
                <w:sz w:val="24"/>
                <w:szCs w:val="24"/>
                <w:lang w:val="en-GB"/>
              </w:rPr>
              <w:t xml:space="preserve"> </w:t>
            </w:r>
            <w:r w:rsidR="008B6885">
              <w:rPr>
                <w:rFonts w:cs="Arial"/>
                <w:sz w:val="24"/>
                <w:szCs w:val="24"/>
                <w:lang w:val="en-GB"/>
              </w:rPr>
              <w:t>must</w:t>
            </w:r>
            <w:r w:rsidR="00724440">
              <w:rPr>
                <w:rFonts w:cs="Arial"/>
                <w:sz w:val="24"/>
                <w:szCs w:val="24"/>
                <w:lang w:val="en-GB"/>
              </w:rPr>
              <w:t xml:space="preserve"> have </w:t>
            </w:r>
            <w:r w:rsidR="008B6885">
              <w:rPr>
                <w:rFonts w:cs="Arial"/>
                <w:sz w:val="24"/>
                <w:szCs w:val="24"/>
                <w:lang w:val="en-GB"/>
              </w:rPr>
              <w:t>qualifications</w:t>
            </w:r>
            <w:r w:rsidR="00D86D52">
              <w:rPr>
                <w:rFonts w:cs="Arial"/>
                <w:sz w:val="24"/>
                <w:szCs w:val="24"/>
                <w:lang w:val="en-GB"/>
              </w:rPr>
              <w:t xml:space="preserve"> within </w:t>
            </w:r>
            <w:r w:rsidR="008B6885">
              <w:rPr>
                <w:rFonts w:cs="Arial"/>
                <w:sz w:val="24"/>
                <w:szCs w:val="24"/>
                <w:lang w:val="en-GB"/>
              </w:rPr>
              <w:t>research</w:t>
            </w:r>
            <w:r w:rsidR="00963521">
              <w:rPr>
                <w:rFonts w:cs="Arial"/>
                <w:sz w:val="24"/>
                <w:szCs w:val="24"/>
                <w:lang w:val="en-GB"/>
              </w:rPr>
              <w:t xml:space="preserve"> and </w:t>
            </w:r>
            <w:r w:rsidR="004757CB">
              <w:rPr>
                <w:rFonts w:cs="Arial"/>
                <w:sz w:val="24"/>
                <w:szCs w:val="24"/>
                <w:lang w:val="en-GB"/>
              </w:rPr>
              <w:t>development</w:t>
            </w:r>
            <w:r w:rsidR="003446E3" w:rsidRPr="00963521">
              <w:rPr>
                <w:rFonts w:cs="Arial"/>
                <w:sz w:val="24"/>
                <w:szCs w:val="24"/>
                <w:lang w:val="en-GB"/>
              </w:rPr>
              <w:t xml:space="preserve">, </w:t>
            </w:r>
            <w:r w:rsidR="00F0101C">
              <w:rPr>
                <w:rFonts w:cs="Arial"/>
                <w:sz w:val="24"/>
                <w:szCs w:val="24"/>
                <w:lang w:val="en-GB"/>
              </w:rPr>
              <w:t>includ</w:t>
            </w:r>
            <w:r w:rsidR="002569B9">
              <w:rPr>
                <w:rFonts w:cs="Arial"/>
                <w:sz w:val="24"/>
                <w:szCs w:val="24"/>
                <w:lang w:val="en-GB"/>
              </w:rPr>
              <w:t>ing the</w:t>
            </w:r>
            <w:r w:rsidR="003446E3" w:rsidRPr="00963521">
              <w:rPr>
                <w:rFonts w:cs="Arial"/>
                <w:sz w:val="24"/>
                <w:szCs w:val="24"/>
                <w:lang w:val="en-GB"/>
              </w:rPr>
              <w:t xml:space="preserve"> implement</w:t>
            </w:r>
            <w:r w:rsidR="002569B9">
              <w:rPr>
                <w:rFonts w:cs="Arial"/>
                <w:sz w:val="24"/>
                <w:szCs w:val="24"/>
                <w:lang w:val="en-GB"/>
              </w:rPr>
              <w:t>ation of</w:t>
            </w:r>
            <w:r w:rsidR="003446E3" w:rsidRPr="00963521">
              <w:rPr>
                <w:rFonts w:cs="Arial"/>
                <w:sz w:val="24"/>
                <w:szCs w:val="24"/>
                <w:lang w:val="en-GB"/>
              </w:rPr>
              <w:t xml:space="preserve"> innovative </w:t>
            </w:r>
            <w:r w:rsidR="009D7B81">
              <w:rPr>
                <w:rFonts w:cs="Arial"/>
                <w:sz w:val="24"/>
                <w:szCs w:val="24"/>
                <w:lang w:val="en-GB"/>
              </w:rPr>
              <w:t>solutions</w:t>
            </w:r>
            <w:r w:rsidR="007D5D78">
              <w:rPr>
                <w:rFonts w:cs="Arial"/>
                <w:sz w:val="24"/>
                <w:szCs w:val="24"/>
                <w:lang w:val="en-GB"/>
              </w:rPr>
              <w:t>.</w:t>
            </w:r>
            <w:r w:rsidR="006F1F48">
              <w:rPr>
                <w:rFonts w:cs="Arial"/>
                <w:sz w:val="24"/>
                <w:szCs w:val="24"/>
                <w:lang w:val="en-GB"/>
              </w:rPr>
              <w:t xml:space="preserve"> The supplier’s qualifications within the areas mentioned above should be relevant for the contracting authority’s n</w:t>
            </w:r>
            <w:r w:rsidR="00BE7B2A">
              <w:rPr>
                <w:rFonts w:cs="Arial"/>
                <w:sz w:val="24"/>
                <w:szCs w:val="24"/>
                <w:lang w:val="en-GB"/>
              </w:rPr>
              <w:t>eeds as described in appendix 1.</w:t>
            </w:r>
            <w:r w:rsidR="006F1F48">
              <w:rPr>
                <w:rFonts w:cs="Arial"/>
                <w:sz w:val="24"/>
                <w:szCs w:val="24"/>
                <w:lang w:val="en-GB"/>
              </w:rPr>
              <w:t xml:space="preserve"> </w:t>
            </w:r>
          </w:p>
        </w:tc>
        <w:tc>
          <w:tcPr>
            <w:tcW w:w="6660" w:type="dxa"/>
          </w:tcPr>
          <w:p w14:paraId="16D59344" w14:textId="7791B4F0" w:rsidR="00F4463C" w:rsidRDefault="004B50E6" w:rsidP="004227B5">
            <w:pPr>
              <w:keepNext/>
              <w:keepLines/>
              <w:rPr>
                <w:rFonts w:cs="Arial"/>
                <w:sz w:val="24"/>
                <w:szCs w:val="24"/>
                <w:lang w:val="en-GB"/>
              </w:rPr>
            </w:pPr>
            <w:r>
              <w:rPr>
                <w:rFonts w:cs="Arial"/>
                <w:sz w:val="24"/>
                <w:szCs w:val="24"/>
                <w:lang w:val="en-GB"/>
              </w:rPr>
              <w:t>The d</w:t>
            </w:r>
            <w:r w:rsidR="00963521">
              <w:rPr>
                <w:rFonts w:cs="Arial"/>
                <w:sz w:val="24"/>
                <w:szCs w:val="24"/>
                <w:lang w:val="en-GB"/>
              </w:rPr>
              <w:t>escription</w:t>
            </w:r>
            <w:r>
              <w:rPr>
                <w:rFonts w:cs="Arial"/>
                <w:sz w:val="24"/>
                <w:szCs w:val="24"/>
                <w:lang w:val="en-GB"/>
              </w:rPr>
              <w:t xml:space="preserve"> must include</w:t>
            </w:r>
            <w:r w:rsidR="00C65820" w:rsidRPr="00963521">
              <w:rPr>
                <w:rFonts w:cs="Arial"/>
                <w:sz w:val="24"/>
                <w:szCs w:val="24"/>
                <w:lang w:val="en-GB"/>
              </w:rPr>
              <w:t xml:space="preserve"> </w:t>
            </w:r>
            <w:r w:rsidR="008F1A7D">
              <w:rPr>
                <w:rFonts w:cs="Arial"/>
                <w:sz w:val="24"/>
                <w:szCs w:val="24"/>
                <w:lang w:val="en-GB"/>
              </w:rPr>
              <w:t>a statement of each commission’s value</w:t>
            </w:r>
            <w:r w:rsidR="00C65820" w:rsidRPr="00963521">
              <w:rPr>
                <w:rFonts w:cs="Arial"/>
                <w:sz w:val="24"/>
                <w:szCs w:val="24"/>
                <w:lang w:val="en-GB"/>
              </w:rPr>
              <w:t>,</w:t>
            </w:r>
            <w:r w:rsidR="00271537">
              <w:rPr>
                <w:rFonts w:cs="Arial"/>
                <w:sz w:val="24"/>
                <w:szCs w:val="24"/>
                <w:lang w:val="en-GB"/>
              </w:rPr>
              <w:t xml:space="preserve"> </w:t>
            </w:r>
            <w:r w:rsidR="009228A9">
              <w:rPr>
                <w:rFonts w:cs="Arial"/>
                <w:sz w:val="24"/>
                <w:szCs w:val="24"/>
                <w:lang w:val="en-GB"/>
              </w:rPr>
              <w:t>time</w:t>
            </w:r>
            <w:r w:rsidR="00BE4D0A">
              <w:rPr>
                <w:rFonts w:cs="Arial"/>
                <w:sz w:val="24"/>
                <w:szCs w:val="24"/>
                <w:lang w:val="en-GB"/>
              </w:rPr>
              <w:t>frame</w:t>
            </w:r>
            <w:r w:rsidR="008F1A7D">
              <w:rPr>
                <w:rFonts w:cs="Arial"/>
                <w:sz w:val="24"/>
                <w:szCs w:val="24"/>
                <w:lang w:val="en-GB"/>
              </w:rPr>
              <w:t>,</w:t>
            </w:r>
            <w:r w:rsidR="00963521">
              <w:rPr>
                <w:rFonts w:cs="Arial"/>
                <w:sz w:val="24"/>
                <w:szCs w:val="24"/>
                <w:lang w:val="en-GB"/>
              </w:rPr>
              <w:t xml:space="preserve"> and </w:t>
            </w:r>
            <w:r w:rsidR="008F1A7D">
              <w:rPr>
                <w:rFonts w:cs="Arial"/>
                <w:sz w:val="24"/>
                <w:szCs w:val="24"/>
                <w:lang w:val="en-GB"/>
              </w:rPr>
              <w:t>client</w:t>
            </w:r>
            <w:r w:rsidR="00C65820" w:rsidRPr="00963521">
              <w:rPr>
                <w:rFonts w:cs="Arial"/>
                <w:sz w:val="24"/>
                <w:szCs w:val="24"/>
                <w:lang w:val="en-GB"/>
              </w:rPr>
              <w:t xml:space="preserve"> (</w:t>
            </w:r>
            <w:r w:rsidR="00936798">
              <w:rPr>
                <w:rFonts w:cs="Arial"/>
                <w:sz w:val="24"/>
                <w:szCs w:val="24"/>
                <w:lang w:val="en-GB"/>
              </w:rPr>
              <w:t>name</w:t>
            </w:r>
            <w:r w:rsidR="00C65820" w:rsidRPr="00963521">
              <w:rPr>
                <w:rFonts w:cs="Arial"/>
                <w:sz w:val="24"/>
                <w:szCs w:val="24"/>
                <w:lang w:val="en-GB"/>
              </w:rPr>
              <w:t xml:space="preserve">, </w:t>
            </w:r>
            <w:r w:rsidR="008F1A7D">
              <w:rPr>
                <w:rFonts w:cs="Arial"/>
                <w:sz w:val="24"/>
                <w:szCs w:val="24"/>
                <w:lang w:val="en-GB"/>
              </w:rPr>
              <w:t>telephone,</w:t>
            </w:r>
            <w:r w:rsidR="00963521">
              <w:rPr>
                <w:rFonts w:cs="Arial"/>
                <w:sz w:val="24"/>
                <w:szCs w:val="24"/>
                <w:lang w:val="en-GB"/>
              </w:rPr>
              <w:t xml:space="preserve"> and </w:t>
            </w:r>
            <w:r w:rsidR="00936798">
              <w:rPr>
                <w:rFonts w:cs="Arial"/>
                <w:sz w:val="24"/>
                <w:szCs w:val="24"/>
                <w:lang w:val="en-GB"/>
              </w:rPr>
              <w:t>e-mail</w:t>
            </w:r>
            <w:r w:rsidR="00C65820" w:rsidRPr="00963521">
              <w:rPr>
                <w:rFonts w:cs="Arial"/>
                <w:sz w:val="24"/>
                <w:szCs w:val="24"/>
                <w:lang w:val="en-GB"/>
              </w:rPr>
              <w:t xml:space="preserve">.) </w:t>
            </w:r>
            <w:r w:rsidR="008F1A7D">
              <w:rPr>
                <w:rFonts w:cs="Arial"/>
                <w:sz w:val="24"/>
                <w:szCs w:val="24"/>
                <w:lang w:val="en-GB"/>
              </w:rPr>
              <w:t xml:space="preserve">It </w:t>
            </w:r>
            <w:r w:rsidR="00963521">
              <w:rPr>
                <w:rFonts w:cs="Arial"/>
                <w:sz w:val="24"/>
                <w:szCs w:val="24"/>
                <w:lang w:val="en-GB"/>
              </w:rPr>
              <w:t xml:space="preserve">is </w:t>
            </w:r>
            <w:r w:rsidR="00147F4C">
              <w:rPr>
                <w:rFonts w:cs="Arial"/>
                <w:sz w:val="24"/>
                <w:szCs w:val="24"/>
                <w:lang w:val="en-GB"/>
              </w:rPr>
              <w:t>the supplier</w:t>
            </w:r>
            <w:r w:rsidR="00F0101C">
              <w:rPr>
                <w:rFonts w:cs="Arial"/>
                <w:sz w:val="24"/>
                <w:szCs w:val="24"/>
                <w:lang w:val="en-GB"/>
              </w:rPr>
              <w:t>’</w:t>
            </w:r>
            <w:r w:rsidR="00147F4C">
              <w:rPr>
                <w:rFonts w:cs="Arial"/>
                <w:sz w:val="24"/>
                <w:szCs w:val="24"/>
                <w:lang w:val="en-GB"/>
              </w:rPr>
              <w:t>s</w:t>
            </w:r>
            <w:r w:rsidR="00C65820" w:rsidRPr="00963521">
              <w:rPr>
                <w:rFonts w:cs="Arial"/>
                <w:sz w:val="24"/>
                <w:szCs w:val="24"/>
                <w:lang w:val="en-GB"/>
              </w:rPr>
              <w:t xml:space="preserve"> </w:t>
            </w:r>
            <w:r w:rsidR="008F1A7D">
              <w:rPr>
                <w:rFonts w:cs="Arial"/>
                <w:sz w:val="24"/>
                <w:szCs w:val="24"/>
                <w:lang w:val="en-GB"/>
              </w:rPr>
              <w:t>responsibility</w:t>
            </w:r>
            <w:r w:rsidR="00694943">
              <w:rPr>
                <w:rFonts w:cs="Arial"/>
                <w:sz w:val="24"/>
                <w:szCs w:val="24"/>
                <w:lang w:val="en-GB"/>
              </w:rPr>
              <w:t>, by means of the</w:t>
            </w:r>
            <w:r w:rsidR="00694943" w:rsidRPr="00963521">
              <w:rPr>
                <w:rFonts w:cs="Arial"/>
                <w:sz w:val="24"/>
                <w:szCs w:val="24"/>
                <w:lang w:val="en-GB"/>
              </w:rPr>
              <w:t xml:space="preserve"> </w:t>
            </w:r>
            <w:r w:rsidR="00694943">
              <w:rPr>
                <w:rFonts w:cs="Arial"/>
                <w:sz w:val="24"/>
                <w:szCs w:val="24"/>
                <w:lang w:val="en-GB"/>
              </w:rPr>
              <w:t>description,</w:t>
            </w:r>
            <w:r w:rsidR="00FF6525">
              <w:rPr>
                <w:rFonts w:cs="Arial"/>
                <w:sz w:val="24"/>
                <w:szCs w:val="24"/>
                <w:lang w:val="en-GB"/>
              </w:rPr>
              <w:t xml:space="preserve"> to </w:t>
            </w:r>
            <w:r w:rsidR="00D86D52">
              <w:rPr>
                <w:rFonts w:cs="Arial"/>
                <w:sz w:val="24"/>
                <w:szCs w:val="24"/>
                <w:lang w:val="en-GB"/>
              </w:rPr>
              <w:t>document</w:t>
            </w:r>
            <w:r w:rsidR="00C65820" w:rsidRPr="00963521">
              <w:rPr>
                <w:rFonts w:cs="Arial"/>
                <w:sz w:val="24"/>
                <w:szCs w:val="24"/>
                <w:lang w:val="en-GB"/>
              </w:rPr>
              <w:t xml:space="preserve"> </w:t>
            </w:r>
            <w:r w:rsidR="008F1A7D">
              <w:rPr>
                <w:rFonts w:cs="Arial"/>
                <w:sz w:val="24"/>
                <w:szCs w:val="24"/>
                <w:lang w:val="en-GB"/>
              </w:rPr>
              <w:t xml:space="preserve">the </w:t>
            </w:r>
            <w:r w:rsidR="00C65820" w:rsidRPr="00963521">
              <w:rPr>
                <w:rFonts w:cs="Arial"/>
                <w:sz w:val="24"/>
                <w:szCs w:val="24"/>
                <w:lang w:val="en-GB"/>
              </w:rPr>
              <w:t>relevan</w:t>
            </w:r>
            <w:r w:rsidR="008F1A7D">
              <w:rPr>
                <w:rFonts w:cs="Arial"/>
                <w:sz w:val="24"/>
                <w:szCs w:val="24"/>
                <w:lang w:val="en-GB"/>
              </w:rPr>
              <w:t>cy</w:t>
            </w:r>
            <w:r w:rsidR="00C65820" w:rsidRPr="00963521">
              <w:rPr>
                <w:rFonts w:cs="Arial"/>
                <w:sz w:val="24"/>
                <w:szCs w:val="24"/>
                <w:lang w:val="en-GB"/>
              </w:rPr>
              <w:t xml:space="preserve">. </w:t>
            </w:r>
            <w:r w:rsidR="00147F4C">
              <w:rPr>
                <w:rFonts w:cs="Arial"/>
                <w:sz w:val="24"/>
                <w:szCs w:val="24"/>
                <w:lang w:val="en-GB"/>
              </w:rPr>
              <w:t>The supplier</w:t>
            </w:r>
            <w:r w:rsidR="00E3491B">
              <w:rPr>
                <w:rFonts w:cs="Arial"/>
                <w:sz w:val="24"/>
                <w:szCs w:val="24"/>
                <w:lang w:val="en-GB"/>
              </w:rPr>
              <w:t xml:space="preserve"> </w:t>
            </w:r>
            <w:r w:rsidR="00694943">
              <w:rPr>
                <w:rFonts w:cs="Arial"/>
                <w:sz w:val="24"/>
                <w:szCs w:val="24"/>
                <w:lang w:val="en-GB"/>
              </w:rPr>
              <w:t>may</w:t>
            </w:r>
            <w:r w:rsidR="00E3491B">
              <w:rPr>
                <w:rFonts w:cs="Arial"/>
                <w:sz w:val="24"/>
                <w:szCs w:val="24"/>
                <w:lang w:val="en-GB"/>
              </w:rPr>
              <w:t xml:space="preserve"> </w:t>
            </w:r>
            <w:r w:rsidR="00D86D52">
              <w:rPr>
                <w:rFonts w:cs="Arial"/>
                <w:sz w:val="24"/>
                <w:szCs w:val="24"/>
                <w:lang w:val="en-GB"/>
              </w:rPr>
              <w:t>document</w:t>
            </w:r>
            <w:r w:rsidR="00C65820" w:rsidRPr="00963521">
              <w:rPr>
                <w:rFonts w:cs="Arial"/>
                <w:sz w:val="24"/>
                <w:szCs w:val="24"/>
                <w:lang w:val="en-GB"/>
              </w:rPr>
              <w:t xml:space="preserve"> </w:t>
            </w:r>
            <w:r w:rsidR="008F1A7D">
              <w:rPr>
                <w:rFonts w:cs="Arial"/>
                <w:sz w:val="24"/>
                <w:szCs w:val="24"/>
                <w:lang w:val="en-GB"/>
              </w:rPr>
              <w:t xml:space="preserve">experience by referring </w:t>
            </w:r>
            <w:r w:rsidR="004757CB">
              <w:rPr>
                <w:rFonts w:cs="Arial"/>
                <w:sz w:val="24"/>
                <w:szCs w:val="24"/>
                <w:lang w:val="en-GB"/>
              </w:rPr>
              <w:t xml:space="preserve">to </w:t>
            </w:r>
            <w:r w:rsidR="008F1A7D">
              <w:rPr>
                <w:rFonts w:cs="Arial"/>
                <w:sz w:val="24"/>
                <w:szCs w:val="24"/>
                <w:lang w:val="en-GB"/>
              </w:rPr>
              <w:t xml:space="preserve">the skill sets and experience of the </w:t>
            </w:r>
            <w:r w:rsidR="00C65820" w:rsidRPr="00963521">
              <w:rPr>
                <w:rFonts w:cs="Arial"/>
                <w:sz w:val="24"/>
                <w:szCs w:val="24"/>
                <w:lang w:val="en-GB"/>
              </w:rPr>
              <w:t>person</w:t>
            </w:r>
            <w:r w:rsidR="008F1A7D">
              <w:rPr>
                <w:rFonts w:cs="Arial"/>
                <w:sz w:val="24"/>
                <w:szCs w:val="24"/>
                <w:lang w:val="en-GB"/>
              </w:rPr>
              <w:t>n</w:t>
            </w:r>
            <w:r w:rsidR="00C65820" w:rsidRPr="00963521">
              <w:rPr>
                <w:rFonts w:cs="Arial"/>
                <w:sz w:val="24"/>
                <w:szCs w:val="24"/>
                <w:lang w:val="en-GB"/>
              </w:rPr>
              <w:t xml:space="preserve">el </w:t>
            </w:r>
            <w:r w:rsidR="00694943">
              <w:rPr>
                <w:rFonts w:cs="Arial"/>
                <w:sz w:val="24"/>
                <w:szCs w:val="24"/>
                <w:lang w:val="en-GB"/>
              </w:rPr>
              <w:t xml:space="preserve">that </w:t>
            </w:r>
            <w:r w:rsidR="008F1A7D">
              <w:rPr>
                <w:rFonts w:cs="Arial"/>
                <w:sz w:val="24"/>
                <w:szCs w:val="24"/>
                <w:lang w:val="en-GB"/>
              </w:rPr>
              <w:t>the firm employs and can use for this commission</w:t>
            </w:r>
            <w:r w:rsidR="004E56E5" w:rsidRPr="00963521">
              <w:rPr>
                <w:rFonts w:cs="Arial"/>
                <w:sz w:val="24"/>
                <w:szCs w:val="24"/>
                <w:lang w:val="en-GB"/>
              </w:rPr>
              <w:t xml:space="preserve">. </w:t>
            </w:r>
            <w:r w:rsidR="008F1A7D">
              <w:rPr>
                <w:rFonts w:cs="Arial"/>
                <w:sz w:val="24"/>
                <w:szCs w:val="24"/>
                <w:lang w:val="en-GB"/>
              </w:rPr>
              <w:t xml:space="preserve">This applies even </w:t>
            </w:r>
            <w:r w:rsidR="00694943">
              <w:rPr>
                <w:rFonts w:cs="Arial"/>
                <w:sz w:val="24"/>
                <w:szCs w:val="24"/>
                <w:lang w:val="en-GB"/>
              </w:rPr>
              <w:t>if</w:t>
            </w:r>
            <w:r w:rsidR="008F1A7D">
              <w:rPr>
                <w:rFonts w:cs="Arial"/>
                <w:sz w:val="24"/>
                <w:szCs w:val="24"/>
                <w:lang w:val="en-GB"/>
              </w:rPr>
              <w:t xml:space="preserve"> the skills and experience have been gained while work</w:t>
            </w:r>
            <w:r w:rsidR="00694943">
              <w:rPr>
                <w:rFonts w:cs="Arial"/>
                <w:sz w:val="24"/>
                <w:szCs w:val="24"/>
                <w:lang w:val="en-GB"/>
              </w:rPr>
              <w:t>ing</w:t>
            </w:r>
            <w:r w:rsidR="008F1A7D">
              <w:rPr>
                <w:rFonts w:cs="Arial"/>
                <w:sz w:val="24"/>
                <w:szCs w:val="24"/>
                <w:lang w:val="en-GB"/>
              </w:rPr>
              <w:t xml:space="preserve"> for another</w:t>
            </w:r>
            <w:r w:rsidR="009228A9">
              <w:rPr>
                <w:rFonts w:cs="Arial"/>
                <w:sz w:val="24"/>
                <w:szCs w:val="24"/>
                <w:lang w:val="en-GB"/>
              </w:rPr>
              <w:t xml:space="preserve"> </w:t>
            </w:r>
            <w:r w:rsidR="00147F4C">
              <w:rPr>
                <w:rFonts w:cs="Arial"/>
                <w:sz w:val="24"/>
                <w:szCs w:val="24"/>
                <w:lang w:val="en-GB"/>
              </w:rPr>
              <w:t>supplier</w:t>
            </w:r>
            <w:r w:rsidR="00C65820" w:rsidRPr="00963521">
              <w:rPr>
                <w:rFonts w:cs="Arial"/>
                <w:sz w:val="24"/>
                <w:szCs w:val="24"/>
                <w:lang w:val="en-GB"/>
              </w:rPr>
              <w:t>.</w:t>
            </w:r>
          </w:p>
          <w:p w14:paraId="2287BD76" w14:textId="77777777" w:rsidR="006F1F48" w:rsidRDefault="006F1F48" w:rsidP="004227B5">
            <w:pPr>
              <w:keepNext/>
              <w:keepLines/>
              <w:rPr>
                <w:rFonts w:cs="Arial"/>
                <w:sz w:val="24"/>
                <w:szCs w:val="24"/>
                <w:lang w:val="en-GB"/>
              </w:rPr>
            </w:pPr>
          </w:p>
          <w:p w14:paraId="31708ADB" w14:textId="63C1CAC2" w:rsidR="006F1F48" w:rsidRDefault="00F356D2" w:rsidP="004227B5">
            <w:pPr>
              <w:keepNext/>
              <w:keepLines/>
              <w:rPr>
                <w:rFonts w:cs="Arial"/>
                <w:sz w:val="24"/>
                <w:szCs w:val="24"/>
                <w:lang w:val="en-GB"/>
              </w:rPr>
            </w:pPr>
            <w:r>
              <w:rPr>
                <w:rFonts w:cs="Arial"/>
                <w:sz w:val="24"/>
                <w:szCs w:val="24"/>
                <w:lang w:val="en-GB"/>
              </w:rPr>
              <w:t>In addition the</w:t>
            </w:r>
            <w:r w:rsidR="006F1F48">
              <w:rPr>
                <w:rFonts w:cs="Arial"/>
                <w:sz w:val="24"/>
                <w:szCs w:val="24"/>
                <w:lang w:val="en-GB"/>
              </w:rPr>
              <w:t xml:space="preserve"> documentation should describe the commissions’</w:t>
            </w:r>
            <w:r w:rsidR="00FF2C15">
              <w:rPr>
                <w:rFonts w:cs="Arial"/>
                <w:sz w:val="24"/>
                <w:szCs w:val="24"/>
                <w:lang w:val="en-GB"/>
              </w:rPr>
              <w:t xml:space="preserve"> achievement such as, but not limited to</w:t>
            </w:r>
            <w:r w:rsidR="006F1F48">
              <w:rPr>
                <w:rFonts w:cs="Arial"/>
                <w:sz w:val="24"/>
                <w:szCs w:val="24"/>
                <w:lang w:val="en-GB"/>
              </w:rPr>
              <w:t>:</w:t>
            </w:r>
          </w:p>
          <w:p w14:paraId="449BA01E" w14:textId="3B80ED68" w:rsidR="006F1F48" w:rsidRPr="009B5941" w:rsidRDefault="006F1F48" w:rsidP="009B5941">
            <w:pPr>
              <w:pStyle w:val="Listeavsnitt"/>
              <w:keepNext/>
              <w:keepLines/>
              <w:numPr>
                <w:ilvl w:val="0"/>
                <w:numId w:val="6"/>
              </w:numPr>
              <w:rPr>
                <w:rFonts w:cs="Arial"/>
                <w:sz w:val="24"/>
                <w:szCs w:val="24"/>
                <w:lang w:val="en-GB"/>
              </w:rPr>
            </w:pPr>
            <w:r w:rsidRPr="009B5941">
              <w:rPr>
                <w:rFonts w:cs="Arial"/>
                <w:sz w:val="24"/>
                <w:szCs w:val="24"/>
                <w:lang w:val="en-GB"/>
              </w:rPr>
              <w:t>What was developed</w:t>
            </w:r>
          </w:p>
          <w:p w14:paraId="5C20748A" w14:textId="7B901811" w:rsidR="006F1F48" w:rsidRPr="009B5941" w:rsidRDefault="006F1F48" w:rsidP="009B5941">
            <w:pPr>
              <w:pStyle w:val="Listeavsnitt"/>
              <w:keepNext/>
              <w:keepLines/>
              <w:numPr>
                <w:ilvl w:val="0"/>
                <w:numId w:val="6"/>
              </w:numPr>
              <w:rPr>
                <w:rFonts w:cs="Arial"/>
                <w:sz w:val="24"/>
                <w:szCs w:val="24"/>
                <w:lang w:val="en-GB"/>
              </w:rPr>
            </w:pPr>
            <w:r w:rsidRPr="009B5941">
              <w:rPr>
                <w:rFonts w:cs="Arial"/>
                <w:sz w:val="24"/>
                <w:szCs w:val="24"/>
                <w:lang w:val="en-GB"/>
              </w:rPr>
              <w:t>Which document</w:t>
            </w:r>
            <w:r w:rsidR="00215D28" w:rsidRPr="009B5941">
              <w:rPr>
                <w:rFonts w:cs="Arial"/>
                <w:sz w:val="24"/>
                <w:szCs w:val="24"/>
                <w:lang w:val="en-GB"/>
              </w:rPr>
              <w:t>ed</w:t>
            </w:r>
            <w:r w:rsidRPr="009B5941">
              <w:rPr>
                <w:rFonts w:cs="Arial"/>
                <w:sz w:val="24"/>
                <w:szCs w:val="24"/>
                <w:lang w:val="en-GB"/>
              </w:rPr>
              <w:t xml:space="preserve"> results did the development achieve</w:t>
            </w:r>
            <w:r w:rsidR="00FF2C15" w:rsidRPr="009B5941">
              <w:rPr>
                <w:rFonts w:cs="Arial"/>
                <w:sz w:val="24"/>
                <w:szCs w:val="24"/>
                <w:lang w:val="en-GB"/>
              </w:rPr>
              <w:t xml:space="preserve"> or experiences did the commission result in</w:t>
            </w:r>
          </w:p>
          <w:p w14:paraId="15B04AF6" w14:textId="4CDBFC16" w:rsidR="006F1F48" w:rsidRPr="009B5941" w:rsidRDefault="006F1F48" w:rsidP="009B5941">
            <w:pPr>
              <w:pStyle w:val="Listeavsnitt"/>
              <w:keepNext/>
              <w:keepLines/>
              <w:numPr>
                <w:ilvl w:val="0"/>
                <w:numId w:val="6"/>
              </w:numPr>
              <w:rPr>
                <w:rFonts w:cs="Arial"/>
                <w:sz w:val="24"/>
                <w:szCs w:val="24"/>
                <w:lang w:val="en-GB"/>
              </w:rPr>
            </w:pPr>
            <w:r w:rsidRPr="009B5941">
              <w:rPr>
                <w:rFonts w:cs="Arial"/>
                <w:sz w:val="24"/>
                <w:szCs w:val="24"/>
                <w:lang w:val="en-GB"/>
              </w:rPr>
              <w:t xml:space="preserve">How the commission </w:t>
            </w:r>
            <w:r w:rsidR="00215D28" w:rsidRPr="009B5941">
              <w:rPr>
                <w:rFonts w:cs="Arial"/>
                <w:sz w:val="24"/>
                <w:szCs w:val="24"/>
                <w:lang w:val="en-GB"/>
              </w:rPr>
              <w:t xml:space="preserve">was </w:t>
            </w:r>
            <w:r w:rsidRPr="009B5941">
              <w:rPr>
                <w:rFonts w:cs="Arial"/>
                <w:sz w:val="24"/>
                <w:szCs w:val="24"/>
                <w:lang w:val="en-GB"/>
              </w:rPr>
              <w:t>organised</w:t>
            </w:r>
            <w:r w:rsidR="00215D28" w:rsidRPr="009B5941">
              <w:rPr>
                <w:rFonts w:cs="Arial"/>
                <w:sz w:val="24"/>
                <w:szCs w:val="24"/>
                <w:lang w:val="en-GB"/>
              </w:rPr>
              <w:t xml:space="preserve"> in detail</w:t>
            </w:r>
          </w:p>
          <w:p w14:paraId="2E62A791" w14:textId="0A49AA09" w:rsidR="00B41373" w:rsidRPr="009B5941" w:rsidRDefault="00B41373" w:rsidP="009B5941">
            <w:pPr>
              <w:pStyle w:val="Listeavsnitt"/>
              <w:keepNext/>
              <w:keepLines/>
              <w:numPr>
                <w:ilvl w:val="0"/>
                <w:numId w:val="6"/>
              </w:numPr>
              <w:rPr>
                <w:rFonts w:cs="Arial"/>
                <w:sz w:val="24"/>
                <w:szCs w:val="24"/>
                <w:lang w:val="en-GB"/>
              </w:rPr>
            </w:pPr>
            <w:r w:rsidRPr="009B5941">
              <w:rPr>
                <w:rFonts w:cs="Arial"/>
                <w:sz w:val="24"/>
                <w:szCs w:val="24"/>
                <w:lang w:val="en-GB"/>
              </w:rPr>
              <w:t>What role and responsibility the supplier had in connection with the commission</w:t>
            </w:r>
          </w:p>
          <w:p w14:paraId="226BB367" w14:textId="5CDED179" w:rsidR="006F1F48" w:rsidRPr="009B5941" w:rsidRDefault="006F1F48" w:rsidP="009B5941">
            <w:pPr>
              <w:pStyle w:val="Listeavsnitt"/>
              <w:keepNext/>
              <w:keepLines/>
              <w:numPr>
                <w:ilvl w:val="0"/>
                <w:numId w:val="6"/>
              </w:numPr>
              <w:rPr>
                <w:rFonts w:cs="Arial"/>
                <w:sz w:val="24"/>
                <w:szCs w:val="24"/>
                <w:lang w:val="en-GB"/>
              </w:rPr>
            </w:pPr>
            <w:r w:rsidRPr="009B5941">
              <w:rPr>
                <w:rFonts w:cs="Arial"/>
                <w:sz w:val="24"/>
                <w:szCs w:val="24"/>
                <w:lang w:val="en-GB"/>
              </w:rPr>
              <w:t xml:space="preserve">The challenges and risk </w:t>
            </w:r>
            <w:r w:rsidR="00215D28" w:rsidRPr="009B5941">
              <w:rPr>
                <w:rFonts w:cs="Arial"/>
                <w:sz w:val="24"/>
                <w:szCs w:val="24"/>
                <w:lang w:val="en-GB"/>
              </w:rPr>
              <w:t xml:space="preserve">identified during the commission </w:t>
            </w:r>
            <w:r w:rsidRPr="009B5941">
              <w:rPr>
                <w:rFonts w:cs="Arial"/>
                <w:sz w:val="24"/>
                <w:szCs w:val="24"/>
                <w:lang w:val="en-GB"/>
              </w:rPr>
              <w:t>(both financial and in regards to goal achievement</w:t>
            </w:r>
            <w:r w:rsidR="00215D28" w:rsidRPr="009B5941">
              <w:rPr>
                <w:rFonts w:cs="Arial"/>
                <w:sz w:val="24"/>
                <w:szCs w:val="24"/>
                <w:lang w:val="en-GB"/>
              </w:rPr>
              <w:t>)</w:t>
            </w:r>
          </w:p>
          <w:p w14:paraId="375F7064" w14:textId="6208DDC0" w:rsidR="006F1F48" w:rsidRPr="009B5941" w:rsidRDefault="006F1F48" w:rsidP="009B5941">
            <w:pPr>
              <w:pStyle w:val="Listeavsnitt"/>
              <w:keepNext/>
              <w:keepLines/>
              <w:numPr>
                <w:ilvl w:val="0"/>
                <w:numId w:val="6"/>
              </w:numPr>
              <w:rPr>
                <w:rFonts w:cs="Arial"/>
                <w:color w:val="0000FF"/>
                <w:sz w:val="24"/>
                <w:szCs w:val="24"/>
                <w:lang w:val="en-GB"/>
              </w:rPr>
            </w:pPr>
            <w:r w:rsidRPr="009B5941">
              <w:rPr>
                <w:rFonts w:cs="Arial"/>
                <w:sz w:val="24"/>
                <w:szCs w:val="24"/>
                <w:lang w:val="en-GB"/>
              </w:rPr>
              <w:t xml:space="preserve">Is the solution implemented, </w:t>
            </w:r>
            <w:r w:rsidR="00215D28" w:rsidRPr="009B5941">
              <w:rPr>
                <w:rFonts w:cs="Arial"/>
                <w:sz w:val="24"/>
                <w:szCs w:val="24"/>
                <w:lang w:val="en-GB"/>
              </w:rPr>
              <w:t xml:space="preserve">if so </w:t>
            </w:r>
            <w:r w:rsidRPr="009B5941">
              <w:rPr>
                <w:rFonts w:cs="Arial"/>
                <w:sz w:val="24"/>
                <w:szCs w:val="24"/>
                <w:lang w:val="en-GB"/>
              </w:rPr>
              <w:t>what stage in the implementation are the commission</w:t>
            </w:r>
          </w:p>
        </w:tc>
      </w:tr>
      <w:tr w:rsidR="00106231" w:rsidRPr="009706A4" w14:paraId="00A6316F" w14:textId="77777777" w:rsidTr="00436108">
        <w:trPr>
          <w:trHeight w:val="699"/>
        </w:trPr>
        <w:tc>
          <w:tcPr>
            <w:tcW w:w="3348" w:type="dxa"/>
          </w:tcPr>
          <w:p w14:paraId="6DFD00C9" w14:textId="4D00196F" w:rsidR="00106231" w:rsidRDefault="0022154D" w:rsidP="0022154D">
            <w:pPr>
              <w:keepNext/>
              <w:keepLines/>
              <w:rPr>
                <w:rFonts w:cs="Arial"/>
                <w:sz w:val="24"/>
                <w:szCs w:val="24"/>
                <w:lang w:val="en-GB"/>
              </w:rPr>
            </w:pPr>
            <w:r>
              <w:rPr>
                <w:rFonts w:cs="Arial"/>
                <w:sz w:val="24"/>
                <w:szCs w:val="24"/>
                <w:lang w:val="en-GB"/>
              </w:rPr>
              <w:t>The supplier must have e</w:t>
            </w:r>
            <w:r w:rsidR="00106231">
              <w:rPr>
                <w:rFonts w:cs="Arial"/>
                <w:sz w:val="24"/>
                <w:szCs w:val="24"/>
                <w:lang w:val="en-GB"/>
              </w:rPr>
              <w:t>xperience with robust PNT</w:t>
            </w:r>
          </w:p>
        </w:tc>
        <w:tc>
          <w:tcPr>
            <w:tcW w:w="6660" w:type="dxa"/>
          </w:tcPr>
          <w:p w14:paraId="1E14023A" w14:textId="7D46B4A2" w:rsidR="00106231" w:rsidRDefault="00106231" w:rsidP="00436108">
            <w:pPr>
              <w:keepNext/>
              <w:keepLines/>
              <w:rPr>
                <w:rFonts w:cs="Arial"/>
                <w:sz w:val="24"/>
                <w:szCs w:val="24"/>
                <w:lang w:val="en-GB"/>
              </w:rPr>
            </w:pPr>
            <w:r w:rsidRPr="00106231">
              <w:rPr>
                <w:rFonts w:cs="Arial"/>
                <w:sz w:val="24"/>
                <w:szCs w:val="24"/>
                <w:lang w:val="en-GB"/>
              </w:rPr>
              <w:t>The supplier shall provide a short general description on the companies experience with robust PNT</w:t>
            </w:r>
            <w:r w:rsidR="006044A1">
              <w:rPr>
                <w:rStyle w:val="Fotnotereferanse"/>
                <w:rFonts w:cs="Arial"/>
                <w:sz w:val="24"/>
                <w:szCs w:val="24"/>
                <w:lang w:val="en-GB"/>
              </w:rPr>
              <w:footnoteReference w:id="1"/>
            </w:r>
            <w:r w:rsidRPr="00106231">
              <w:rPr>
                <w:rFonts w:cs="Arial"/>
                <w:sz w:val="24"/>
                <w:szCs w:val="24"/>
                <w:lang w:val="en-GB"/>
              </w:rPr>
              <w:t>.</w:t>
            </w:r>
          </w:p>
        </w:tc>
      </w:tr>
    </w:tbl>
    <w:p w14:paraId="7F7E3111" w14:textId="77777777" w:rsidR="00436108" w:rsidRDefault="00436108" w:rsidP="00DB1D7A">
      <w:pPr>
        <w:keepNext/>
        <w:keepLines/>
        <w:rPr>
          <w:rFonts w:cs="Arial"/>
          <w:sz w:val="24"/>
          <w:szCs w:val="24"/>
          <w:lang w:val="en-AU"/>
        </w:rPr>
      </w:pPr>
      <w:bookmarkStart w:id="60" w:name="_Toc55812827"/>
      <w:bookmarkStart w:id="61" w:name="_Toc325110623"/>
      <w:bookmarkStart w:id="62" w:name="_Toc447289466"/>
    </w:p>
    <w:p w14:paraId="12DB5098" w14:textId="07E1E0EA" w:rsidR="00B9563C" w:rsidRPr="00DB1D7A" w:rsidRDefault="002030B2" w:rsidP="00DB1D7A">
      <w:pPr>
        <w:keepNext/>
        <w:keepLines/>
        <w:rPr>
          <w:rFonts w:cs="Arial"/>
          <w:sz w:val="24"/>
          <w:szCs w:val="24"/>
          <w:lang w:val="en-GB"/>
        </w:rPr>
      </w:pPr>
      <w:r w:rsidRPr="002030B2">
        <w:rPr>
          <w:rFonts w:cs="Arial"/>
          <w:sz w:val="24"/>
          <w:szCs w:val="24"/>
          <w:lang w:val="en-AU"/>
        </w:rPr>
        <w:t>The Contracting Authority ask for a concise and brief documentation</w:t>
      </w:r>
      <w:r w:rsidR="00BA5715">
        <w:rPr>
          <w:rFonts w:cs="Arial"/>
          <w:sz w:val="24"/>
          <w:szCs w:val="24"/>
          <w:lang w:val="en-AU"/>
        </w:rPr>
        <w:t>,</w:t>
      </w:r>
      <w:r w:rsidR="00DB1D7A">
        <w:rPr>
          <w:rFonts w:cs="Arial"/>
          <w:sz w:val="24"/>
          <w:szCs w:val="24"/>
          <w:lang w:val="en-AU"/>
        </w:rPr>
        <w:t xml:space="preserve"> in attachment 2</w:t>
      </w:r>
      <w:r w:rsidR="00BA5715">
        <w:rPr>
          <w:rFonts w:cs="Arial"/>
          <w:sz w:val="24"/>
          <w:szCs w:val="24"/>
          <w:lang w:val="en-AU"/>
        </w:rPr>
        <w:t>,</w:t>
      </w:r>
      <w:r w:rsidRPr="002030B2">
        <w:rPr>
          <w:rFonts w:cs="Arial"/>
          <w:sz w:val="24"/>
          <w:szCs w:val="24"/>
          <w:lang w:val="en-AU"/>
        </w:rPr>
        <w:t xml:space="preserve"> for qualification</w:t>
      </w:r>
      <w:r>
        <w:rPr>
          <w:rFonts w:cs="Arial"/>
          <w:sz w:val="24"/>
          <w:szCs w:val="24"/>
          <w:lang w:val="en-AU"/>
        </w:rPr>
        <w:t xml:space="preserve"> requirements in 5.3. </w:t>
      </w:r>
      <w:r w:rsidRPr="002030B2">
        <w:rPr>
          <w:rFonts w:cs="Arial"/>
          <w:sz w:val="24"/>
          <w:szCs w:val="24"/>
          <w:lang w:val="en-AU"/>
        </w:rPr>
        <w:t>The documentation should not exceed a total of 12 A4 pages</w:t>
      </w:r>
      <w:r w:rsidR="00195B69">
        <w:rPr>
          <w:rFonts w:cs="Arial"/>
          <w:sz w:val="24"/>
          <w:szCs w:val="24"/>
          <w:lang w:val="en-AU"/>
        </w:rPr>
        <w:t>.</w:t>
      </w:r>
      <w:bookmarkEnd w:id="60"/>
      <w:r w:rsidR="00DB1D7A">
        <w:rPr>
          <w:rFonts w:cs="Arial"/>
          <w:sz w:val="24"/>
          <w:szCs w:val="24"/>
          <w:lang w:val="en-AU"/>
        </w:rPr>
        <w:t xml:space="preserve"> </w:t>
      </w:r>
    </w:p>
    <w:p w14:paraId="02AF8A19" w14:textId="77777777" w:rsidR="00680C6D" w:rsidRPr="00BA1BAD" w:rsidRDefault="00680C6D" w:rsidP="00680C6D">
      <w:pPr>
        <w:pStyle w:val="Overskrift1"/>
      </w:pPr>
      <w:bookmarkStart w:id="63" w:name="_Toc498598028"/>
      <w:bookmarkStart w:id="64" w:name="_Toc56431981"/>
      <w:bookmarkStart w:id="65" w:name="_Ref469646317"/>
      <w:r>
        <w:rPr>
          <w:lang w:val="en-GB"/>
        </w:rPr>
        <w:t>SELECTION CRITERIA</w:t>
      </w:r>
      <w:bookmarkEnd w:id="63"/>
      <w:bookmarkEnd w:id="64"/>
    </w:p>
    <w:bookmarkEnd w:id="61"/>
    <w:bookmarkEnd w:id="62"/>
    <w:bookmarkEnd w:id="65"/>
    <w:p w14:paraId="0DA88D83" w14:textId="4BE67286" w:rsidR="00C65820" w:rsidRPr="00963521" w:rsidRDefault="003B331E" w:rsidP="00C65820">
      <w:pPr>
        <w:tabs>
          <w:tab w:val="left" w:pos="1701"/>
        </w:tabs>
        <w:snapToGrid w:val="0"/>
        <w:rPr>
          <w:rFonts w:cs="Arial"/>
          <w:sz w:val="24"/>
          <w:szCs w:val="24"/>
          <w:lang w:val="en-GB"/>
        </w:rPr>
      </w:pPr>
      <w:r>
        <w:rPr>
          <w:rFonts w:cs="Arial"/>
          <w:sz w:val="24"/>
          <w:szCs w:val="24"/>
          <w:lang w:val="en-GB"/>
        </w:rPr>
        <w:t>If</w:t>
      </w:r>
      <w:r w:rsidR="00C65820" w:rsidRPr="00963521">
        <w:rPr>
          <w:rFonts w:cs="Arial"/>
          <w:sz w:val="24"/>
          <w:szCs w:val="24"/>
          <w:lang w:val="en-GB"/>
        </w:rPr>
        <w:t xml:space="preserve"> </w:t>
      </w:r>
      <w:r w:rsidR="00A72A39">
        <w:rPr>
          <w:rFonts w:cs="Arial"/>
          <w:sz w:val="24"/>
          <w:szCs w:val="24"/>
          <w:lang w:val="en-GB"/>
        </w:rPr>
        <w:t>more than</w:t>
      </w:r>
      <w:r w:rsidR="008179B6">
        <w:rPr>
          <w:rFonts w:cs="Arial"/>
          <w:sz w:val="24"/>
          <w:szCs w:val="24"/>
          <w:lang w:val="en-GB"/>
        </w:rPr>
        <w:t xml:space="preserve"> 5</w:t>
      </w:r>
      <w:r w:rsidR="00C65820" w:rsidRPr="00963521">
        <w:rPr>
          <w:rFonts w:cs="Arial"/>
          <w:sz w:val="24"/>
          <w:szCs w:val="24"/>
          <w:lang w:val="en-GB"/>
        </w:rPr>
        <w:t xml:space="preserve"> </w:t>
      </w:r>
      <w:r w:rsidR="00FF6525">
        <w:rPr>
          <w:rFonts w:cs="Arial"/>
          <w:sz w:val="24"/>
          <w:szCs w:val="24"/>
          <w:lang w:val="en-GB"/>
        </w:rPr>
        <w:t>suppliers</w:t>
      </w:r>
      <w:r w:rsidR="00C65820" w:rsidRPr="00963521">
        <w:rPr>
          <w:rFonts w:cs="Arial"/>
          <w:sz w:val="24"/>
          <w:szCs w:val="24"/>
          <w:lang w:val="en-GB"/>
        </w:rPr>
        <w:t xml:space="preserve"> </w:t>
      </w:r>
      <w:r w:rsidR="00A72A39">
        <w:rPr>
          <w:rFonts w:cs="Arial"/>
          <w:sz w:val="24"/>
          <w:szCs w:val="24"/>
          <w:lang w:val="en-GB"/>
        </w:rPr>
        <w:t xml:space="preserve">fulfil the </w:t>
      </w:r>
      <w:r w:rsidR="0092042D">
        <w:rPr>
          <w:rFonts w:cs="Arial"/>
          <w:sz w:val="24"/>
          <w:szCs w:val="24"/>
          <w:lang w:val="en-GB"/>
        </w:rPr>
        <w:t>minimum requirements</w:t>
      </w:r>
      <w:r w:rsidR="004757CB">
        <w:rPr>
          <w:rFonts w:cs="Arial"/>
          <w:sz w:val="24"/>
          <w:szCs w:val="24"/>
          <w:lang w:val="en-GB"/>
        </w:rPr>
        <w:t xml:space="preserve"> to </w:t>
      </w:r>
      <w:r w:rsidR="00A72A39">
        <w:rPr>
          <w:rFonts w:cs="Arial"/>
          <w:sz w:val="24"/>
          <w:szCs w:val="24"/>
          <w:lang w:val="en-GB"/>
        </w:rPr>
        <w:t xml:space="preserve">the </w:t>
      </w:r>
      <w:r w:rsidR="008B6885">
        <w:rPr>
          <w:rFonts w:cs="Arial"/>
          <w:sz w:val="24"/>
          <w:szCs w:val="24"/>
          <w:lang w:val="en-GB"/>
        </w:rPr>
        <w:t>qualifications</w:t>
      </w:r>
      <w:r w:rsidR="00391954">
        <w:rPr>
          <w:rFonts w:cs="Arial"/>
          <w:sz w:val="24"/>
          <w:szCs w:val="24"/>
          <w:lang w:val="en-GB"/>
        </w:rPr>
        <w:t xml:space="preserve"> cf. 5</w:t>
      </w:r>
      <w:r w:rsidR="00C65820" w:rsidRPr="00963521">
        <w:rPr>
          <w:rFonts w:cs="Arial"/>
          <w:sz w:val="24"/>
          <w:szCs w:val="24"/>
          <w:lang w:val="en-GB"/>
        </w:rPr>
        <w:t>,</w:t>
      </w:r>
      <w:r w:rsidR="00D80809">
        <w:rPr>
          <w:rFonts w:cs="Arial"/>
          <w:sz w:val="24"/>
          <w:szCs w:val="24"/>
          <w:lang w:val="en-GB"/>
        </w:rPr>
        <w:t xml:space="preserve"> </w:t>
      </w:r>
      <w:r w:rsidR="009228A9">
        <w:rPr>
          <w:rFonts w:cs="Arial"/>
          <w:sz w:val="24"/>
          <w:szCs w:val="24"/>
          <w:lang w:val="en-GB"/>
        </w:rPr>
        <w:t xml:space="preserve">the </w:t>
      </w:r>
      <w:r w:rsidR="00F0101C">
        <w:rPr>
          <w:rFonts w:cs="Arial"/>
          <w:sz w:val="24"/>
          <w:szCs w:val="24"/>
          <w:lang w:val="en-GB"/>
        </w:rPr>
        <w:t>contracting authority</w:t>
      </w:r>
      <w:r w:rsidR="00C65820" w:rsidRPr="00963521">
        <w:rPr>
          <w:rFonts w:cs="Arial"/>
          <w:sz w:val="24"/>
          <w:szCs w:val="24"/>
          <w:lang w:val="en-GB"/>
        </w:rPr>
        <w:t xml:space="preserve"> </w:t>
      </w:r>
      <w:r w:rsidR="00A72A39">
        <w:rPr>
          <w:rFonts w:cs="Arial"/>
          <w:sz w:val="24"/>
          <w:szCs w:val="24"/>
          <w:lang w:val="en-GB"/>
        </w:rPr>
        <w:t>will rank</w:t>
      </w:r>
      <w:r w:rsidR="00C65820" w:rsidRPr="00963521">
        <w:rPr>
          <w:rFonts w:cs="Arial"/>
          <w:sz w:val="24"/>
          <w:szCs w:val="24"/>
          <w:lang w:val="en-GB"/>
        </w:rPr>
        <w:t xml:space="preserve"> </w:t>
      </w:r>
      <w:r w:rsidR="00147F4C">
        <w:rPr>
          <w:rFonts w:cs="Arial"/>
          <w:sz w:val="24"/>
          <w:szCs w:val="24"/>
          <w:lang w:val="en-GB"/>
        </w:rPr>
        <w:t>the suppliers</w:t>
      </w:r>
      <w:r w:rsidR="00C65820" w:rsidRPr="00963521">
        <w:rPr>
          <w:rFonts w:cs="Arial"/>
          <w:sz w:val="24"/>
          <w:szCs w:val="24"/>
          <w:lang w:val="en-GB"/>
        </w:rPr>
        <w:t xml:space="preserve"> </w:t>
      </w:r>
      <w:r w:rsidR="00A72A39">
        <w:rPr>
          <w:rFonts w:cs="Arial"/>
          <w:sz w:val="24"/>
          <w:szCs w:val="24"/>
          <w:lang w:val="en-GB"/>
        </w:rPr>
        <w:t xml:space="preserve">according to </w:t>
      </w:r>
      <w:r w:rsidR="009228A9">
        <w:rPr>
          <w:rFonts w:cs="Arial"/>
          <w:sz w:val="24"/>
          <w:szCs w:val="24"/>
          <w:lang w:val="en-GB"/>
        </w:rPr>
        <w:t>the following</w:t>
      </w:r>
      <w:r w:rsidR="00C65820" w:rsidRPr="00963521">
        <w:rPr>
          <w:rFonts w:cs="Arial"/>
          <w:sz w:val="24"/>
          <w:szCs w:val="24"/>
          <w:lang w:val="en-GB"/>
        </w:rPr>
        <w:t xml:space="preserve"> </w:t>
      </w:r>
      <w:r w:rsidR="00F0101C">
        <w:rPr>
          <w:rFonts w:cs="Arial"/>
          <w:sz w:val="24"/>
          <w:szCs w:val="24"/>
          <w:lang w:val="en-GB"/>
        </w:rPr>
        <w:t>selection criteria</w:t>
      </w:r>
      <w:r w:rsidR="00C65820" w:rsidRPr="00963521">
        <w:rPr>
          <w:rFonts w:cs="Arial"/>
          <w:sz w:val="24"/>
          <w:szCs w:val="24"/>
          <w:lang w:val="en-GB"/>
        </w:rPr>
        <w:t>:</w:t>
      </w:r>
    </w:p>
    <w:p w14:paraId="16499676" w14:textId="77777777" w:rsidR="00C65820" w:rsidRPr="00963521" w:rsidRDefault="00C65820" w:rsidP="00C65820">
      <w:pPr>
        <w:tabs>
          <w:tab w:val="left" w:pos="1701"/>
        </w:tabs>
        <w:snapToGrid w:val="0"/>
        <w:rPr>
          <w:rFonts w:cs="Arial"/>
          <w:sz w:val="24"/>
          <w:szCs w:val="24"/>
          <w:lang w:val="en-GB"/>
        </w:rPr>
      </w:pPr>
    </w:p>
    <w:p w14:paraId="1094213F" w14:textId="226E19EF" w:rsidR="00106231" w:rsidRDefault="00A72A39" w:rsidP="00C65820">
      <w:pPr>
        <w:tabs>
          <w:tab w:val="left" w:pos="1701"/>
        </w:tabs>
        <w:snapToGrid w:val="0"/>
        <w:rPr>
          <w:rFonts w:cs="Arial"/>
          <w:sz w:val="24"/>
          <w:szCs w:val="24"/>
          <w:lang w:val="en-GB"/>
        </w:rPr>
      </w:pPr>
      <w:r w:rsidRPr="008C0DA5">
        <w:rPr>
          <w:rFonts w:cs="Arial"/>
          <w:sz w:val="24"/>
          <w:szCs w:val="24"/>
          <w:lang w:val="en-GB"/>
        </w:rPr>
        <w:t>C</w:t>
      </w:r>
      <w:r w:rsidR="00385C15" w:rsidRPr="008C0DA5">
        <w:rPr>
          <w:rFonts w:cs="Arial"/>
          <w:sz w:val="24"/>
          <w:szCs w:val="24"/>
          <w:lang w:val="en-GB"/>
        </w:rPr>
        <w:t>riterion</w:t>
      </w:r>
      <w:r w:rsidR="00C65820" w:rsidRPr="008C0DA5">
        <w:rPr>
          <w:rFonts w:cs="Arial"/>
          <w:sz w:val="24"/>
          <w:szCs w:val="24"/>
          <w:lang w:val="en-GB"/>
        </w:rPr>
        <w:t xml:space="preserve"> 1</w:t>
      </w:r>
      <w:r w:rsidR="008179B6" w:rsidRPr="008C0DA5">
        <w:rPr>
          <w:rFonts w:cs="Arial"/>
          <w:sz w:val="24"/>
          <w:szCs w:val="24"/>
          <w:lang w:val="en-GB"/>
        </w:rPr>
        <w:t xml:space="preserve"> Relevance: </w:t>
      </w:r>
      <w:r w:rsidR="00EB5A5E" w:rsidRPr="008C0DA5">
        <w:rPr>
          <w:rFonts w:cs="Arial"/>
          <w:sz w:val="24"/>
          <w:szCs w:val="24"/>
          <w:lang w:val="en-GB"/>
        </w:rPr>
        <w:t>This</w:t>
      </w:r>
      <w:r w:rsidR="00385C15" w:rsidRPr="008C0DA5">
        <w:rPr>
          <w:rFonts w:cs="Arial"/>
          <w:sz w:val="24"/>
          <w:szCs w:val="24"/>
          <w:lang w:val="en-GB"/>
        </w:rPr>
        <w:t xml:space="preserve"> criterion</w:t>
      </w:r>
      <w:r w:rsidR="00C65820" w:rsidRPr="008C0DA5">
        <w:rPr>
          <w:rFonts w:cs="Arial"/>
          <w:sz w:val="24"/>
          <w:szCs w:val="24"/>
          <w:lang w:val="en-GB"/>
        </w:rPr>
        <w:t xml:space="preserve"> </w:t>
      </w:r>
      <w:r w:rsidR="00EB5A5E" w:rsidRPr="008C0DA5">
        <w:rPr>
          <w:rFonts w:cs="Arial"/>
          <w:sz w:val="24"/>
          <w:szCs w:val="24"/>
          <w:lang w:val="en-GB"/>
        </w:rPr>
        <w:t xml:space="preserve">considers </w:t>
      </w:r>
      <w:r w:rsidR="00680C6D" w:rsidRPr="008C0DA5">
        <w:rPr>
          <w:rFonts w:cs="Arial"/>
          <w:sz w:val="24"/>
          <w:szCs w:val="24"/>
          <w:lang w:val="en-GB"/>
        </w:rPr>
        <w:t>the degree to which the</w:t>
      </w:r>
      <w:r w:rsidR="00C65820" w:rsidRPr="008C0DA5">
        <w:rPr>
          <w:rFonts w:cs="Arial"/>
          <w:sz w:val="24"/>
          <w:szCs w:val="24"/>
          <w:lang w:val="en-GB"/>
        </w:rPr>
        <w:t xml:space="preserve"> </w:t>
      </w:r>
      <w:r w:rsidR="00EB5A5E" w:rsidRPr="008C0DA5">
        <w:rPr>
          <w:rFonts w:cs="Arial"/>
          <w:sz w:val="24"/>
          <w:szCs w:val="24"/>
          <w:lang w:val="en-GB"/>
        </w:rPr>
        <w:t>various</w:t>
      </w:r>
      <w:r w:rsidR="00680C6D" w:rsidRPr="008C0DA5">
        <w:rPr>
          <w:rFonts w:cs="Arial"/>
          <w:sz w:val="24"/>
          <w:szCs w:val="24"/>
          <w:lang w:val="en-GB"/>
        </w:rPr>
        <w:t xml:space="preserve"> comparable commissions</w:t>
      </w:r>
      <w:r w:rsidR="0050695D">
        <w:rPr>
          <w:rFonts w:cs="Arial"/>
          <w:sz w:val="24"/>
          <w:szCs w:val="24"/>
          <w:lang w:val="en-GB"/>
        </w:rPr>
        <w:t xml:space="preserve"> stated in 5.3</w:t>
      </w:r>
      <w:r w:rsidR="00EB5A5E" w:rsidRPr="008C0DA5">
        <w:rPr>
          <w:rFonts w:cs="Arial"/>
          <w:sz w:val="24"/>
          <w:szCs w:val="24"/>
          <w:lang w:val="en-GB"/>
        </w:rPr>
        <w:t>, as described,</w:t>
      </w:r>
      <w:r w:rsidR="00680C6D" w:rsidRPr="008C0DA5">
        <w:rPr>
          <w:rFonts w:cs="Arial"/>
          <w:sz w:val="24"/>
          <w:szCs w:val="24"/>
          <w:lang w:val="en-GB"/>
        </w:rPr>
        <w:t xml:space="preserve"> are </w:t>
      </w:r>
      <w:r w:rsidR="00C65820" w:rsidRPr="008C0DA5">
        <w:rPr>
          <w:rFonts w:cs="Arial"/>
          <w:sz w:val="24"/>
          <w:szCs w:val="24"/>
          <w:lang w:val="en-GB"/>
        </w:rPr>
        <w:t xml:space="preserve">relevant </w:t>
      </w:r>
      <w:r w:rsidR="00680C6D" w:rsidRPr="008C0DA5">
        <w:rPr>
          <w:rFonts w:cs="Arial"/>
          <w:sz w:val="24"/>
          <w:szCs w:val="24"/>
          <w:lang w:val="en-GB"/>
        </w:rPr>
        <w:t>to</w:t>
      </w:r>
      <w:r w:rsidR="008B32AD" w:rsidRPr="008C0DA5">
        <w:rPr>
          <w:rFonts w:cs="Arial"/>
          <w:sz w:val="24"/>
          <w:szCs w:val="24"/>
          <w:lang w:val="en-GB"/>
        </w:rPr>
        <w:t xml:space="preserve"> this </w:t>
      </w:r>
      <w:r w:rsidR="00FF2C15">
        <w:rPr>
          <w:rFonts w:cs="Arial"/>
          <w:sz w:val="24"/>
          <w:szCs w:val="24"/>
          <w:lang w:val="en-GB"/>
        </w:rPr>
        <w:t>innovation partnership</w:t>
      </w:r>
      <w:r w:rsidR="00106231">
        <w:rPr>
          <w:rFonts w:cs="Arial"/>
          <w:sz w:val="24"/>
          <w:szCs w:val="24"/>
          <w:lang w:val="en-GB"/>
        </w:rPr>
        <w:t>. Weight: 70 %</w:t>
      </w:r>
    </w:p>
    <w:p w14:paraId="3DCAB921" w14:textId="77777777" w:rsidR="00106231" w:rsidRDefault="00106231" w:rsidP="00C65820">
      <w:pPr>
        <w:tabs>
          <w:tab w:val="left" w:pos="1701"/>
        </w:tabs>
        <w:snapToGrid w:val="0"/>
        <w:rPr>
          <w:rFonts w:cs="Arial"/>
          <w:sz w:val="24"/>
          <w:szCs w:val="24"/>
          <w:lang w:val="en-GB"/>
        </w:rPr>
      </w:pPr>
    </w:p>
    <w:p w14:paraId="5628D523" w14:textId="1220668C" w:rsidR="00106231" w:rsidRDefault="00106231" w:rsidP="00106231">
      <w:pPr>
        <w:tabs>
          <w:tab w:val="left" w:pos="1701"/>
        </w:tabs>
        <w:snapToGrid w:val="0"/>
        <w:rPr>
          <w:rFonts w:cs="Arial"/>
          <w:sz w:val="24"/>
          <w:szCs w:val="24"/>
          <w:lang w:val="en-GB"/>
        </w:rPr>
      </w:pPr>
      <w:r>
        <w:rPr>
          <w:rFonts w:cs="Arial"/>
          <w:sz w:val="24"/>
          <w:szCs w:val="24"/>
          <w:lang w:val="en-GB"/>
        </w:rPr>
        <w:t xml:space="preserve">Criterion 2: </w:t>
      </w:r>
      <w:r w:rsidRPr="008C0DA5">
        <w:rPr>
          <w:rFonts w:cs="Arial"/>
          <w:sz w:val="24"/>
          <w:szCs w:val="24"/>
          <w:lang w:val="en-GB"/>
        </w:rPr>
        <w:t xml:space="preserve">This criterion considers the degree to which the </w:t>
      </w:r>
      <w:r>
        <w:rPr>
          <w:rFonts w:cs="Arial"/>
          <w:sz w:val="24"/>
          <w:szCs w:val="24"/>
          <w:lang w:val="en-GB"/>
        </w:rPr>
        <w:t>company has experience with robust PNT in previous work, cf. item 5.3. Weight: 30 %.</w:t>
      </w:r>
    </w:p>
    <w:p w14:paraId="000AC508" w14:textId="383571EA" w:rsidR="00DB1D7A" w:rsidRDefault="00DB1D7A" w:rsidP="00106231">
      <w:pPr>
        <w:tabs>
          <w:tab w:val="left" w:pos="1701"/>
        </w:tabs>
        <w:snapToGrid w:val="0"/>
        <w:rPr>
          <w:rFonts w:cs="Arial"/>
          <w:sz w:val="24"/>
          <w:szCs w:val="24"/>
          <w:lang w:val="en-GB"/>
        </w:rPr>
      </w:pPr>
    </w:p>
    <w:p w14:paraId="518A59DE" w14:textId="6BA3265C" w:rsidR="008179B6" w:rsidRDefault="00DB1D7A" w:rsidP="00C65820">
      <w:pPr>
        <w:tabs>
          <w:tab w:val="left" w:pos="1701"/>
        </w:tabs>
        <w:snapToGrid w:val="0"/>
        <w:rPr>
          <w:rFonts w:cs="Arial"/>
          <w:sz w:val="24"/>
          <w:szCs w:val="24"/>
          <w:lang w:val="en-GB"/>
        </w:rPr>
      </w:pPr>
      <w:r>
        <w:rPr>
          <w:rFonts w:cs="Arial"/>
          <w:sz w:val="24"/>
          <w:szCs w:val="24"/>
          <w:lang w:val="en-GB"/>
        </w:rPr>
        <w:lastRenderedPageBreak/>
        <w:t xml:space="preserve">The information given in attachment 2 – technical and professional requirements will be the basis for this evaluation. </w:t>
      </w:r>
    </w:p>
    <w:p w14:paraId="03953DEA" w14:textId="77777777" w:rsidR="00612772" w:rsidRPr="00963521" w:rsidRDefault="00F61B4B" w:rsidP="00E348E1">
      <w:pPr>
        <w:pStyle w:val="Overskrift1"/>
        <w:rPr>
          <w:lang w:val="en-GB"/>
        </w:rPr>
      </w:pPr>
      <w:bookmarkStart w:id="66" w:name="_Toc464552321"/>
      <w:bookmarkStart w:id="67" w:name="_Toc56431982"/>
      <w:r>
        <w:rPr>
          <w:lang w:val="en-GB"/>
        </w:rPr>
        <w:t>SUBMISSION</w:t>
      </w:r>
      <w:r w:rsidR="00AB357D" w:rsidRPr="00963521">
        <w:rPr>
          <w:lang w:val="en-GB"/>
        </w:rPr>
        <w:t xml:space="preserve"> </w:t>
      </w:r>
      <w:r w:rsidR="00F0294C">
        <w:rPr>
          <w:lang w:val="en-GB"/>
        </w:rPr>
        <w:t>OF A</w:t>
      </w:r>
      <w:r w:rsidR="00AB357D" w:rsidRPr="00963521">
        <w:rPr>
          <w:lang w:val="en-GB"/>
        </w:rPr>
        <w:t xml:space="preserve"> </w:t>
      </w:r>
      <w:r w:rsidR="009228A9">
        <w:rPr>
          <w:lang w:val="en-GB"/>
        </w:rPr>
        <w:t>REQUEST</w:t>
      </w:r>
      <w:r w:rsidR="00AB357D" w:rsidRPr="00963521">
        <w:rPr>
          <w:lang w:val="en-GB"/>
        </w:rPr>
        <w:t xml:space="preserve"> </w:t>
      </w:r>
      <w:r w:rsidR="00F0294C">
        <w:rPr>
          <w:lang w:val="en-GB"/>
        </w:rPr>
        <w:t>TO</w:t>
      </w:r>
      <w:r w:rsidR="00AB357D" w:rsidRPr="00963521">
        <w:rPr>
          <w:lang w:val="en-GB"/>
        </w:rPr>
        <w:t xml:space="preserve"> </w:t>
      </w:r>
      <w:r w:rsidR="00FF6525">
        <w:rPr>
          <w:lang w:val="en-GB"/>
        </w:rPr>
        <w:t>PARTICIPAT</w:t>
      </w:r>
      <w:r w:rsidR="00F0294C">
        <w:rPr>
          <w:lang w:val="en-GB"/>
        </w:rPr>
        <w:t>E</w:t>
      </w:r>
      <w:r w:rsidR="008B32AD">
        <w:rPr>
          <w:lang w:val="en-GB"/>
        </w:rPr>
        <w:t xml:space="preserve"> </w:t>
      </w:r>
      <w:r w:rsidR="00F0294C">
        <w:rPr>
          <w:lang w:val="en-GB"/>
        </w:rPr>
        <w:t>IN</w:t>
      </w:r>
      <w:r w:rsidR="008B32AD">
        <w:rPr>
          <w:lang w:val="en-GB"/>
        </w:rPr>
        <w:t xml:space="preserve"> THE COMPETITION</w:t>
      </w:r>
      <w:bookmarkEnd w:id="66"/>
      <w:bookmarkEnd w:id="67"/>
    </w:p>
    <w:p w14:paraId="0F74FF3F" w14:textId="77777777" w:rsidR="00E348E1" w:rsidRPr="00963521" w:rsidRDefault="00E348E1" w:rsidP="00E348E1">
      <w:pPr>
        <w:rPr>
          <w:lang w:val="en-GB"/>
        </w:rPr>
      </w:pPr>
    </w:p>
    <w:p w14:paraId="6C6C76CD" w14:textId="2CF83F43" w:rsidR="00117427" w:rsidRDefault="00F0294C" w:rsidP="00612772">
      <w:pPr>
        <w:pStyle w:val="Brdtekst"/>
        <w:rPr>
          <w:rFonts w:ascii="Arial" w:hAnsi="Arial" w:cs="Arial"/>
          <w:sz w:val="24"/>
          <w:szCs w:val="24"/>
          <w:lang w:val="en-GB"/>
        </w:rPr>
      </w:pPr>
      <w:r>
        <w:rPr>
          <w:rFonts w:ascii="Arial" w:hAnsi="Arial" w:cs="Arial"/>
          <w:sz w:val="24"/>
          <w:szCs w:val="24"/>
          <w:lang w:val="en-GB"/>
        </w:rPr>
        <w:t>The r</w:t>
      </w:r>
      <w:r w:rsidR="009228A9">
        <w:rPr>
          <w:rFonts w:ascii="Arial" w:hAnsi="Arial" w:cs="Arial"/>
          <w:sz w:val="24"/>
          <w:szCs w:val="24"/>
          <w:lang w:val="en-GB"/>
        </w:rPr>
        <w:t>equest</w:t>
      </w:r>
      <w:r w:rsidR="008B32AD">
        <w:rPr>
          <w:rFonts w:ascii="Arial" w:hAnsi="Arial" w:cs="Arial"/>
          <w:sz w:val="24"/>
          <w:szCs w:val="24"/>
          <w:lang w:val="en-GB"/>
        </w:rPr>
        <w:t xml:space="preserve"> </w:t>
      </w:r>
      <w:r w:rsidR="00C8456D">
        <w:rPr>
          <w:rFonts w:ascii="Arial" w:hAnsi="Arial" w:cs="Arial"/>
          <w:sz w:val="24"/>
          <w:szCs w:val="24"/>
          <w:lang w:val="en-GB"/>
        </w:rPr>
        <w:t>must be</w:t>
      </w:r>
      <w:r w:rsidR="00385C15">
        <w:rPr>
          <w:rFonts w:ascii="Arial" w:hAnsi="Arial" w:cs="Arial"/>
          <w:sz w:val="24"/>
          <w:szCs w:val="24"/>
          <w:lang w:val="en-GB"/>
        </w:rPr>
        <w:t xml:space="preserve"> submitted </w:t>
      </w:r>
      <w:r w:rsidR="00612772" w:rsidRPr="00963521">
        <w:rPr>
          <w:rFonts w:ascii="Arial" w:hAnsi="Arial" w:cs="Arial"/>
          <w:sz w:val="24"/>
          <w:szCs w:val="24"/>
          <w:lang w:val="en-GB"/>
        </w:rPr>
        <w:t>via</w:t>
      </w:r>
      <w:r w:rsidR="00117427">
        <w:rPr>
          <w:rFonts w:ascii="Arial" w:hAnsi="Arial" w:cs="Arial"/>
          <w:sz w:val="24"/>
          <w:szCs w:val="24"/>
          <w:lang w:val="en-GB"/>
        </w:rPr>
        <w:t xml:space="preserve"> </w:t>
      </w:r>
      <w:hyperlink r:id="rId13" w:history="1">
        <w:r w:rsidR="00117427" w:rsidRPr="001733FB">
          <w:rPr>
            <w:rStyle w:val="Hyperkobling"/>
            <w:rFonts w:ascii="Arial" w:hAnsi="Arial" w:cs="Arial"/>
            <w:sz w:val="24"/>
            <w:szCs w:val="24"/>
            <w:lang w:val="en-GB"/>
          </w:rPr>
          <w:t>www.mercell.com</w:t>
        </w:r>
      </w:hyperlink>
      <w:r w:rsidR="00117427">
        <w:rPr>
          <w:rFonts w:ascii="Arial" w:hAnsi="Arial" w:cs="Arial"/>
          <w:sz w:val="24"/>
          <w:szCs w:val="24"/>
          <w:lang w:val="en-GB"/>
        </w:rPr>
        <w:t>.</w:t>
      </w:r>
    </w:p>
    <w:p w14:paraId="1670C112" w14:textId="603856F2" w:rsidR="00612772" w:rsidRPr="00963521" w:rsidRDefault="00612772" w:rsidP="00612772">
      <w:pPr>
        <w:pStyle w:val="Brdtekst"/>
        <w:rPr>
          <w:rFonts w:ascii="Arial" w:hAnsi="Arial" w:cs="Arial"/>
          <w:color w:val="0070C0"/>
          <w:sz w:val="24"/>
          <w:szCs w:val="24"/>
          <w:lang w:val="en-GB"/>
        </w:rPr>
      </w:pPr>
      <w:r w:rsidRPr="00963521">
        <w:rPr>
          <w:rFonts w:ascii="Arial" w:hAnsi="Arial" w:cs="Arial"/>
          <w:color w:val="0070C0"/>
          <w:sz w:val="24"/>
          <w:szCs w:val="24"/>
          <w:lang w:val="en-GB"/>
        </w:rPr>
        <w:t xml:space="preserve"> </w:t>
      </w:r>
    </w:p>
    <w:p w14:paraId="17D8FF15" w14:textId="77777777" w:rsidR="00AB357D" w:rsidRPr="00963521" w:rsidRDefault="00C8456D" w:rsidP="00AB357D">
      <w:pPr>
        <w:pStyle w:val="Overskrift2"/>
        <w:rPr>
          <w:lang w:val="en-GB"/>
        </w:rPr>
      </w:pPr>
      <w:bookmarkStart w:id="68" w:name="_Toc464552323"/>
      <w:bookmarkStart w:id="69" w:name="_Toc56431983"/>
      <w:r>
        <w:rPr>
          <w:lang w:val="en-GB"/>
        </w:rPr>
        <w:t>F</w:t>
      </w:r>
      <w:r w:rsidR="00F61B4B">
        <w:rPr>
          <w:lang w:val="en-GB"/>
        </w:rPr>
        <w:t>ormulation</w:t>
      </w:r>
      <w:bookmarkEnd w:id="68"/>
      <w:r>
        <w:rPr>
          <w:lang w:val="en-GB"/>
        </w:rPr>
        <w:t xml:space="preserve"> of the request</w:t>
      </w:r>
      <w:bookmarkEnd w:id="69"/>
    </w:p>
    <w:p w14:paraId="7ABE7775" w14:textId="77777777" w:rsidR="00AB357D" w:rsidRPr="00963521" w:rsidRDefault="00C8456D" w:rsidP="00AB357D">
      <w:pPr>
        <w:rPr>
          <w:rFonts w:cs="Arial"/>
          <w:sz w:val="24"/>
          <w:szCs w:val="24"/>
          <w:lang w:val="en-GB"/>
        </w:rPr>
      </w:pPr>
      <w:r>
        <w:rPr>
          <w:rFonts w:cs="Arial"/>
          <w:sz w:val="24"/>
          <w:szCs w:val="24"/>
          <w:lang w:val="en-GB"/>
        </w:rPr>
        <w:t>The request</w:t>
      </w:r>
      <w:r w:rsidR="008B32AD">
        <w:rPr>
          <w:rFonts w:cs="Arial"/>
          <w:sz w:val="24"/>
          <w:szCs w:val="24"/>
          <w:lang w:val="en-GB"/>
        </w:rPr>
        <w:t xml:space="preserve"> </w:t>
      </w:r>
      <w:r>
        <w:rPr>
          <w:rFonts w:cs="Arial"/>
          <w:sz w:val="24"/>
          <w:szCs w:val="24"/>
          <w:lang w:val="en-GB"/>
        </w:rPr>
        <w:t>must be</w:t>
      </w:r>
      <w:r w:rsidR="00385C15">
        <w:rPr>
          <w:rFonts w:cs="Arial"/>
          <w:sz w:val="24"/>
          <w:szCs w:val="24"/>
          <w:lang w:val="en-GB"/>
        </w:rPr>
        <w:t xml:space="preserve"> submitted </w:t>
      </w:r>
      <w:r w:rsidR="009A2EBA">
        <w:rPr>
          <w:rFonts w:cs="Arial"/>
          <w:sz w:val="24"/>
          <w:szCs w:val="24"/>
          <w:lang w:val="en-GB"/>
        </w:rPr>
        <w:t xml:space="preserve">in the form </w:t>
      </w:r>
      <w:r>
        <w:rPr>
          <w:rFonts w:cs="Arial"/>
          <w:sz w:val="24"/>
          <w:szCs w:val="24"/>
          <w:lang w:val="en-GB"/>
        </w:rPr>
        <w:t xml:space="preserve">indicated by the </w:t>
      </w:r>
      <w:r w:rsidR="00F61B4B">
        <w:rPr>
          <w:rFonts w:cs="Arial"/>
          <w:sz w:val="24"/>
          <w:szCs w:val="24"/>
          <w:lang w:val="en-GB"/>
        </w:rPr>
        <w:t>electronic</w:t>
      </w:r>
      <w:r w:rsidR="00AB357D" w:rsidRPr="00963521">
        <w:rPr>
          <w:rFonts w:cs="Arial"/>
          <w:sz w:val="24"/>
          <w:szCs w:val="24"/>
          <w:lang w:val="en-GB"/>
        </w:rPr>
        <w:t xml:space="preserve"> </w:t>
      </w:r>
      <w:r>
        <w:rPr>
          <w:rFonts w:cs="Arial"/>
          <w:sz w:val="24"/>
          <w:szCs w:val="24"/>
          <w:lang w:val="en-GB"/>
        </w:rPr>
        <w:t>submission</w:t>
      </w:r>
      <w:r w:rsidRPr="00963521">
        <w:rPr>
          <w:rFonts w:cs="Arial"/>
          <w:sz w:val="24"/>
          <w:szCs w:val="24"/>
          <w:lang w:val="en-GB"/>
        </w:rPr>
        <w:t xml:space="preserve"> </w:t>
      </w:r>
      <w:r w:rsidR="00F0294C">
        <w:rPr>
          <w:rFonts w:cs="Arial"/>
          <w:sz w:val="24"/>
          <w:szCs w:val="24"/>
          <w:lang w:val="en-GB"/>
        </w:rPr>
        <w:t>system</w:t>
      </w:r>
      <w:r w:rsidR="00AB357D" w:rsidRPr="00963521">
        <w:rPr>
          <w:rFonts w:cs="Arial"/>
          <w:sz w:val="24"/>
          <w:szCs w:val="24"/>
          <w:lang w:val="en-GB"/>
        </w:rPr>
        <w:t>.</w:t>
      </w:r>
    </w:p>
    <w:p w14:paraId="77F9B17F" w14:textId="77777777" w:rsidR="00AB357D" w:rsidRPr="00963521" w:rsidRDefault="00AB357D" w:rsidP="00AB357D">
      <w:pPr>
        <w:rPr>
          <w:rFonts w:cs="Arial"/>
          <w:sz w:val="24"/>
          <w:szCs w:val="24"/>
          <w:lang w:val="en-GB"/>
        </w:rPr>
      </w:pPr>
    </w:p>
    <w:p w14:paraId="411B47DA" w14:textId="77777777" w:rsidR="00544693" w:rsidRPr="00963521" w:rsidRDefault="00C8456D" w:rsidP="00544693">
      <w:pPr>
        <w:rPr>
          <w:rFonts w:cs="Arial"/>
          <w:sz w:val="24"/>
          <w:szCs w:val="24"/>
          <w:lang w:val="en-GB"/>
        </w:rPr>
      </w:pPr>
      <w:r>
        <w:rPr>
          <w:rFonts w:cs="Arial"/>
          <w:sz w:val="24"/>
          <w:szCs w:val="24"/>
          <w:lang w:val="en-GB"/>
        </w:rPr>
        <w:t>The request</w:t>
      </w:r>
      <w:r w:rsidR="00544693" w:rsidRPr="00963521">
        <w:rPr>
          <w:rFonts w:cs="Arial"/>
          <w:sz w:val="24"/>
          <w:szCs w:val="24"/>
          <w:lang w:val="en-GB"/>
        </w:rPr>
        <w:t xml:space="preserve"> </w:t>
      </w:r>
      <w:r w:rsidR="009A2EBA">
        <w:rPr>
          <w:rFonts w:cs="Arial"/>
          <w:sz w:val="24"/>
          <w:szCs w:val="24"/>
          <w:lang w:val="en-GB"/>
        </w:rPr>
        <w:t>should be set up according to the following outline</w:t>
      </w:r>
      <w:r w:rsidR="00544693" w:rsidRPr="00963521">
        <w:rPr>
          <w:rFonts w:cs="Arial"/>
          <w:sz w:val="24"/>
          <w:szCs w:val="24"/>
          <w:lang w:val="en-GB"/>
        </w:rPr>
        <w:t>:</w:t>
      </w:r>
    </w:p>
    <w:p w14:paraId="4EA053A1" w14:textId="77777777" w:rsidR="00544693" w:rsidRPr="00963521" w:rsidRDefault="00544693" w:rsidP="00544693">
      <w:pPr>
        <w:rPr>
          <w:rFonts w:cs="Arial"/>
          <w:sz w:val="24"/>
          <w:szCs w:val="24"/>
          <w:lang w:val="en-GB"/>
        </w:rPr>
      </w:pPr>
    </w:p>
    <w:p w14:paraId="6D3486B3" w14:textId="6AA5B6AD" w:rsidR="00544693" w:rsidRPr="00963521" w:rsidRDefault="00EB5A5E" w:rsidP="00544693">
      <w:pPr>
        <w:pStyle w:val="Brdtekst"/>
        <w:numPr>
          <w:ilvl w:val="0"/>
          <w:numId w:val="3"/>
        </w:numPr>
        <w:rPr>
          <w:rFonts w:ascii="Arial" w:hAnsi="Arial" w:cs="Arial"/>
          <w:sz w:val="24"/>
          <w:szCs w:val="24"/>
          <w:lang w:val="en-GB"/>
        </w:rPr>
      </w:pPr>
      <w:r>
        <w:rPr>
          <w:rFonts w:ascii="Arial" w:hAnsi="Arial" w:cs="Arial"/>
          <w:sz w:val="24"/>
          <w:szCs w:val="24"/>
          <w:lang w:val="en-GB"/>
        </w:rPr>
        <w:t xml:space="preserve">Completed </w:t>
      </w:r>
      <w:r w:rsidR="00724440">
        <w:rPr>
          <w:rFonts w:ascii="Arial" w:hAnsi="Arial" w:cs="Arial"/>
          <w:sz w:val="24"/>
          <w:szCs w:val="24"/>
          <w:lang w:val="en-GB"/>
        </w:rPr>
        <w:t>self-declaration</w:t>
      </w:r>
      <w:r>
        <w:rPr>
          <w:rFonts w:ascii="Arial" w:hAnsi="Arial" w:cs="Arial"/>
          <w:sz w:val="24"/>
          <w:szCs w:val="24"/>
          <w:lang w:val="en-GB"/>
        </w:rPr>
        <w:t xml:space="preserve"> form</w:t>
      </w:r>
      <w:r w:rsidR="00BC4C3C">
        <w:rPr>
          <w:rFonts w:ascii="Arial" w:hAnsi="Arial" w:cs="Arial"/>
          <w:sz w:val="24"/>
          <w:szCs w:val="24"/>
          <w:lang w:val="en-GB"/>
        </w:rPr>
        <w:t xml:space="preserve"> (ESPD)</w:t>
      </w:r>
    </w:p>
    <w:p w14:paraId="3EA44140" w14:textId="77777777" w:rsidR="00EE1CCA" w:rsidRPr="00EE1CCA" w:rsidRDefault="00EB5A5E" w:rsidP="00967640">
      <w:pPr>
        <w:numPr>
          <w:ilvl w:val="0"/>
          <w:numId w:val="4"/>
        </w:numPr>
        <w:spacing w:line="240" w:lineRule="auto"/>
        <w:rPr>
          <w:rFonts w:cs="Arial"/>
          <w:i/>
          <w:sz w:val="24"/>
          <w:szCs w:val="24"/>
          <w:lang w:val="en-GB"/>
        </w:rPr>
      </w:pPr>
      <w:r w:rsidRPr="00EE1CCA">
        <w:rPr>
          <w:rFonts w:cs="Arial"/>
          <w:sz w:val="24"/>
          <w:szCs w:val="24"/>
          <w:lang w:val="en-GB"/>
        </w:rPr>
        <w:t xml:space="preserve">A statement of commitment </w:t>
      </w:r>
      <w:r w:rsidR="00147F4C" w:rsidRPr="00EE1CCA">
        <w:rPr>
          <w:rFonts w:cs="Arial"/>
          <w:sz w:val="24"/>
          <w:szCs w:val="24"/>
          <w:lang w:val="en-GB"/>
        </w:rPr>
        <w:t xml:space="preserve">from </w:t>
      </w:r>
      <w:r w:rsidRPr="00EE1CCA">
        <w:rPr>
          <w:rFonts w:cs="Arial"/>
          <w:sz w:val="24"/>
          <w:szCs w:val="24"/>
          <w:lang w:val="en-GB"/>
        </w:rPr>
        <w:t>another enterprise</w:t>
      </w:r>
      <w:r w:rsidR="00CB5235" w:rsidRPr="00EE1CCA">
        <w:rPr>
          <w:rFonts w:cs="Arial"/>
          <w:sz w:val="24"/>
          <w:szCs w:val="24"/>
          <w:lang w:val="en-GB"/>
        </w:rPr>
        <w:t xml:space="preserve"> –</w:t>
      </w:r>
      <w:r w:rsidRPr="00EE1CCA">
        <w:rPr>
          <w:rFonts w:cs="Arial"/>
          <w:sz w:val="24"/>
          <w:szCs w:val="24"/>
          <w:lang w:val="en-GB"/>
        </w:rPr>
        <w:t xml:space="preserve"> </w:t>
      </w:r>
      <w:r w:rsidR="00CB5235" w:rsidRPr="00EE1CCA">
        <w:rPr>
          <w:rFonts w:cs="Arial"/>
          <w:sz w:val="24"/>
          <w:szCs w:val="24"/>
          <w:lang w:val="en-GB"/>
        </w:rPr>
        <w:t>t</w:t>
      </w:r>
      <w:r w:rsidRPr="00EE1CCA">
        <w:rPr>
          <w:rFonts w:cs="Arial"/>
          <w:sz w:val="24"/>
          <w:szCs w:val="24"/>
          <w:lang w:val="en-GB"/>
        </w:rPr>
        <w:t xml:space="preserve">his </w:t>
      </w:r>
      <w:r w:rsidR="008B32AD" w:rsidRPr="00EE1CCA">
        <w:rPr>
          <w:rFonts w:cs="Arial"/>
          <w:sz w:val="24"/>
          <w:szCs w:val="24"/>
          <w:lang w:val="en-GB"/>
        </w:rPr>
        <w:t xml:space="preserve">shall </w:t>
      </w:r>
      <w:r w:rsidRPr="00EE1CCA">
        <w:rPr>
          <w:rFonts w:cs="Arial"/>
          <w:sz w:val="24"/>
          <w:szCs w:val="24"/>
          <w:lang w:val="en-GB"/>
        </w:rPr>
        <w:t>only</w:t>
      </w:r>
      <w:r w:rsidR="00385C15" w:rsidRPr="00EE1CCA">
        <w:rPr>
          <w:rFonts w:cs="Arial"/>
          <w:sz w:val="24"/>
          <w:szCs w:val="24"/>
          <w:lang w:val="en-GB"/>
        </w:rPr>
        <w:t xml:space="preserve"> be submitted </w:t>
      </w:r>
      <w:r w:rsidR="003B331E" w:rsidRPr="00EE1CCA">
        <w:rPr>
          <w:rFonts w:cs="Arial"/>
          <w:sz w:val="24"/>
          <w:szCs w:val="24"/>
          <w:lang w:val="en-GB"/>
        </w:rPr>
        <w:t>if</w:t>
      </w:r>
      <w:r w:rsidR="00544693" w:rsidRPr="00EE1CCA">
        <w:rPr>
          <w:rFonts w:cs="Arial"/>
          <w:sz w:val="24"/>
          <w:szCs w:val="24"/>
          <w:lang w:val="en-GB"/>
        </w:rPr>
        <w:t xml:space="preserve"> </w:t>
      </w:r>
      <w:r w:rsidR="00147F4C" w:rsidRPr="00EE1CCA">
        <w:rPr>
          <w:rFonts w:cs="Arial"/>
          <w:sz w:val="24"/>
          <w:szCs w:val="24"/>
          <w:lang w:val="en-GB"/>
        </w:rPr>
        <w:t>the supplier</w:t>
      </w:r>
      <w:r w:rsidR="00544693" w:rsidRPr="00EE1CCA">
        <w:rPr>
          <w:rFonts w:cs="Arial"/>
          <w:sz w:val="24"/>
          <w:szCs w:val="24"/>
          <w:lang w:val="en-GB"/>
        </w:rPr>
        <w:t xml:space="preserve"> </w:t>
      </w:r>
      <w:r w:rsidRPr="00EE1CCA">
        <w:rPr>
          <w:rFonts w:cs="Arial"/>
          <w:sz w:val="24"/>
          <w:szCs w:val="24"/>
          <w:lang w:val="en-GB"/>
        </w:rPr>
        <w:t xml:space="preserve">relies on the </w:t>
      </w:r>
      <w:r w:rsidR="002F4A11" w:rsidRPr="00EE1CCA">
        <w:rPr>
          <w:rFonts w:cs="Arial"/>
          <w:sz w:val="24"/>
          <w:szCs w:val="24"/>
          <w:lang w:val="en-GB"/>
        </w:rPr>
        <w:t>capacity</w:t>
      </w:r>
      <w:r w:rsidRPr="00EE1CCA">
        <w:rPr>
          <w:rFonts w:cs="Arial"/>
          <w:sz w:val="24"/>
          <w:szCs w:val="24"/>
          <w:lang w:val="en-GB"/>
        </w:rPr>
        <w:t xml:space="preserve"> of another enterprise</w:t>
      </w:r>
      <w:r w:rsidR="00544693" w:rsidRPr="00EE1CCA">
        <w:rPr>
          <w:rFonts w:cs="Arial"/>
          <w:sz w:val="24"/>
          <w:szCs w:val="24"/>
          <w:lang w:val="en-GB"/>
        </w:rPr>
        <w:t>.</w:t>
      </w:r>
      <w:r w:rsidR="00FF6525" w:rsidRPr="00EE1CCA">
        <w:rPr>
          <w:rFonts w:cs="Arial"/>
          <w:sz w:val="24"/>
          <w:szCs w:val="24"/>
          <w:lang w:val="en-GB"/>
        </w:rPr>
        <w:t xml:space="preserve"> </w:t>
      </w:r>
      <w:r w:rsidRPr="00EE1CCA">
        <w:rPr>
          <w:rFonts w:cs="Arial"/>
          <w:sz w:val="24"/>
          <w:szCs w:val="24"/>
          <w:lang w:val="en-GB"/>
        </w:rPr>
        <w:t>T</w:t>
      </w:r>
      <w:r w:rsidR="00FF6525" w:rsidRPr="00EE1CCA">
        <w:rPr>
          <w:rFonts w:cs="Arial"/>
          <w:sz w:val="24"/>
          <w:szCs w:val="24"/>
          <w:lang w:val="en-GB"/>
        </w:rPr>
        <w:t xml:space="preserve">hese </w:t>
      </w:r>
      <w:r w:rsidRPr="00EE1CCA">
        <w:rPr>
          <w:rFonts w:cs="Arial"/>
          <w:sz w:val="24"/>
          <w:szCs w:val="24"/>
          <w:lang w:val="en-GB"/>
        </w:rPr>
        <w:t xml:space="preserve">enterprises </w:t>
      </w:r>
      <w:r w:rsidR="004B50E6" w:rsidRPr="00EE1CCA">
        <w:rPr>
          <w:rFonts w:cs="Arial"/>
          <w:sz w:val="24"/>
          <w:szCs w:val="24"/>
          <w:lang w:val="en-GB"/>
        </w:rPr>
        <w:t xml:space="preserve">must </w:t>
      </w:r>
      <w:r w:rsidRPr="00EE1CCA">
        <w:rPr>
          <w:rFonts w:cs="Arial"/>
          <w:sz w:val="24"/>
          <w:szCs w:val="24"/>
          <w:lang w:val="en-GB"/>
        </w:rPr>
        <w:t xml:space="preserve">also </w:t>
      </w:r>
      <w:r w:rsidR="009228A9" w:rsidRPr="00EE1CCA">
        <w:rPr>
          <w:rFonts w:cs="Arial"/>
          <w:sz w:val="24"/>
          <w:szCs w:val="24"/>
          <w:lang w:val="en-GB"/>
        </w:rPr>
        <w:t>submit</w:t>
      </w:r>
      <w:r w:rsidR="00544693" w:rsidRPr="00EE1CCA">
        <w:rPr>
          <w:rFonts w:cs="Arial"/>
          <w:sz w:val="24"/>
          <w:szCs w:val="24"/>
          <w:lang w:val="en-GB"/>
        </w:rPr>
        <w:t xml:space="preserve"> separate </w:t>
      </w:r>
      <w:r w:rsidR="00724440" w:rsidRPr="00EE1CCA">
        <w:rPr>
          <w:rFonts w:cs="Arial"/>
          <w:sz w:val="24"/>
          <w:szCs w:val="24"/>
          <w:lang w:val="en-GB"/>
        </w:rPr>
        <w:t>self-declaration</w:t>
      </w:r>
      <w:r w:rsidRPr="00EE1CCA">
        <w:rPr>
          <w:rFonts w:cs="Arial"/>
          <w:sz w:val="24"/>
          <w:szCs w:val="24"/>
          <w:lang w:val="en-GB"/>
        </w:rPr>
        <w:t>s</w:t>
      </w:r>
      <w:r w:rsidR="00544693" w:rsidRPr="00EE1CCA">
        <w:rPr>
          <w:rFonts w:cs="Arial"/>
          <w:sz w:val="24"/>
          <w:szCs w:val="24"/>
          <w:lang w:val="en-GB"/>
        </w:rPr>
        <w:t xml:space="preserve"> </w:t>
      </w:r>
    </w:p>
    <w:p w14:paraId="23CAA294" w14:textId="33FE5233" w:rsidR="00CD73DA" w:rsidRPr="00EE1CCA" w:rsidRDefault="00553DDF" w:rsidP="00967640">
      <w:pPr>
        <w:numPr>
          <w:ilvl w:val="0"/>
          <w:numId w:val="4"/>
        </w:numPr>
        <w:spacing w:line="240" w:lineRule="auto"/>
        <w:rPr>
          <w:rFonts w:cs="Arial"/>
          <w:i/>
          <w:sz w:val="24"/>
          <w:szCs w:val="24"/>
          <w:lang w:val="en-GB"/>
        </w:rPr>
      </w:pPr>
      <w:r w:rsidRPr="00EE1CCA">
        <w:rPr>
          <w:rFonts w:cs="Arial"/>
          <w:sz w:val="24"/>
          <w:szCs w:val="24"/>
          <w:lang w:val="en-GB"/>
        </w:rPr>
        <w:t>St</w:t>
      </w:r>
      <w:r w:rsidR="00CB5235" w:rsidRPr="00EE1CCA">
        <w:rPr>
          <w:rFonts w:cs="Arial"/>
          <w:sz w:val="24"/>
          <w:szCs w:val="24"/>
          <w:lang w:val="en-GB"/>
        </w:rPr>
        <w:t xml:space="preserve">ipulated </w:t>
      </w:r>
      <w:r w:rsidR="00D86D52" w:rsidRPr="00EE1CCA">
        <w:rPr>
          <w:rFonts w:cs="Arial"/>
          <w:sz w:val="24"/>
          <w:szCs w:val="24"/>
          <w:lang w:val="en-GB"/>
        </w:rPr>
        <w:t>documentation</w:t>
      </w:r>
      <w:r w:rsidR="00F20497" w:rsidRPr="00EE1CCA">
        <w:rPr>
          <w:rFonts w:cs="Arial"/>
          <w:sz w:val="24"/>
          <w:szCs w:val="24"/>
          <w:lang w:val="en-GB"/>
        </w:rPr>
        <w:t xml:space="preserve"> for </w:t>
      </w:r>
      <w:r w:rsidR="00CB5235" w:rsidRPr="00EE1CCA">
        <w:rPr>
          <w:rFonts w:cs="Arial"/>
          <w:sz w:val="24"/>
          <w:szCs w:val="24"/>
          <w:lang w:val="en-GB"/>
        </w:rPr>
        <w:t xml:space="preserve">the </w:t>
      </w:r>
      <w:r w:rsidR="008D5156" w:rsidRPr="00EE1CCA">
        <w:rPr>
          <w:rFonts w:cs="Arial"/>
          <w:sz w:val="24"/>
          <w:szCs w:val="24"/>
          <w:lang w:val="en-GB"/>
        </w:rPr>
        <w:t>qualification</w:t>
      </w:r>
      <w:r w:rsidR="006555C7" w:rsidRPr="00EE1CCA">
        <w:rPr>
          <w:rFonts w:cs="Arial"/>
          <w:sz w:val="24"/>
          <w:szCs w:val="24"/>
          <w:lang w:val="en-GB"/>
        </w:rPr>
        <w:t xml:space="preserve"> requirements</w:t>
      </w:r>
      <w:r w:rsidR="00195B69" w:rsidRPr="00EE1CCA">
        <w:rPr>
          <w:rFonts w:cs="Arial"/>
          <w:sz w:val="24"/>
          <w:szCs w:val="24"/>
          <w:lang w:val="en-GB"/>
        </w:rPr>
        <w:t>.</w:t>
      </w:r>
    </w:p>
    <w:sectPr w:rsidR="00CD73DA" w:rsidRPr="00EE1CCA" w:rsidSect="00F50462">
      <w:footerReference w:type="default" r:id="rId14"/>
      <w:pgSz w:w="11906" w:h="16838"/>
      <w:pgMar w:top="89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8A42FB" w16cid:durableId="23450B67"/>
  <w16cid:commentId w16cid:paraId="633883C1" w16cid:durableId="23450B68"/>
  <w16cid:commentId w16cid:paraId="0A236486" w16cid:durableId="23450B69"/>
  <w16cid:commentId w16cid:paraId="0AD42141" w16cid:durableId="23450B6A"/>
  <w16cid:commentId w16cid:paraId="03B450D9" w16cid:durableId="23450B6C"/>
  <w16cid:commentId w16cid:paraId="2B126BFE" w16cid:durableId="23450D1D"/>
  <w16cid:commentId w16cid:paraId="2EC12BAD" w16cid:durableId="23450B6D"/>
  <w16cid:commentId w16cid:paraId="43B552A8" w16cid:durableId="23450B6E"/>
  <w16cid:commentId w16cid:paraId="1E30C376" w16cid:durableId="23450B6F"/>
  <w16cid:commentId w16cid:paraId="054CFF2D" w16cid:durableId="23450D50"/>
  <w16cid:commentId w16cid:paraId="0EF03777" w16cid:durableId="23450B70"/>
  <w16cid:commentId w16cid:paraId="308C9AEF" w16cid:durableId="23450B71"/>
  <w16cid:commentId w16cid:paraId="4F5403A2" w16cid:durableId="23450E64"/>
  <w16cid:commentId w16cid:paraId="1D20A056" w16cid:durableId="23450B72"/>
  <w16cid:commentId w16cid:paraId="45A4A5E2" w16cid:durableId="23450F1F"/>
  <w16cid:commentId w16cid:paraId="48B8A4CE" w16cid:durableId="23450B73"/>
  <w16cid:commentId w16cid:paraId="6E973C6A" w16cid:durableId="23450B74"/>
  <w16cid:commentId w16cid:paraId="3AF59695" w16cid:durableId="23450B75"/>
  <w16cid:commentId w16cid:paraId="7A9EB781" w16cid:durableId="23450B76"/>
  <w16cid:commentId w16cid:paraId="35F2C6DA" w16cid:durableId="23450B77"/>
  <w16cid:commentId w16cid:paraId="135EEB41" w16cid:durableId="23450B78"/>
  <w16cid:commentId w16cid:paraId="3B73D6E8" w16cid:durableId="23450B79"/>
  <w16cid:commentId w16cid:paraId="66086842" w16cid:durableId="23450B7A"/>
  <w16cid:commentId w16cid:paraId="6B948DFB" w16cid:durableId="23450B7B"/>
  <w16cid:commentId w16cid:paraId="3D17C680" w16cid:durableId="23450B7C"/>
  <w16cid:commentId w16cid:paraId="1043F3F8" w16cid:durableId="23450B82"/>
  <w16cid:commentId w16cid:paraId="19F32D30" w16cid:durableId="23450B83"/>
  <w16cid:commentId w16cid:paraId="211957D7" w16cid:durableId="23450B84"/>
  <w16cid:commentId w16cid:paraId="64748C44" w16cid:durableId="23450B85"/>
  <w16cid:commentId w16cid:paraId="5510BAA3" w16cid:durableId="23450B86"/>
  <w16cid:commentId w16cid:paraId="7DD4DC6C" w16cid:durableId="23450B87"/>
  <w16cid:commentId w16cid:paraId="6004EC05" w16cid:durableId="23450B88"/>
  <w16cid:commentId w16cid:paraId="0FBA6AA0" w16cid:durableId="23450B89"/>
  <w16cid:commentId w16cid:paraId="7D9941F4" w16cid:durableId="23450B8A"/>
  <w16cid:commentId w16cid:paraId="7B8438EE" w16cid:durableId="23450B8B"/>
  <w16cid:commentId w16cid:paraId="1A88F614" w16cid:durableId="23450B8C"/>
  <w16cid:commentId w16cid:paraId="13551B3C" w16cid:durableId="23450B8D"/>
  <w16cid:commentId w16cid:paraId="43028897" w16cid:durableId="23450B8E"/>
  <w16cid:commentId w16cid:paraId="0939337A" w16cid:durableId="23450B8F"/>
  <w16cid:commentId w16cid:paraId="727893CD" w16cid:durableId="23450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3151B" w14:textId="77777777" w:rsidR="0077123F" w:rsidRDefault="0077123F">
      <w:r>
        <w:separator/>
      </w:r>
    </w:p>
  </w:endnote>
  <w:endnote w:type="continuationSeparator" w:id="0">
    <w:p w14:paraId="52182302" w14:textId="77777777" w:rsidR="0077123F" w:rsidRDefault="0077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66B4" w14:textId="77777777" w:rsidR="0077123F" w:rsidRPr="009228A9" w:rsidRDefault="0077123F">
    <w:pPr>
      <w:pStyle w:val="Bunntekst"/>
      <w:rPr>
        <w:lang w:val="en-GB"/>
      </w:rPr>
    </w:pPr>
    <w:r>
      <w:rPr>
        <w:lang w:val="en-GB"/>
      </w:rPr>
      <w:t>Version</w:t>
    </w:r>
    <w:r w:rsidRPr="009228A9">
      <w:rPr>
        <w:lang w:val="en-GB"/>
      </w:rPr>
      <w:t xml:space="preserve"> 2 – Januar</w:t>
    </w:r>
    <w:r>
      <w:rPr>
        <w:lang w:val="en-GB"/>
      </w:rPr>
      <w:t>y</w:t>
    </w:r>
    <w:r w:rsidRPr="009228A9">
      <w:rPr>
        <w:lang w:val="en-GB"/>
      </w:rPr>
      <w:t xml:space="preserve"> 2020</w:t>
    </w:r>
  </w:p>
  <w:p w14:paraId="2A99C655" w14:textId="77777777" w:rsidR="0077123F" w:rsidRPr="009228A9" w:rsidRDefault="0077123F">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7AB4" w14:textId="77777777" w:rsidR="0077123F" w:rsidRDefault="0077123F">
      <w:r>
        <w:separator/>
      </w:r>
    </w:p>
  </w:footnote>
  <w:footnote w:type="continuationSeparator" w:id="0">
    <w:p w14:paraId="744B28A7" w14:textId="77777777" w:rsidR="0077123F" w:rsidRDefault="0077123F">
      <w:r>
        <w:continuationSeparator/>
      </w:r>
    </w:p>
  </w:footnote>
  <w:footnote w:id="1">
    <w:p w14:paraId="7A09D3C0" w14:textId="0A33597B" w:rsidR="006044A1" w:rsidRPr="006044A1" w:rsidRDefault="006044A1">
      <w:pPr>
        <w:pStyle w:val="Fotnotetekst"/>
        <w:rPr>
          <w:lang w:val="en-AU"/>
        </w:rPr>
      </w:pPr>
      <w:r>
        <w:rPr>
          <w:rStyle w:val="Fotnotereferanse"/>
        </w:rPr>
        <w:footnoteRef/>
      </w:r>
      <w:r w:rsidRPr="006044A1">
        <w:rPr>
          <w:lang w:val="en-AU"/>
        </w:rPr>
        <w:t xml:space="preserve"> Position, Navigation and Timing (PNT)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141"/>
    <w:multiLevelType w:val="hybridMultilevel"/>
    <w:tmpl w:val="AB4AA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421E1C"/>
    <w:multiLevelType w:val="hybridMultilevel"/>
    <w:tmpl w:val="0E32DC70"/>
    <w:lvl w:ilvl="0" w:tplc="87F0985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931B30"/>
    <w:multiLevelType w:val="hybridMultilevel"/>
    <w:tmpl w:val="A3069CD0"/>
    <w:lvl w:ilvl="0" w:tplc="DD803806">
      <w:start w:val="1"/>
      <w:numFmt w:val="decimal"/>
      <w:lvlText w:val="%1."/>
      <w:lvlJc w:val="left"/>
      <w:pPr>
        <w:ind w:left="720" w:hanging="360"/>
      </w:pPr>
      <w:rPr>
        <w:rFonts w:cs="Arial" w:hint="default"/>
        <w:sz w:val="24"/>
      </w:rPr>
    </w:lvl>
    <w:lvl w:ilvl="1" w:tplc="856637D4">
      <w:numFmt w:val="bullet"/>
      <w:lvlText w:val="-"/>
      <w:lvlJc w:val="left"/>
      <w:pPr>
        <w:ind w:left="1785" w:hanging="705"/>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7947F0"/>
    <w:multiLevelType w:val="hybridMultilevel"/>
    <w:tmpl w:val="087C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A16CFC"/>
    <w:multiLevelType w:val="hybridMultilevel"/>
    <w:tmpl w:val="AC36F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BE20D7A"/>
    <w:multiLevelType w:val="hybridMultilevel"/>
    <w:tmpl w:val="5E8ED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7ACA5BE8"/>
    <w:multiLevelType w:val="hybridMultilevel"/>
    <w:tmpl w:val="493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4"/>
  </w:num>
  <w:num w:numId="11">
    <w:abstractNumId w:val="7"/>
  </w:num>
  <w:num w:numId="12">
    <w:abstractNumId w:val="10"/>
  </w:num>
  <w:num w:numId="13">
    <w:abstractNumId w:val="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0"/>
  </w:num>
  <w:num w:numId="24">
    <w:abstractNumId w:val="9"/>
    <w:lvlOverride w:ilvl="0">
      <w:startOverride w:val="30"/>
    </w:lvlOverride>
  </w:num>
  <w:num w:numId="25">
    <w:abstractNumId w:val="11"/>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084A"/>
    <w:rsid w:val="0000311F"/>
    <w:rsid w:val="00003442"/>
    <w:rsid w:val="00005024"/>
    <w:rsid w:val="000101DE"/>
    <w:rsid w:val="00011776"/>
    <w:rsid w:val="00011B9B"/>
    <w:rsid w:val="00011F78"/>
    <w:rsid w:val="00012E75"/>
    <w:rsid w:val="000131F0"/>
    <w:rsid w:val="00013290"/>
    <w:rsid w:val="0001352D"/>
    <w:rsid w:val="000153F5"/>
    <w:rsid w:val="00017AC6"/>
    <w:rsid w:val="00020597"/>
    <w:rsid w:val="00025036"/>
    <w:rsid w:val="000262C2"/>
    <w:rsid w:val="00026FE3"/>
    <w:rsid w:val="00030902"/>
    <w:rsid w:val="00031F58"/>
    <w:rsid w:val="00033707"/>
    <w:rsid w:val="00034D28"/>
    <w:rsid w:val="00035223"/>
    <w:rsid w:val="00035AB8"/>
    <w:rsid w:val="00042474"/>
    <w:rsid w:val="00044786"/>
    <w:rsid w:val="00047479"/>
    <w:rsid w:val="00047576"/>
    <w:rsid w:val="000510D1"/>
    <w:rsid w:val="0005219E"/>
    <w:rsid w:val="0005331B"/>
    <w:rsid w:val="00053FE3"/>
    <w:rsid w:val="000545A6"/>
    <w:rsid w:val="00054E86"/>
    <w:rsid w:val="00054F98"/>
    <w:rsid w:val="000555DF"/>
    <w:rsid w:val="00055609"/>
    <w:rsid w:val="00055749"/>
    <w:rsid w:val="000618C6"/>
    <w:rsid w:val="00062F13"/>
    <w:rsid w:val="0006332C"/>
    <w:rsid w:val="000635C1"/>
    <w:rsid w:val="00063790"/>
    <w:rsid w:val="00064021"/>
    <w:rsid w:val="00064046"/>
    <w:rsid w:val="000657A1"/>
    <w:rsid w:val="00066387"/>
    <w:rsid w:val="00066D76"/>
    <w:rsid w:val="000677A4"/>
    <w:rsid w:val="00071205"/>
    <w:rsid w:val="00074559"/>
    <w:rsid w:val="00077E9C"/>
    <w:rsid w:val="00077EE3"/>
    <w:rsid w:val="00080625"/>
    <w:rsid w:val="00082B2F"/>
    <w:rsid w:val="000847AE"/>
    <w:rsid w:val="000850E9"/>
    <w:rsid w:val="000858DF"/>
    <w:rsid w:val="00085DAF"/>
    <w:rsid w:val="000903E9"/>
    <w:rsid w:val="00092026"/>
    <w:rsid w:val="0009358E"/>
    <w:rsid w:val="00093DF4"/>
    <w:rsid w:val="00095295"/>
    <w:rsid w:val="00095659"/>
    <w:rsid w:val="00095812"/>
    <w:rsid w:val="00095F36"/>
    <w:rsid w:val="00096777"/>
    <w:rsid w:val="00096F50"/>
    <w:rsid w:val="00097745"/>
    <w:rsid w:val="000A4550"/>
    <w:rsid w:val="000A5F37"/>
    <w:rsid w:val="000A7876"/>
    <w:rsid w:val="000B0588"/>
    <w:rsid w:val="000B07A6"/>
    <w:rsid w:val="000B1457"/>
    <w:rsid w:val="000B1EC2"/>
    <w:rsid w:val="000B1F87"/>
    <w:rsid w:val="000B305D"/>
    <w:rsid w:val="000B34AC"/>
    <w:rsid w:val="000B49C7"/>
    <w:rsid w:val="000B49DC"/>
    <w:rsid w:val="000B6162"/>
    <w:rsid w:val="000B6AF6"/>
    <w:rsid w:val="000B7169"/>
    <w:rsid w:val="000C0153"/>
    <w:rsid w:val="000C05F0"/>
    <w:rsid w:val="000C1E29"/>
    <w:rsid w:val="000C5DD3"/>
    <w:rsid w:val="000C7056"/>
    <w:rsid w:val="000C7D99"/>
    <w:rsid w:val="000D1122"/>
    <w:rsid w:val="000D12C1"/>
    <w:rsid w:val="000D24DA"/>
    <w:rsid w:val="000D3F15"/>
    <w:rsid w:val="000D3FF6"/>
    <w:rsid w:val="000E3147"/>
    <w:rsid w:val="000E37BD"/>
    <w:rsid w:val="000E471C"/>
    <w:rsid w:val="000E5C32"/>
    <w:rsid w:val="000F0336"/>
    <w:rsid w:val="000F13B7"/>
    <w:rsid w:val="000F1804"/>
    <w:rsid w:val="000F3B41"/>
    <w:rsid w:val="000F4248"/>
    <w:rsid w:val="000F5186"/>
    <w:rsid w:val="000F6276"/>
    <w:rsid w:val="000F6718"/>
    <w:rsid w:val="000F755C"/>
    <w:rsid w:val="001015EE"/>
    <w:rsid w:val="00102294"/>
    <w:rsid w:val="00103228"/>
    <w:rsid w:val="00106231"/>
    <w:rsid w:val="00106C99"/>
    <w:rsid w:val="001106B3"/>
    <w:rsid w:val="00110C35"/>
    <w:rsid w:val="00112964"/>
    <w:rsid w:val="00114912"/>
    <w:rsid w:val="00117427"/>
    <w:rsid w:val="00117F66"/>
    <w:rsid w:val="00117FAE"/>
    <w:rsid w:val="001201DB"/>
    <w:rsid w:val="001209E9"/>
    <w:rsid w:val="00120A40"/>
    <w:rsid w:val="00120E36"/>
    <w:rsid w:val="00121023"/>
    <w:rsid w:val="00121464"/>
    <w:rsid w:val="00122545"/>
    <w:rsid w:val="00123559"/>
    <w:rsid w:val="0012420E"/>
    <w:rsid w:val="001252BE"/>
    <w:rsid w:val="00126363"/>
    <w:rsid w:val="00126FD4"/>
    <w:rsid w:val="00130B75"/>
    <w:rsid w:val="001319B2"/>
    <w:rsid w:val="00133132"/>
    <w:rsid w:val="0013567F"/>
    <w:rsid w:val="001356E1"/>
    <w:rsid w:val="001372A0"/>
    <w:rsid w:val="00140512"/>
    <w:rsid w:val="001414F4"/>
    <w:rsid w:val="00142D7B"/>
    <w:rsid w:val="00142E8C"/>
    <w:rsid w:val="00145413"/>
    <w:rsid w:val="0014582E"/>
    <w:rsid w:val="0014711E"/>
    <w:rsid w:val="00147F4C"/>
    <w:rsid w:val="00150071"/>
    <w:rsid w:val="0015246E"/>
    <w:rsid w:val="00152530"/>
    <w:rsid w:val="001617BC"/>
    <w:rsid w:val="00161DF4"/>
    <w:rsid w:val="00164B55"/>
    <w:rsid w:val="00165B77"/>
    <w:rsid w:val="001665D7"/>
    <w:rsid w:val="00166BDD"/>
    <w:rsid w:val="00171CDA"/>
    <w:rsid w:val="001733C2"/>
    <w:rsid w:val="00173E49"/>
    <w:rsid w:val="00174C9C"/>
    <w:rsid w:val="00175670"/>
    <w:rsid w:val="001758D9"/>
    <w:rsid w:val="00175B69"/>
    <w:rsid w:val="001770AB"/>
    <w:rsid w:val="00177522"/>
    <w:rsid w:val="00180445"/>
    <w:rsid w:val="00180B69"/>
    <w:rsid w:val="00180ECE"/>
    <w:rsid w:val="0018393F"/>
    <w:rsid w:val="00183CF3"/>
    <w:rsid w:val="00184F83"/>
    <w:rsid w:val="0018559D"/>
    <w:rsid w:val="001861F9"/>
    <w:rsid w:val="001875C6"/>
    <w:rsid w:val="00187C8F"/>
    <w:rsid w:val="001909CC"/>
    <w:rsid w:val="00195915"/>
    <w:rsid w:val="00195B69"/>
    <w:rsid w:val="001A0ABA"/>
    <w:rsid w:val="001A1D75"/>
    <w:rsid w:val="001A2885"/>
    <w:rsid w:val="001A3219"/>
    <w:rsid w:val="001A4C4E"/>
    <w:rsid w:val="001A6D6D"/>
    <w:rsid w:val="001B08F5"/>
    <w:rsid w:val="001B0CD7"/>
    <w:rsid w:val="001B4D12"/>
    <w:rsid w:val="001B78DE"/>
    <w:rsid w:val="001C0F0A"/>
    <w:rsid w:val="001C1649"/>
    <w:rsid w:val="001C1A6D"/>
    <w:rsid w:val="001C1D99"/>
    <w:rsid w:val="001C3A49"/>
    <w:rsid w:val="001C413F"/>
    <w:rsid w:val="001C5483"/>
    <w:rsid w:val="001D0896"/>
    <w:rsid w:val="001D12A0"/>
    <w:rsid w:val="001D12D5"/>
    <w:rsid w:val="001D13EC"/>
    <w:rsid w:val="001D20D4"/>
    <w:rsid w:val="001D3524"/>
    <w:rsid w:val="001D6B2E"/>
    <w:rsid w:val="001E02EA"/>
    <w:rsid w:val="001E1ABF"/>
    <w:rsid w:val="001E6621"/>
    <w:rsid w:val="001F000C"/>
    <w:rsid w:val="001F01D4"/>
    <w:rsid w:val="001F0A16"/>
    <w:rsid w:val="001F0B32"/>
    <w:rsid w:val="001F0F35"/>
    <w:rsid w:val="001F673B"/>
    <w:rsid w:val="002030B2"/>
    <w:rsid w:val="0020352B"/>
    <w:rsid w:val="00205E26"/>
    <w:rsid w:val="00206092"/>
    <w:rsid w:val="0020749B"/>
    <w:rsid w:val="00210F1D"/>
    <w:rsid w:val="002125BA"/>
    <w:rsid w:val="00214372"/>
    <w:rsid w:val="0021467E"/>
    <w:rsid w:val="00215C82"/>
    <w:rsid w:val="00215D28"/>
    <w:rsid w:val="00217E4A"/>
    <w:rsid w:val="0022154D"/>
    <w:rsid w:val="002215E3"/>
    <w:rsid w:val="002216DE"/>
    <w:rsid w:val="00221EB8"/>
    <w:rsid w:val="0022779C"/>
    <w:rsid w:val="0023267B"/>
    <w:rsid w:val="00233726"/>
    <w:rsid w:val="00235941"/>
    <w:rsid w:val="002406EC"/>
    <w:rsid w:val="00241461"/>
    <w:rsid w:val="00242F1A"/>
    <w:rsid w:val="00243071"/>
    <w:rsid w:val="00243518"/>
    <w:rsid w:val="00246F06"/>
    <w:rsid w:val="00251150"/>
    <w:rsid w:val="00251D16"/>
    <w:rsid w:val="002525B4"/>
    <w:rsid w:val="00252A75"/>
    <w:rsid w:val="00252EBD"/>
    <w:rsid w:val="002550B2"/>
    <w:rsid w:val="0025548B"/>
    <w:rsid w:val="00255E1E"/>
    <w:rsid w:val="002569B9"/>
    <w:rsid w:val="00261DF3"/>
    <w:rsid w:val="0026211A"/>
    <w:rsid w:val="0026262E"/>
    <w:rsid w:val="002637B7"/>
    <w:rsid w:val="00263917"/>
    <w:rsid w:val="002649F2"/>
    <w:rsid w:val="0026705B"/>
    <w:rsid w:val="002672A6"/>
    <w:rsid w:val="00267705"/>
    <w:rsid w:val="00270135"/>
    <w:rsid w:val="00271537"/>
    <w:rsid w:val="002724AF"/>
    <w:rsid w:val="00274D6E"/>
    <w:rsid w:val="002750F7"/>
    <w:rsid w:val="00275577"/>
    <w:rsid w:val="00280EEA"/>
    <w:rsid w:val="00280FC9"/>
    <w:rsid w:val="002840B2"/>
    <w:rsid w:val="00286010"/>
    <w:rsid w:val="00291FC6"/>
    <w:rsid w:val="00294936"/>
    <w:rsid w:val="00295456"/>
    <w:rsid w:val="00296AB2"/>
    <w:rsid w:val="00296EE9"/>
    <w:rsid w:val="00297C3E"/>
    <w:rsid w:val="002A1C67"/>
    <w:rsid w:val="002A4A33"/>
    <w:rsid w:val="002A5B12"/>
    <w:rsid w:val="002B0718"/>
    <w:rsid w:val="002B08DF"/>
    <w:rsid w:val="002B0D10"/>
    <w:rsid w:val="002B1A15"/>
    <w:rsid w:val="002B556E"/>
    <w:rsid w:val="002B7373"/>
    <w:rsid w:val="002C14C1"/>
    <w:rsid w:val="002C6E6A"/>
    <w:rsid w:val="002C78E4"/>
    <w:rsid w:val="002D1633"/>
    <w:rsid w:val="002D17A4"/>
    <w:rsid w:val="002D3407"/>
    <w:rsid w:val="002D50CA"/>
    <w:rsid w:val="002D6700"/>
    <w:rsid w:val="002D68F5"/>
    <w:rsid w:val="002D741D"/>
    <w:rsid w:val="002E06F8"/>
    <w:rsid w:val="002E0ECF"/>
    <w:rsid w:val="002E19C7"/>
    <w:rsid w:val="002E1DF4"/>
    <w:rsid w:val="002E3075"/>
    <w:rsid w:val="002E368E"/>
    <w:rsid w:val="002E4B79"/>
    <w:rsid w:val="002E6B46"/>
    <w:rsid w:val="002E708A"/>
    <w:rsid w:val="002F1430"/>
    <w:rsid w:val="002F3527"/>
    <w:rsid w:val="002F35A7"/>
    <w:rsid w:val="002F3B3F"/>
    <w:rsid w:val="002F4A11"/>
    <w:rsid w:val="00300182"/>
    <w:rsid w:val="00300FBB"/>
    <w:rsid w:val="00302750"/>
    <w:rsid w:val="00302969"/>
    <w:rsid w:val="00303D7D"/>
    <w:rsid w:val="00306B8A"/>
    <w:rsid w:val="0031020A"/>
    <w:rsid w:val="00310488"/>
    <w:rsid w:val="003112AE"/>
    <w:rsid w:val="003130E8"/>
    <w:rsid w:val="003149BF"/>
    <w:rsid w:val="003152FD"/>
    <w:rsid w:val="00316141"/>
    <w:rsid w:val="0032597C"/>
    <w:rsid w:val="00326228"/>
    <w:rsid w:val="0032731E"/>
    <w:rsid w:val="003306D6"/>
    <w:rsid w:val="00331434"/>
    <w:rsid w:val="003325BC"/>
    <w:rsid w:val="00333463"/>
    <w:rsid w:val="00333875"/>
    <w:rsid w:val="00334C50"/>
    <w:rsid w:val="003412B1"/>
    <w:rsid w:val="003412D2"/>
    <w:rsid w:val="00341D26"/>
    <w:rsid w:val="0034467E"/>
    <w:rsid w:val="003446E3"/>
    <w:rsid w:val="00345BED"/>
    <w:rsid w:val="00346728"/>
    <w:rsid w:val="00347472"/>
    <w:rsid w:val="00353309"/>
    <w:rsid w:val="003536EC"/>
    <w:rsid w:val="00353A1E"/>
    <w:rsid w:val="00353CE6"/>
    <w:rsid w:val="00355949"/>
    <w:rsid w:val="00356451"/>
    <w:rsid w:val="00356DE4"/>
    <w:rsid w:val="003572BF"/>
    <w:rsid w:val="00361B7A"/>
    <w:rsid w:val="00362334"/>
    <w:rsid w:val="003648E4"/>
    <w:rsid w:val="00364BC3"/>
    <w:rsid w:val="00367018"/>
    <w:rsid w:val="003704EA"/>
    <w:rsid w:val="00375FE2"/>
    <w:rsid w:val="003836EA"/>
    <w:rsid w:val="00385C15"/>
    <w:rsid w:val="0038622C"/>
    <w:rsid w:val="003872B8"/>
    <w:rsid w:val="00391954"/>
    <w:rsid w:val="00391BDF"/>
    <w:rsid w:val="003926B6"/>
    <w:rsid w:val="00392D3E"/>
    <w:rsid w:val="003A00B3"/>
    <w:rsid w:val="003A486E"/>
    <w:rsid w:val="003A5BC3"/>
    <w:rsid w:val="003A5D05"/>
    <w:rsid w:val="003A6155"/>
    <w:rsid w:val="003A621B"/>
    <w:rsid w:val="003B11DD"/>
    <w:rsid w:val="003B1B7B"/>
    <w:rsid w:val="003B2DA0"/>
    <w:rsid w:val="003B32ED"/>
    <w:rsid w:val="003B331E"/>
    <w:rsid w:val="003B5B71"/>
    <w:rsid w:val="003B5F2F"/>
    <w:rsid w:val="003B6669"/>
    <w:rsid w:val="003B6B07"/>
    <w:rsid w:val="003B753D"/>
    <w:rsid w:val="003B7B27"/>
    <w:rsid w:val="003B7EA9"/>
    <w:rsid w:val="003C1465"/>
    <w:rsid w:val="003C314E"/>
    <w:rsid w:val="003C3B6A"/>
    <w:rsid w:val="003C49D6"/>
    <w:rsid w:val="003C5608"/>
    <w:rsid w:val="003D0614"/>
    <w:rsid w:val="003D1293"/>
    <w:rsid w:val="003D1D9D"/>
    <w:rsid w:val="003D25B4"/>
    <w:rsid w:val="003D2DAE"/>
    <w:rsid w:val="003D353F"/>
    <w:rsid w:val="003D5347"/>
    <w:rsid w:val="003D590B"/>
    <w:rsid w:val="003D6439"/>
    <w:rsid w:val="003D73A6"/>
    <w:rsid w:val="003D7A3D"/>
    <w:rsid w:val="003E0E7F"/>
    <w:rsid w:val="003E0ECD"/>
    <w:rsid w:val="003E1733"/>
    <w:rsid w:val="003E3916"/>
    <w:rsid w:val="003E444E"/>
    <w:rsid w:val="003E6CD1"/>
    <w:rsid w:val="003F091B"/>
    <w:rsid w:val="003F195E"/>
    <w:rsid w:val="003F1C69"/>
    <w:rsid w:val="003F4899"/>
    <w:rsid w:val="003F530C"/>
    <w:rsid w:val="003F5DEF"/>
    <w:rsid w:val="0040035F"/>
    <w:rsid w:val="00400D91"/>
    <w:rsid w:val="00407F40"/>
    <w:rsid w:val="00410BB4"/>
    <w:rsid w:val="00410FB3"/>
    <w:rsid w:val="0041148C"/>
    <w:rsid w:val="004119FA"/>
    <w:rsid w:val="00413246"/>
    <w:rsid w:val="004152A0"/>
    <w:rsid w:val="00415EEE"/>
    <w:rsid w:val="004167D1"/>
    <w:rsid w:val="0041769F"/>
    <w:rsid w:val="0041792D"/>
    <w:rsid w:val="00420A19"/>
    <w:rsid w:val="0042179C"/>
    <w:rsid w:val="00421F60"/>
    <w:rsid w:val="004227B5"/>
    <w:rsid w:val="00422D9E"/>
    <w:rsid w:val="0042393D"/>
    <w:rsid w:val="00423A71"/>
    <w:rsid w:val="00426A5B"/>
    <w:rsid w:val="00426F83"/>
    <w:rsid w:val="00431583"/>
    <w:rsid w:val="00436108"/>
    <w:rsid w:val="00442117"/>
    <w:rsid w:val="004512F5"/>
    <w:rsid w:val="004616B3"/>
    <w:rsid w:val="00470350"/>
    <w:rsid w:val="0047380D"/>
    <w:rsid w:val="0047390C"/>
    <w:rsid w:val="00474B4A"/>
    <w:rsid w:val="004757CB"/>
    <w:rsid w:val="00481DA2"/>
    <w:rsid w:val="00482369"/>
    <w:rsid w:val="004834C6"/>
    <w:rsid w:val="004873F3"/>
    <w:rsid w:val="0048792C"/>
    <w:rsid w:val="00490088"/>
    <w:rsid w:val="00491A8D"/>
    <w:rsid w:val="00492569"/>
    <w:rsid w:val="004928F4"/>
    <w:rsid w:val="00493E50"/>
    <w:rsid w:val="0049509F"/>
    <w:rsid w:val="00496D26"/>
    <w:rsid w:val="00496D8A"/>
    <w:rsid w:val="004A075B"/>
    <w:rsid w:val="004A223D"/>
    <w:rsid w:val="004A2DA3"/>
    <w:rsid w:val="004A3B03"/>
    <w:rsid w:val="004A3E13"/>
    <w:rsid w:val="004A4662"/>
    <w:rsid w:val="004A4B11"/>
    <w:rsid w:val="004A79A8"/>
    <w:rsid w:val="004A7F87"/>
    <w:rsid w:val="004B3D13"/>
    <w:rsid w:val="004B464D"/>
    <w:rsid w:val="004B4D78"/>
    <w:rsid w:val="004B50E6"/>
    <w:rsid w:val="004B54FD"/>
    <w:rsid w:val="004B750E"/>
    <w:rsid w:val="004B7A62"/>
    <w:rsid w:val="004C00FA"/>
    <w:rsid w:val="004C092B"/>
    <w:rsid w:val="004C262B"/>
    <w:rsid w:val="004C34AD"/>
    <w:rsid w:val="004C4C07"/>
    <w:rsid w:val="004C5E78"/>
    <w:rsid w:val="004C7D36"/>
    <w:rsid w:val="004D03FD"/>
    <w:rsid w:val="004D1597"/>
    <w:rsid w:val="004D22A0"/>
    <w:rsid w:val="004D554A"/>
    <w:rsid w:val="004E2D97"/>
    <w:rsid w:val="004E4453"/>
    <w:rsid w:val="004E508A"/>
    <w:rsid w:val="004E528F"/>
    <w:rsid w:val="004E56E5"/>
    <w:rsid w:val="004F0CD8"/>
    <w:rsid w:val="004F23BE"/>
    <w:rsid w:val="004F24E4"/>
    <w:rsid w:val="004F254E"/>
    <w:rsid w:val="004F370D"/>
    <w:rsid w:val="004F4E31"/>
    <w:rsid w:val="0050023B"/>
    <w:rsid w:val="00502DB5"/>
    <w:rsid w:val="00503D5E"/>
    <w:rsid w:val="00504CAF"/>
    <w:rsid w:val="00505396"/>
    <w:rsid w:val="005055DD"/>
    <w:rsid w:val="00505B20"/>
    <w:rsid w:val="0050695D"/>
    <w:rsid w:val="00506CEA"/>
    <w:rsid w:val="00507A14"/>
    <w:rsid w:val="0051408D"/>
    <w:rsid w:val="00517F42"/>
    <w:rsid w:val="00521E11"/>
    <w:rsid w:val="00526042"/>
    <w:rsid w:val="00526248"/>
    <w:rsid w:val="00526FFE"/>
    <w:rsid w:val="0052795B"/>
    <w:rsid w:val="00534849"/>
    <w:rsid w:val="005353B9"/>
    <w:rsid w:val="00535DFE"/>
    <w:rsid w:val="00537C34"/>
    <w:rsid w:val="00541084"/>
    <w:rsid w:val="00543AE4"/>
    <w:rsid w:val="00544693"/>
    <w:rsid w:val="00544B8A"/>
    <w:rsid w:val="00546F3D"/>
    <w:rsid w:val="00547307"/>
    <w:rsid w:val="00547EDC"/>
    <w:rsid w:val="005522AE"/>
    <w:rsid w:val="00553C0C"/>
    <w:rsid w:val="00553DDF"/>
    <w:rsid w:val="00562FFE"/>
    <w:rsid w:val="00563532"/>
    <w:rsid w:val="005650BC"/>
    <w:rsid w:val="005669C9"/>
    <w:rsid w:val="00567857"/>
    <w:rsid w:val="00567929"/>
    <w:rsid w:val="00570744"/>
    <w:rsid w:val="005735DD"/>
    <w:rsid w:val="00573E6C"/>
    <w:rsid w:val="00573E98"/>
    <w:rsid w:val="005746C3"/>
    <w:rsid w:val="005752E5"/>
    <w:rsid w:val="005813C6"/>
    <w:rsid w:val="005824CC"/>
    <w:rsid w:val="0058262F"/>
    <w:rsid w:val="00582EBC"/>
    <w:rsid w:val="0058418F"/>
    <w:rsid w:val="0058565C"/>
    <w:rsid w:val="00585A99"/>
    <w:rsid w:val="00586597"/>
    <w:rsid w:val="005865E3"/>
    <w:rsid w:val="00587B46"/>
    <w:rsid w:val="0059337D"/>
    <w:rsid w:val="0059501B"/>
    <w:rsid w:val="0059527D"/>
    <w:rsid w:val="00596F2D"/>
    <w:rsid w:val="005A0AAB"/>
    <w:rsid w:val="005A1496"/>
    <w:rsid w:val="005A2A36"/>
    <w:rsid w:val="005A2F54"/>
    <w:rsid w:val="005A40B6"/>
    <w:rsid w:val="005A42A9"/>
    <w:rsid w:val="005A4F22"/>
    <w:rsid w:val="005A4FAB"/>
    <w:rsid w:val="005A530D"/>
    <w:rsid w:val="005A55ED"/>
    <w:rsid w:val="005A5EB6"/>
    <w:rsid w:val="005B0084"/>
    <w:rsid w:val="005B1041"/>
    <w:rsid w:val="005B3E09"/>
    <w:rsid w:val="005B521C"/>
    <w:rsid w:val="005B5B6C"/>
    <w:rsid w:val="005B6478"/>
    <w:rsid w:val="005B6DE6"/>
    <w:rsid w:val="005B7B6C"/>
    <w:rsid w:val="005B7D16"/>
    <w:rsid w:val="005B7F5B"/>
    <w:rsid w:val="005C0320"/>
    <w:rsid w:val="005C266A"/>
    <w:rsid w:val="005C3319"/>
    <w:rsid w:val="005C3637"/>
    <w:rsid w:val="005C384F"/>
    <w:rsid w:val="005C3CF5"/>
    <w:rsid w:val="005D2F18"/>
    <w:rsid w:val="005D405A"/>
    <w:rsid w:val="005D4C4B"/>
    <w:rsid w:val="005E093E"/>
    <w:rsid w:val="005E1DF5"/>
    <w:rsid w:val="005E1E1C"/>
    <w:rsid w:val="005E4BE9"/>
    <w:rsid w:val="005E7A52"/>
    <w:rsid w:val="005E7DA6"/>
    <w:rsid w:val="005E7DFE"/>
    <w:rsid w:val="005F123A"/>
    <w:rsid w:val="005F1E21"/>
    <w:rsid w:val="005F217C"/>
    <w:rsid w:val="005F2C64"/>
    <w:rsid w:val="005F3FF1"/>
    <w:rsid w:val="005F507C"/>
    <w:rsid w:val="005F5EB6"/>
    <w:rsid w:val="005F650F"/>
    <w:rsid w:val="005F6DD0"/>
    <w:rsid w:val="00600487"/>
    <w:rsid w:val="00600CE6"/>
    <w:rsid w:val="006044A1"/>
    <w:rsid w:val="00607295"/>
    <w:rsid w:val="00612772"/>
    <w:rsid w:val="00616733"/>
    <w:rsid w:val="00616D11"/>
    <w:rsid w:val="00617630"/>
    <w:rsid w:val="0061788B"/>
    <w:rsid w:val="00626B9A"/>
    <w:rsid w:val="006272B8"/>
    <w:rsid w:val="00627E99"/>
    <w:rsid w:val="006300BB"/>
    <w:rsid w:val="00631421"/>
    <w:rsid w:val="006325A3"/>
    <w:rsid w:val="00633A39"/>
    <w:rsid w:val="00633E2F"/>
    <w:rsid w:val="00634AA6"/>
    <w:rsid w:val="00635014"/>
    <w:rsid w:val="00635737"/>
    <w:rsid w:val="00635CA5"/>
    <w:rsid w:val="00636069"/>
    <w:rsid w:val="00637558"/>
    <w:rsid w:val="0063795F"/>
    <w:rsid w:val="006404A9"/>
    <w:rsid w:val="006427CD"/>
    <w:rsid w:val="00643111"/>
    <w:rsid w:val="00643779"/>
    <w:rsid w:val="00643DC5"/>
    <w:rsid w:val="00644230"/>
    <w:rsid w:val="006520B2"/>
    <w:rsid w:val="006555C7"/>
    <w:rsid w:val="00656128"/>
    <w:rsid w:val="00657A7F"/>
    <w:rsid w:val="00660405"/>
    <w:rsid w:val="00662C74"/>
    <w:rsid w:val="00664339"/>
    <w:rsid w:val="00664E1D"/>
    <w:rsid w:val="00664E5A"/>
    <w:rsid w:val="0066515C"/>
    <w:rsid w:val="00670614"/>
    <w:rsid w:val="00670D14"/>
    <w:rsid w:val="0067336C"/>
    <w:rsid w:val="00675262"/>
    <w:rsid w:val="0067625D"/>
    <w:rsid w:val="0067654B"/>
    <w:rsid w:val="00676CE0"/>
    <w:rsid w:val="00677893"/>
    <w:rsid w:val="0067792F"/>
    <w:rsid w:val="00680C6D"/>
    <w:rsid w:val="006828EF"/>
    <w:rsid w:val="00683266"/>
    <w:rsid w:val="00684322"/>
    <w:rsid w:val="00685E96"/>
    <w:rsid w:val="00686488"/>
    <w:rsid w:val="00686926"/>
    <w:rsid w:val="006876EE"/>
    <w:rsid w:val="0069359E"/>
    <w:rsid w:val="00693833"/>
    <w:rsid w:val="00694943"/>
    <w:rsid w:val="006A0152"/>
    <w:rsid w:val="006A0706"/>
    <w:rsid w:val="006A15B0"/>
    <w:rsid w:val="006A232D"/>
    <w:rsid w:val="006A2C06"/>
    <w:rsid w:val="006A32A8"/>
    <w:rsid w:val="006A5313"/>
    <w:rsid w:val="006A62CB"/>
    <w:rsid w:val="006B1444"/>
    <w:rsid w:val="006B2089"/>
    <w:rsid w:val="006B24A3"/>
    <w:rsid w:val="006B2CBE"/>
    <w:rsid w:val="006B5460"/>
    <w:rsid w:val="006B73BE"/>
    <w:rsid w:val="006C2670"/>
    <w:rsid w:val="006C299B"/>
    <w:rsid w:val="006C3376"/>
    <w:rsid w:val="006C3D0E"/>
    <w:rsid w:val="006C4599"/>
    <w:rsid w:val="006C4C04"/>
    <w:rsid w:val="006C7894"/>
    <w:rsid w:val="006D0599"/>
    <w:rsid w:val="006D06EF"/>
    <w:rsid w:val="006D1172"/>
    <w:rsid w:val="006D1F4A"/>
    <w:rsid w:val="006D3D97"/>
    <w:rsid w:val="006D4B8C"/>
    <w:rsid w:val="006D5257"/>
    <w:rsid w:val="006E38CB"/>
    <w:rsid w:val="006E3CBF"/>
    <w:rsid w:val="006E49B7"/>
    <w:rsid w:val="006F04F8"/>
    <w:rsid w:val="006F069F"/>
    <w:rsid w:val="006F1F48"/>
    <w:rsid w:val="006F5A3C"/>
    <w:rsid w:val="006F60B4"/>
    <w:rsid w:val="006F6C2D"/>
    <w:rsid w:val="006F6C75"/>
    <w:rsid w:val="006F796A"/>
    <w:rsid w:val="0070115E"/>
    <w:rsid w:val="0070445F"/>
    <w:rsid w:val="0070558F"/>
    <w:rsid w:val="0070771C"/>
    <w:rsid w:val="00711EC2"/>
    <w:rsid w:val="00714F85"/>
    <w:rsid w:val="0071551E"/>
    <w:rsid w:val="00716FE1"/>
    <w:rsid w:val="00720EDB"/>
    <w:rsid w:val="00724440"/>
    <w:rsid w:val="00724D96"/>
    <w:rsid w:val="0072622E"/>
    <w:rsid w:val="00731C7C"/>
    <w:rsid w:val="00732C3D"/>
    <w:rsid w:val="007343FF"/>
    <w:rsid w:val="007344B1"/>
    <w:rsid w:val="00734E4B"/>
    <w:rsid w:val="00735D39"/>
    <w:rsid w:val="00736844"/>
    <w:rsid w:val="00740F78"/>
    <w:rsid w:val="0074295D"/>
    <w:rsid w:val="0074303F"/>
    <w:rsid w:val="0074797F"/>
    <w:rsid w:val="00747A8A"/>
    <w:rsid w:val="00750A0B"/>
    <w:rsid w:val="00751BF5"/>
    <w:rsid w:val="00751EFA"/>
    <w:rsid w:val="007538F8"/>
    <w:rsid w:val="00755476"/>
    <w:rsid w:val="007557C1"/>
    <w:rsid w:val="00761693"/>
    <w:rsid w:val="007629FD"/>
    <w:rsid w:val="0076440D"/>
    <w:rsid w:val="00764C01"/>
    <w:rsid w:val="00767030"/>
    <w:rsid w:val="00767A6B"/>
    <w:rsid w:val="0077123F"/>
    <w:rsid w:val="00771C74"/>
    <w:rsid w:val="00772156"/>
    <w:rsid w:val="00773F43"/>
    <w:rsid w:val="007757A6"/>
    <w:rsid w:val="0077682A"/>
    <w:rsid w:val="00776874"/>
    <w:rsid w:val="00776FB6"/>
    <w:rsid w:val="00777FE3"/>
    <w:rsid w:val="007810DD"/>
    <w:rsid w:val="00781B27"/>
    <w:rsid w:val="007824AF"/>
    <w:rsid w:val="00783563"/>
    <w:rsid w:val="00784785"/>
    <w:rsid w:val="00790C85"/>
    <w:rsid w:val="00790FCC"/>
    <w:rsid w:val="0079242E"/>
    <w:rsid w:val="00793FBB"/>
    <w:rsid w:val="007966BB"/>
    <w:rsid w:val="00796A35"/>
    <w:rsid w:val="007A24AF"/>
    <w:rsid w:val="007A25CD"/>
    <w:rsid w:val="007A2DF5"/>
    <w:rsid w:val="007A3990"/>
    <w:rsid w:val="007A468C"/>
    <w:rsid w:val="007A67D3"/>
    <w:rsid w:val="007B19D7"/>
    <w:rsid w:val="007B1F71"/>
    <w:rsid w:val="007B2667"/>
    <w:rsid w:val="007B3AFD"/>
    <w:rsid w:val="007B41AA"/>
    <w:rsid w:val="007B430C"/>
    <w:rsid w:val="007B6876"/>
    <w:rsid w:val="007B731C"/>
    <w:rsid w:val="007C18FE"/>
    <w:rsid w:val="007C205F"/>
    <w:rsid w:val="007C2B68"/>
    <w:rsid w:val="007C2D82"/>
    <w:rsid w:val="007C2FAD"/>
    <w:rsid w:val="007C4430"/>
    <w:rsid w:val="007C44D0"/>
    <w:rsid w:val="007C485A"/>
    <w:rsid w:val="007C4BA7"/>
    <w:rsid w:val="007C6051"/>
    <w:rsid w:val="007C7466"/>
    <w:rsid w:val="007D0050"/>
    <w:rsid w:val="007D0474"/>
    <w:rsid w:val="007D158B"/>
    <w:rsid w:val="007D2AF9"/>
    <w:rsid w:val="007D30A9"/>
    <w:rsid w:val="007D322B"/>
    <w:rsid w:val="007D3744"/>
    <w:rsid w:val="007D3889"/>
    <w:rsid w:val="007D4419"/>
    <w:rsid w:val="007D5D78"/>
    <w:rsid w:val="007D78A2"/>
    <w:rsid w:val="007E0712"/>
    <w:rsid w:val="007E11EE"/>
    <w:rsid w:val="007E12C8"/>
    <w:rsid w:val="007E2520"/>
    <w:rsid w:val="007E4660"/>
    <w:rsid w:val="007E496F"/>
    <w:rsid w:val="007E5087"/>
    <w:rsid w:val="007E68C1"/>
    <w:rsid w:val="007F2900"/>
    <w:rsid w:val="008020C1"/>
    <w:rsid w:val="0080339F"/>
    <w:rsid w:val="00803418"/>
    <w:rsid w:val="00804742"/>
    <w:rsid w:val="00805566"/>
    <w:rsid w:val="00810658"/>
    <w:rsid w:val="008143CA"/>
    <w:rsid w:val="00814DC5"/>
    <w:rsid w:val="0081590C"/>
    <w:rsid w:val="00816598"/>
    <w:rsid w:val="008165F6"/>
    <w:rsid w:val="00816961"/>
    <w:rsid w:val="008177DA"/>
    <w:rsid w:val="008179B6"/>
    <w:rsid w:val="008222F4"/>
    <w:rsid w:val="00827911"/>
    <w:rsid w:val="008321EB"/>
    <w:rsid w:val="008323EC"/>
    <w:rsid w:val="00834E1E"/>
    <w:rsid w:val="00835537"/>
    <w:rsid w:val="00847795"/>
    <w:rsid w:val="00852ED0"/>
    <w:rsid w:val="008543B5"/>
    <w:rsid w:val="00857C5A"/>
    <w:rsid w:val="00860F14"/>
    <w:rsid w:val="00862802"/>
    <w:rsid w:val="0086439A"/>
    <w:rsid w:val="008647A2"/>
    <w:rsid w:val="00875667"/>
    <w:rsid w:val="00875718"/>
    <w:rsid w:val="00875FC7"/>
    <w:rsid w:val="008763C3"/>
    <w:rsid w:val="00876AD8"/>
    <w:rsid w:val="00880525"/>
    <w:rsid w:val="00880EAA"/>
    <w:rsid w:val="00880F69"/>
    <w:rsid w:val="0088501E"/>
    <w:rsid w:val="0089274A"/>
    <w:rsid w:val="00895670"/>
    <w:rsid w:val="00896CF0"/>
    <w:rsid w:val="0089775C"/>
    <w:rsid w:val="008979CD"/>
    <w:rsid w:val="00897C9C"/>
    <w:rsid w:val="00897F6B"/>
    <w:rsid w:val="008A0930"/>
    <w:rsid w:val="008A142B"/>
    <w:rsid w:val="008A2271"/>
    <w:rsid w:val="008A42F8"/>
    <w:rsid w:val="008A5202"/>
    <w:rsid w:val="008A52B0"/>
    <w:rsid w:val="008A5657"/>
    <w:rsid w:val="008B0B6A"/>
    <w:rsid w:val="008B1753"/>
    <w:rsid w:val="008B2633"/>
    <w:rsid w:val="008B32AD"/>
    <w:rsid w:val="008B5BA0"/>
    <w:rsid w:val="008B6885"/>
    <w:rsid w:val="008B704F"/>
    <w:rsid w:val="008C0903"/>
    <w:rsid w:val="008C0A8A"/>
    <w:rsid w:val="008C0DA5"/>
    <w:rsid w:val="008C3438"/>
    <w:rsid w:val="008D4429"/>
    <w:rsid w:val="008D5156"/>
    <w:rsid w:val="008D51C4"/>
    <w:rsid w:val="008D7EAF"/>
    <w:rsid w:val="008E0BCC"/>
    <w:rsid w:val="008E10F7"/>
    <w:rsid w:val="008E3396"/>
    <w:rsid w:val="008E3D86"/>
    <w:rsid w:val="008E7A24"/>
    <w:rsid w:val="008E7DE0"/>
    <w:rsid w:val="008F0219"/>
    <w:rsid w:val="008F1A7D"/>
    <w:rsid w:val="008F4055"/>
    <w:rsid w:val="008F40FD"/>
    <w:rsid w:val="008F5896"/>
    <w:rsid w:val="008F6ADB"/>
    <w:rsid w:val="00900E5E"/>
    <w:rsid w:val="00901EA6"/>
    <w:rsid w:val="0090284C"/>
    <w:rsid w:val="00903685"/>
    <w:rsid w:val="00903E47"/>
    <w:rsid w:val="00907DCC"/>
    <w:rsid w:val="00910301"/>
    <w:rsid w:val="00910946"/>
    <w:rsid w:val="00912A65"/>
    <w:rsid w:val="009135DB"/>
    <w:rsid w:val="0091377A"/>
    <w:rsid w:val="00914A81"/>
    <w:rsid w:val="00917D11"/>
    <w:rsid w:val="0092042D"/>
    <w:rsid w:val="0092132C"/>
    <w:rsid w:val="009228A9"/>
    <w:rsid w:val="00927589"/>
    <w:rsid w:val="0093053C"/>
    <w:rsid w:val="0093100D"/>
    <w:rsid w:val="00931B17"/>
    <w:rsid w:val="009333D0"/>
    <w:rsid w:val="00934332"/>
    <w:rsid w:val="00934946"/>
    <w:rsid w:val="0093580F"/>
    <w:rsid w:val="00936798"/>
    <w:rsid w:val="00941682"/>
    <w:rsid w:val="00942A78"/>
    <w:rsid w:val="00943C6D"/>
    <w:rsid w:val="00950C2F"/>
    <w:rsid w:val="00951709"/>
    <w:rsid w:val="00952C8C"/>
    <w:rsid w:val="009556F2"/>
    <w:rsid w:val="009621A8"/>
    <w:rsid w:val="0096317E"/>
    <w:rsid w:val="00963521"/>
    <w:rsid w:val="00963DCB"/>
    <w:rsid w:val="00965452"/>
    <w:rsid w:val="009659DF"/>
    <w:rsid w:val="0096618E"/>
    <w:rsid w:val="00967736"/>
    <w:rsid w:val="009706A4"/>
    <w:rsid w:val="00970FB0"/>
    <w:rsid w:val="00973645"/>
    <w:rsid w:val="0097586D"/>
    <w:rsid w:val="009769E0"/>
    <w:rsid w:val="00976B77"/>
    <w:rsid w:val="00977606"/>
    <w:rsid w:val="00980BC6"/>
    <w:rsid w:val="009836F5"/>
    <w:rsid w:val="00983717"/>
    <w:rsid w:val="009845F7"/>
    <w:rsid w:val="00984A0A"/>
    <w:rsid w:val="009860BD"/>
    <w:rsid w:val="0099072A"/>
    <w:rsid w:val="00990B2F"/>
    <w:rsid w:val="00991242"/>
    <w:rsid w:val="00991524"/>
    <w:rsid w:val="00992227"/>
    <w:rsid w:val="00996038"/>
    <w:rsid w:val="00996228"/>
    <w:rsid w:val="009A1489"/>
    <w:rsid w:val="009A1D3D"/>
    <w:rsid w:val="009A2EBA"/>
    <w:rsid w:val="009A2EFD"/>
    <w:rsid w:val="009A3E92"/>
    <w:rsid w:val="009A7A06"/>
    <w:rsid w:val="009B04D7"/>
    <w:rsid w:val="009B1E70"/>
    <w:rsid w:val="009B25EA"/>
    <w:rsid w:val="009B2C56"/>
    <w:rsid w:val="009B5941"/>
    <w:rsid w:val="009C1B53"/>
    <w:rsid w:val="009C1CE7"/>
    <w:rsid w:val="009C348D"/>
    <w:rsid w:val="009C47E8"/>
    <w:rsid w:val="009C4C68"/>
    <w:rsid w:val="009C59AC"/>
    <w:rsid w:val="009C64A7"/>
    <w:rsid w:val="009C675A"/>
    <w:rsid w:val="009C6B31"/>
    <w:rsid w:val="009D09AB"/>
    <w:rsid w:val="009D1955"/>
    <w:rsid w:val="009D2097"/>
    <w:rsid w:val="009D2CC4"/>
    <w:rsid w:val="009D3199"/>
    <w:rsid w:val="009D36AA"/>
    <w:rsid w:val="009D6B0F"/>
    <w:rsid w:val="009D7B81"/>
    <w:rsid w:val="009E1CA9"/>
    <w:rsid w:val="009E2DDC"/>
    <w:rsid w:val="009E3E58"/>
    <w:rsid w:val="009E3F0F"/>
    <w:rsid w:val="009E532A"/>
    <w:rsid w:val="009E5AB1"/>
    <w:rsid w:val="009E613B"/>
    <w:rsid w:val="009E615F"/>
    <w:rsid w:val="009E78FB"/>
    <w:rsid w:val="009E7ABD"/>
    <w:rsid w:val="009F0A3E"/>
    <w:rsid w:val="009F14F7"/>
    <w:rsid w:val="009F3598"/>
    <w:rsid w:val="009F57E1"/>
    <w:rsid w:val="009F6DD8"/>
    <w:rsid w:val="00A00F18"/>
    <w:rsid w:val="00A0338D"/>
    <w:rsid w:val="00A03F6B"/>
    <w:rsid w:val="00A052E2"/>
    <w:rsid w:val="00A06F4F"/>
    <w:rsid w:val="00A10B4F"/>
    <w:rsid w:val="00A11C89"/>
    <w:rsid w:val="00A11E1F"/>
    <w:rsid w:val="00A123C7"/>
    <w:rsid w:val="00A1257D"/>
    <w:rsid w:val="00A12A30"/>
    <w:rsid w:val="00A15692"/>
    <w:rsid w:val="00A1599D"/>
    <w:rsid w:val="00A15E36"/>
    <w:rsid w:val="00A228BC"/>
    <w:rsid w:val="00A22B46"/>
    <w:rsid w:val="00A24F9C"/>
    <w:rsid w:val="00A254D7"/>
    <w:rsid w:val="00A25E52"/>
    <w:rsid w:val="00A26CE5"/>
    <w:rsid w:val="00A3168D"/>
    <w:rsid w:val="00A31E58"/>
    <w:rsid w:val="00A32CA0"/>
    <w:rsid w:val="00A346C1"/>
    <w:rsid w:val="00A34A3D"/>
    <w:rsid w:val="00A35961"/>
    <w:rsid w:val="00A35E62"/>
    <w:rsid w:val="00A409F7"/>
    <w:rsid w:val="00A416B5"/>
    <w:rsid w:val="00A4199D"/>
    <w:rsid w:val="00A41CDF"/>
    <w:rsid w:val="00A43CE6"/>
    <w:rsid w:val="00A5046B"/>
    <w:rsid w:val="00A52AD7"/>
    <w:rsid w:val="00A5390B"/>
    <w:rsid w:val="00A554F9"/>
    <w:rsid w:val="00A60145"/>
    <w:rsid w:val="00A61C95"/>
    <w:rsid w:val="00A62A40"/>
    <w:rsid w:val="00A63836"/>
    <w:rsid w:val="00A63879"/>
    <w:rsid w:val="00A645EA"/>
    <w:rsid w:val="00A6649E"/>
    <w:rsid w:val="00A66ADE"/>
    <w:rsid w:val="00A67017"/>
    <w:rsid w:val="00A674AE"/>
    <w:rsid w:val="00A67A04"/>
    <w:rsid w:val="00A67B4B"/>
    <w:rsid w:val="00A710B2"/>
    <w:rsid w:val="00A711CD"/>
    <w:rsid w:val="00A71FAC"/>
    <w:rsid w:val="00A72A39"/>
    <w:rsid w:val="00A76A78"/>
    <w:rsid w:val="00A77F4C"/>
    <w:rsid w:val="00A80222"/>
    <w:rsid w:val="00A84BD4"/>
    <w:rsid w:val="00A84E96"/>
    <w:rsid w:val="00A8778E"/>
    <w:rsid w:val="00A935FC"/>
    <w:rsid w:val="00A9418A"/>
    <w:rsid w:val="00A9582C"/>
    <w:rsid w:val="00AA2A6A"/>
    <w:rsid w:val="00AA4BEC"/>
    <w:rsid w:val="00AA4F40"/>
    <w:rsid w:val="00AA7464"/>
    <w:rsid w:val="00AA7FD1"/>
    <w:rsid w:val="00AB357D"/>
    <w:rsid w:val="00AB7E20"/>
    <w:rsid w:val="00AC1F01"/>
    <w:rsid w:val="00AC369E"/>
    <w:rsid w:val="00AD04FE"/>
    <w:rsid w:val="00AD2C14"/>
    <w:rsid w:val="00AD49D8"/>
    <w:rsid w:val="00AD49F5"/>
    <w:rsid w:val="00AD668A"/>
    <w:rsid w:val="00AE0CAC"/>
    <w:rsid w:val="00AE15A4"/>
    <w:rsid w:val="00AE3EF0"/>
    <w:rsid w:val="00AE5AE8"/>
    <w:rsid w:val="00AE6D2E"/>
    <w:rsid w:val="00AF1CAD"/>
    <w:rsid w:val="00AF2F98"/>
    <w:rsid w:val="00AF3F7E"/>
    <w:rsid w:val="00AF463C"/>
    <w:rsid w:val="00AF476F"/>
    <w:rsid w:val="00AF5199"/>
    <w:rsid w:val="00AF643C"/>
    <w:rsid w:val="00AF657B"/>
    <w:rsid w:val="00AF70CB"/>
    <w:rsid w:val="00AF76BC"/>
    <w:rsid w:val="00AF7BF2"/>
    <w:rsid w:val="00B016F3"/>
    <w:rsid w:val="00B02805"/>
    <w:rsid w:val="00B05312"/>
    <w:rsid w:val="00B0744B"/>
    <w:rsid w:val="00B10C01"/>
    <w:rsid w:val="00B14B57"/>
    <w:rsid w:val="00B16DD1"/>
    <w:rsid w:val="00B20A9D"/>
    <w:rsid w:val="00B210D7"/>
    <w:rsid w:val="00B21A5B"/>
    <w:rsid w:val="00B23268"/>
    <w:rsid w:val="00B25DAE"/>
    <w:rsid w:val="00B276E4"/>
    <w:rsid w:val="00B34D5E"/>
    <w:rsid w:val="00B35360"/>
    <w:rsid w:val="00B35C76"/>
    <w:rsid w:val="00B36F7D"/>
    <w:rsid w:val="00B37DA2"/>
    <w:rsid w:val="00B408E8"/>
    <w:rsid w:val="00B40F7E"/>
    <w:rsid w:val="00B41373"/>
    <w:rsid w:val="00B41499"/>
    <w:rsid w:val="00B41A7E"/>
    <w:rsid w:val="00B41B30"/>
    <w:rsid w:val="00B4456E"/>
    <w:rsid w:val="00B44E94"/>
    <w:rsid w:val="00B47D82"/>
    <w:rsid w:val="00B50BFC"/>
    <w:rsid w:val="00B51431"/>
    <w:rsid w:val="00B56463"/>
    <w:rsid w:val="00B611C4"/>
    <w:rsid w:val="00B61CB2"/>
    <w:rsid w:val="00B639D0"/>
    <w:rsid w:val="00B64A06"/>
    <w:rsid w:val="00B65091"/>
    <w:rsid w:val="00B65389"/>
    <w:rsid w:val="00B7172D"/>
    <w:rsid w:val="00B757EB"/>
    <w:rsid w:val="00B7773A"/>
    <w:rsid w:val="00B77DBC"/>
    <w:rsid w:val="00B80ED4"/>
    <w:rsid w:val="00B81A13"/>
    <w:rsid w:val="00B81B90"/>
    <w:rsid w:val="00B82F93"/>
    <w:rsid w:val="00B9079B"/>
    <w:rsid w:val="00B911C7"/>
    <w:rsid w:val="00B9387B"/>
    <w:rsid w:val="00B940FB"/>
    <w:rsid w:val="00B951D3"/>
    <w:rsid w:val="00B9563C"/>
    <w:rsid w:val="00B9565C"/>
    <w:rsid w:val="00B962E0"/>
    <w:rsid w:val="00B96B5F"/>
    <w:rsid w:val="00BA0902"/>
    <w:rsid w:val="00BA4217"/>
    <w:rsid w:val="00BA5715"/>
    <w:rsid w:val="00BB047F"/>
    <w:rsid w:val="00BB13A5"/>
    <w:rsid w:val="00BB181F"/>
    <w:rsid w:val="00BB1C1A"/>
    <w:rsid w:val="00BB29DB"/>
    <w:rsid w:val="00BB2EEF"/>
    <w:rsid w:val="00BB399C"/>
    <w:rsid w:val="00BB3DA0"/>
    <w:rsid w:val="00BB68C3"/>
    <w:rsid w:val="00BB6A8A"/>
    <w:rsid w:val="00BB7138"/>
    <w:rsid w:val="00BC1CD9"/>
    <w:rsid w:val="00BC2F5A"/>
    <w:rsid w:val="00BC3544"/>
    <w:rsid w:val="00BC3B60"/>
    <w:rsid w:val="00BC4C3C"/>
    <w:rsid w:val="00BC6916"/>
    <w:rsid w:val="00BC6A55"/>
    <w:rsid w:val="00BC7382"/>
    <w:rsid w:val="00BC7596"/>
    <w:rsid w:val="00BD0278"/>
    <w:rsid w:val="00BD0FFB"/>
    <w:rsid w:val="00BD1465"/>
    <w:rsid w:val="00BD1854"/>
    <w:rsid w:val="00BD35EE"/>
    <w:rsid w:val="00BD383A"/>
    <w:rsid w:val="00BD3AF9"/>
    <w:rsid w:val="00BD45DB"/>
    <w:rsid w:val="00BD4F0A"/>
    <w:rsid w:val="00BE0738"/>
    <w:rsid w:val="00BE1300"/>
    <w:rsid w:val="00BE172D"/>
    <w:rsid w:val="00BE29B1"/>
    <w:rsid w:val="00BE38A1"/>
    <w:rsid w:val="00BE3E12"/>
    <w:rsid w:val="00BE4D0A"/>
    <w:rsid w:val="00BE56CA"/>
    <w:rsid w:val="00BE5E0D"/>
    <w:rsid w:val="00BE6D38"/>
    <w:rsid w:val="00BE7B2A"/>
    <w:rsid w:val="00BF00B5"/>
    <w:rsid w:val="00BF145F"/>
    <w:rsid w:val="00BF338D"/>
    <w:rsid w:val="00BF4B88"/>
    <w:rsid w:val="00BF7770"/>
    <w:rsid w:val="00C0054B"/>
    <w:rsid w:val="00C05148"/>
    <w:rsid w:val="00C05BEE"/>
    <w:rsid w:val="00C0760B"/>
    <w:rsid w:val="00C07DE7"/>
    <w:rsid w:val="00C12929"/>
    <w:rsid w:val="00C14AAE"/>
    <w:rsid w:val="00C1506D"/>
    <w:rsid w:val="00C15CC3"/>
    <w:rsid w:val="00C1727B"/>
    <w:rsid w:val="00C20A2B"/>
    <w:rsid w:val="00C21D96"/>
    <w:rsid w:val="00C22793"/>
    <w:rsid w:val="00C23DF8"/>
    <w:rsid w:val="00C27966"/>
    <w:rsid w:val="00C30A8C"/>
    <w:rsid w:val="00C319DF"/>
    <w:rsid w:val="00C31C6F"/>
    <w:rsid w:val="00C33177"/>
    <w:rsid w:val="00C34B2D"/>
    <w:rsid w:val="00C37E4D"/>
    <w:rsid w:val="00C43114"/>
    <w:rsid w:val="00C502D9"/>
    <w:rsid w:val="00C5048C"/>
    <w:rsid w:val="00C51C92"/>
    <w:rsid w:val="00C52A91"/>
    <w:rsid w:val="00C6021B"/>
    <w:rsid w:val="00C61805"/>
    <w:rsid w:val="00C61CCE"/>
    <w:rsid w:val="00C625E5"/>
    <w:rsid w:val="00C62AB5"/>
    <w:rsid w:val="00C6360B"/>
    <w:rsid w:val="00C63626"/>
    <w:rsid w:val="00C64F8F"/>
    <w:rsid w:val="00C65712"/>
    <w:rsid w:val="00C65820"/>
    <w:rsid w:val="00C6658B"/>
    <w:rsid w:val="00C67FBD"/>
    <w:rsid w:val="00C71316"/>
    <w:rsid w:val="00C72075"/>
    <w:rsid w:val="00C726F1"/>
    <w:rsid w:val="00C73453"/>
    <w:rsid w:val="00C74F47"/>
    <w:rsid w:val="00C76545"/>
    <w:rsid w:val="00C77EC8"/>
    <w:rsid w:val="00C81405"/>
    <w:rsid w:val="00C825DC"/>
    <w:rsid w:val="00C8275C"/>
    <w:rsid w:val="00C82C88"/>
    <w:rsid w:val="00C83E65"/>
    <w:rsid w:val="00C8434B"/>
    <w:rsid w:val="00C8456D"/>
    <w:rsid w:val="00C84D99"/>
    <w:rsid w:val="00C860B8"/>
    <w:rsid w:val="00C90D89"/>
    <w:rsid w:val="00C92032"/>
    <w:rsid w:val="00C928F2"/>
    <w:rsid w:val="00C93635"/>
    <w:rsid w:val="00C94BF2"/>
    <w:rsid w:val="00C95CB0"/>
    <w:rsid w:val="00C96DE1"/>
    <w:rsid w:val="00CA0B70"/>
    <w:rsid w:val="00CA1220"/>
    <w:rsid w:val="00CA5709"/>
    <w:rsid w:val="00CB0A21"/>
    <w:rsid w:val="00CB0C0A"/>
    <w:rsid w:val="00CB1C1D"/>
    <w:rsid w:val="00CB5235"/>
    <w:rsid w:val="00CB569E"/>
    <w:rsid w:val="00CB7C28"/>
    <w:rsid w:val="00CC1055"/>
    <w:rsid w:val="00CC19A8"/>
    <w:rsid w:val="00CC377C"/>
    <w:rsid w:val="00CC39C5"/>
    <w:rsid w:val="00CC6D0F"/>
    <w:rsid w:val="00CD010B"/>
    <w:rsid w:val="00CD0536"/>
    <w:rsid w:val="00CD055B"/>
    <w:rsid w:val="00CD0C2D"/>
    <w:rsid w:val="00CD16E8"/>
    <w:rsid w:val="00CD32C4"/>
    <w:rsid w:val="00CD405F"/>
    <w:rsid w:val="00CD48AC"/>
    <w:rsid w:val="00CD635F"/>
    <w:rsid w:val="00CD73DA"/>
    <w:rsid w:val="00CD7929"/>
    <w:rsid w:val="00CE0144"/>
    <w:rsid w:val="00CE0370"/>
    <w:rsid w:val="00CE06BC"/>
    <w:rsid w:val="00CE223C"/>
    <w:rsid w:val="00CE3C48"/>
    <w:rsid w:val="00CE49D2"/>
    <w:rsid w:val="00CF036B"/>
    <w:rsid w:val="00CF1CE0"/>
    <w:rsid w:val="00CF1DA0"/>
    <w:rsid w:val="00CF21E8"/>
    <w:rsid w:val="00CF3004"/>
    <w:rsid w:val="00CF37FA"/>
    <w:rsid w:val="00CF48E3"/>
    <w:rsid w:val="00CF50B7"/>
    <w:rsid w:val="00CF5917"/>
    <w:rsid w:val="00CF5F31"/>
    <w:rsid w:val="00CF78C2"/>
    <w:rsid w:val="00D0335F"/>
    <w:rsid w:val="00D03C77"/>
    <w:rsid w:val="00D06892"/>
    <w:rsid w:val="00D06AEE"/>
    <w:rsid w:val="00D06BA4"/>
    <w:rsid w:val="00D06FA7"/>
    <w:rsid w:val="00D107C1"/>
    <w:rsid w:val="00D128A1"/>
    <w:rsid w:val="00D12E7F"/>
    <w:rsid w:val="00D134F1"/>
    <w:rsid w:val="00D1651B"/>
    <w:rsid w:val="00D17367"/>
    <w:rsid w:val="00D17E4A"/>
    <w:rsid w:val="00D210DF"/>
    <w:rsid w:val="00D21B83"/>
    <w:rsid w:val="00D22AA3"/>
    <w:rsid w:val="00D234DF"/>
    <w:rsid w:val="00D25D40"/>
    <w:rsid w:val="00D27B3B"/>
    <w:rsid w:val="00D30966"/>
    <w:rsid w:val="00D322FC"/>
    <w:rsid w:val="00D333D3"/>
    <w:rsid w:val="00D33A8F"/>
    <w:rsid w:val="00D3419E"/>
    <w:rsid w:val="00D3670F"/>
    <w:rsid w:val="00D407DC"/>
    <w:rsid w:val="00D41E9F"/>
    <w:rsid w:val="00D42579"/>
    <w:rsid w:val="00D4348C"/>
    <w:rsid w:val="00D43F6F"/>
    <w:rsid w:val="00D46312"/>
    <w:rsid w:val="00D54636"/>
    <w:rsid w:val="00D563A5"/>
    <w:rsid w:val="00D6079A"/>
    <w:rsid w:val="00D60F3E"/>
    <w:rsid w:val="00D63C7C"/>
    <w:rsid w:val="00D63ED6"/>
    <w:rsid w:val="00D648FA"/>
    <w:rsid w:val="00D64CEE"/>
    <w:rsid w:val="00D663E3"/>
    <w:rsid w:val="00D66435"/>
    <w:rsid w:val="00D70585"/>
    <w:rsid w:val="00D71642"/>
    <w:rsid w:val="00D71DA4"/>
    <w:rsid w:val="00D723D1"/>
    <w:rsid w:val="00D731E8"/>
    <w:rsid w:val="00D736FA"/>
    <w:rsid w:val="00D73E8F"/>
    <w:rsid w:val="00D76EC9"/>
    <w:rsid w:val="00D76F3C"/>
    <w:rsid w:val="00D80809"/>
    <w:rsid w:val="00D810BB"/>
    <w:rsid w:val="00D811F6"/>
    <w:rsid w:val="00D83D36"/>
    <w:rsid w:val="00D83D76"/>
    <w:rsid w:val="00D83F65"/>
    <w:rsid w:val="00D84185"/>
    <w:rsid w:val="00D84CE7"/>
    <w:rsid w:val="00D8537A"/>
    <w:rsid w:val="00D86660"/>
    <w:rsid w:val="00D86D52"/>
    <w:rsid w:val="00D93B7C"/>
    <w:rsid w:val="00D9549B"/>
    <w:rsid w:val="00D95FCC"/>
    <w:rsid w:val="00D962DE"/>
    <w:rsid w:val="00D977CC"/>
    <w:rsid w:val="00DA0940"/>
    <w:rsid w:val="00DA1A39"/>
    <w:rsid w:val="00DA2773"/>
    <w:rsid w:val="00DA3E4D"/>
    <w:rsid w:val="00DA64A6"/>
    <w:rsid w:val="00DA67A2"/>
    <w:rsid w:val="00DA6BBB"/>
    <w:rsid w:val="00DA6C1E"/>
    <w:rsid w:val="00DA6D7B"/>
    <w:rsid w:val="00DB0784"/>
    <w:rsid w:val="00DB1450"/>
    <w:rsid w:val="00DB15C0"/>
    <w:rsid w:val="00DB1D7A"/>
    <w:rsid w:val="00DB2F8A"/>
    <w:rsid w:val="00DB564D"/>
    <w:rsid w:val="00DB5D54"/>
    <w:rsid w:val="00DB6680"/>
    <w:rsid w:val="00DC038E"/>
    <w:rsid w:val="00DC08C2"/>
    <w:rsid w:val="00DC16D1"/>
    <w:rsid w:val="00DC2243"/>
    <w:rsid w:val="00DD0514"/>
    <w:rsid w:val="00DD15AB"/>
    <w:rsid w:val="00DD230D"/>
    <w:rsid w:val="00DD43EF"/>
    <w:rsid w:val="00DD4815"/>
    <w:rsid w:val="00DD4BC8"/>
    <w:rsid w:val="00DD6BDE"/>
    <w:rsid w:val="00DE05C4"/>
    <w:rsid w:val="00DE1331"/>
    <w:rsid w:val="00DE1575"/>
    <w:rsid w:val="00DE1A80"/>
    <w:rsid w:val="00DE22BA"/>
    <w:rsid w:val="00DE238B"/>
    <w:rsid w:val="00DE4740"/>
    <w:rsid w:val="00DF1754"/>
    <w:rsid w:val="00DF4256"/>
    <w:rsid w:val="00DF5510"/>
    <w:rsid w:val="00DF561E"/>
    <w:rsid w:val="00DF5969"/>
    <w:rsid w:val="00DF6C44"/>
    <w:rsid w:val="00E06815"/>
    <w:rsid w:val="00E105E2"/>
    <w:rsid w:val="00E121F3"/>
    <w:rsid w:val="00E12A0B"/>
    <w:rsid w:val="00E12A9D"/>
    <w:rsid w:val="00E1445E"/>
    <w:rsid w:val="00E14A1E"/>
    <w:rsid w:val="00E14D11"/>
    <w:rsid w:val="00E17356"/>
    <w:rsid w:val="00E21593"/>
    <w:rsid w:val="00E2570F"/>
    <w:rsid w:val="00E25CCA"/>
    <w:rsid w:val="00E25F57"/>
    <w:rsid w:val="00E26A7D"/>
    <w:rsid w:val="00E27D2B"/>
    <w:rsid w:val="00E27F2D"/>
    <w:rsid w:val="00E30689"/>
    <w:rsid w:val="00E30A93"/>
    <w:rsid w:val="00E31587"/>
    <w:rsid w:val="00E31843"/>
    <w:rsid w:val="00E3195B"/>
    <w:rsid w:val="00E333A4"/>
    <w:rsid w:val="00E348E1"/>
    <w:rsid w:val="00E3491B"/>
    <w:rsid w:val="00E35989"/>
    <w:rsid w:val="00E35AA9"/>
    <w:rsid w:val="00E41D9C"/>
    <w:rsid w:val="00E42E4C"/>
    <w:rsid w:val="00E43478"/>
    <w:rsid w:val="00E44F33"/>
    <w:rsid w:val="00E52EE3"/>
    <w:rsid w:val="00E53B9D"/>
    <w:rsid w:val="00E53E19"/>
    <w:rsid w:val="00E54270"/>
    <w:rsid w:val="00E55D40"/>
    <w:rsid w:val="00E56476"/>
    <w:rsid w:val="00E57201"/>
    <w:rsid w:val="00E614C0"/>
    <w:rsid w:val="00E61F7B"/>
    <w:rsid w:val="00E63512"/>
    <w:rsid w:val="00E642C9"/>
    <w:rsid w:val="00E64A6E"/>
    <w:rsid w:val="00E67A70"/>
    <w:rsid w:val="00E70C51"/>
    <w:rsid w:val="00E71366"/>
    <w:rsid w:val="00E73AE8"/>
    <w:rsid w:val="00E7546F"/>
    <w:rsid w:val="00E76025"/>
    <w:rsid w:val="00E76F40"/>
    <w:rsid w:val="00E802A7"/>
    <w:rsid w:val="00E819CC"/>
    <w:rsid w:val="00E81F5C"/>
    <w:rsid w:val="00E82F08"/>
    <w:rsid w:val="00E82F0E"/>
    <w:rsid w:val="00E84114"/>
    <w:rsid w:val="00E84537"/>
    <w:rsid w:val="00E86DE5"/>
    <w:rsid w:val="00E92991"/>
    <w:rsid w:val="00E93049"/>
    <w:rsid w:val="00E94C45"/>
    <w:rsid w:val="00E95175"/>
    <w:rsid w:val="00E95C59"/>
    <w:rsid w:val="00E969C4"/>
    <w:rsid w:val="00EA0421"/>
    <w:rsid w:val="00EA136B"/>
    <w:rsid w:val="00EA17A2"/>
    <w:rsid w:val="00EA1F38"/>
    <w:rsid w:val="00EA4CF4"/>
    <w:rsid w:val="00EA5C36"/>
    <w:rsid w:val="00EA7350"/>
    <w:rsid w:val="00EB02A0"/>
    <w:rsid w:val="00EB05BE"/>
    <w:rsid w:val="00EB0A94"/>
    <w:rsid w:val="00EB1779"/>
    <w:rsid w:val="00EB1AEA"/>
    <w:rsid w:val="00EB3870"/>
    <w:rsid w:val="00EB4111"/>
    <w:rsid w:val="00EB443B"/>
    <w:rsid w:val="00EB5A5E"/>
    <w:rsid w:val="00EC1F7A"/>
    <w:rsid w:val="00EC360E"/>
    <w:rsid w:val="00EC48B8"/>
    <w:rsid w:val="00EC6C30"/>
    <w:rsid w:val="00ED0B27"/>
    <w:rsid w:val="00ED29AD"/>
    <w:rsid w:val="00ED4A27"/>
    <w:rsid w:val="00ED6AB7"/>
    <w:rsid w:val="00ED7438"/>
    <w:rsid w:val="00EE114C"/>
    <w:rsid w:val="00EE1576"/>
    <w:rsid w:val="00EE1CCA"/>
    <w:rsid w:val="00EE237D"/>
    <w:rsid w:val="00EE2ED4"/>
    <w:rsid w:val="00EE3569"/>
    <w:rsid w:val="00EE394A"/>
    <w:rsid w:val="00EE5EFE"/>
    <w:rsid w:val="00EE7F55"/>
    <w:rsid w:val="00EF298D"/>
    <w:rsid w:val="00EF29EB"/>
    <w:rsid w:val="00EF6294"/>
    <w:rsid w:val="00EF660B"/>
    <w:rsid w:val="00EF770E"/>
    <w:rsid w:val="00F0101C"/>
    <w:rsid w:val="00F0122F"/>
    <w:rsid w:val="00F0294C"/>
    <w:rsid w:val="00F0417D"/>
    <w:rsid w:val="00F07DC7"/>
    <w:rsid w:val="00F119BD"/>
    <w:rsid w:val="00F1603E"/>
    <w:rsid w:val="00F1659E"/>
    <w:rsid w:val="00F20497"/>
    <w:rsid w:val="00F2404A"/>
    <w:rsid w:val="00F25B89"/>
    <w:rsid w:val="00F25F74"/>
    <w:rsid w:val="00F26AF7"/>
    <w:rsid w:val="00F30D29"/>
    <w:rsid w:val="00F32338"/>
    <w:rsid w:val="00F32968"/>
    <w:rsid w:val="00F34742"/>
    <w:rsid w:val="00F356D2"/>
    <w:rsid w:val="00F35848"/>
    <w:rsid w:val="00F3662A"/>
    <w:rsid w:val="00F36F49"/>
    <w:rsid w:val="00F37C5D"/>
    <w:rsid w:val="00F40E10"/>
    <w:rsid w:val="00F426DD"/>
    <w:rsid w:val="00F43465"/>
    <w:rsid w:val="00F4417C"/>
    <w:rsid w:val="00F4463C"/>
    <w:rsid w:val="00F45C55"/>
    <w:rsid w:val="00F461F5"/>
    <w:rsid w:val="00F50462"/>
    <w:rsid w:val="00F50B44"/>
    <w:rsid w:val="00F52984"/>
    <w:rsid w:val="00F54332"/>
    <w:rsid w:val="00F5446B"/>
    <w:rsid w:val="00F55758"/>
    <w:rsid w:val="00F55E95"/>
    <w:rsid w:val="00F615C9"/>
    <w:rsid w:val="00F61B4B"/>
    <w:rsid w:val="00F61E3B"/>
    <w:rsid w:val="00F62F99"/>
    <w:rsid w:val="00F66C67"/>
    <w:rsid w:val="00F67D32"/>
    <w:rsid w:val="00F72838"/>
    <w:rsid w:val="00F72A2C"/>
    <w:rsid w:val="00F72B7D"/>
    <w:rsid w:val="00F75433"/>
    <w:rsid w:val="00F76F99"/>
    <w:rsid w:val="00F775C4"/>
    <w:rsid w:val="00F81281"/>
    <w:rsid w:val="00F8317D"/>
    <w:rsid w:val="00F8343E"/>
    <w:rsid w:val="00F84C3F"/>
    <w:rsid w:val="00F85BC9"/>
    <w:rsid w:val="00F91E50"/>
    <w:rsid w:val="00F94F2A"/>
    <w:rsid w:val="00F960D5"/>
    <w:rsid w:val="00F967E4"/>
    <w:rsid w:val="00FA0447"/>
    <w:rsid w:val="00FA2939"/>
    <w:rsid w:val="00FA3149"/>
    <w:rsid w:val="00FA346E"/>
    <w:rsid w:val="00FA404F"/>
    <w:rsid w:val="00FA5533"/>
    <w:rsid w:val="00FA5DF2"/>
    <w:rsid w:val="00FA70E6"/>
    <w:rsid w:val="00FA7A7A"/>
    <w:rsid w:val="00FA7ABB"/>
    <w:rsid w:val="00FB2BC2"/>
    <w:rsid w:val="00FB32C6"/>
    <w:rsid w:val="00FB46DF"/>
    <w:rsid w:val="00FB4B10"/>
    <w:rsid w:val="00FB51B8"/>
    <w:rsid w:val="00FB69F0"/>
    <w:rsid w:val="00FB6B8E"/>
    <w:rsid w:val="00FB7134"/>
    <w:rsid w:val="00FC46BD"/>
    <w:rsid w:val="00FC5EE4"/>
    <w:rsid w:val="00FC6913"/>
    <w:rsid w:val="00FC6A4C"/>
    <w:rsid w:val="00FC6C0F"/>
    <w:rsid w:val="00FC735A"/>
    <w:rsid w:val="00FC7BE4"/>
    <w:rsid w:val="00FD10F0"/>
    <w:rsid w:val="00FD1E9C"/>
    <w:rsid w:val="00FD23E5"/>
    <w:rsid w:val="00FD3C19"/>
    <w:rsid w:val="00FD4204"/>
    <w:rsid w:val="00FD46C6"/>
    <w:rsid w:val="00FD4E09"/>
    <w:rsid w:val="00FD6335"/>
    <w:rsid w:val="00FE180F"/>
    <w:rsid w:val="00FE37EB"/>
    <w:rsid w:val="00FE3851"/>
    <w:rsid w:val="00FE3E26"/>
    <w:rsid w:val="00FE524A"/>
    <w:rsid w:val="00FE7AAC"/>
    <w:rsid w:val="00FF0291"/>
    <w:rsid w:val="00FF16F0"/>
    <w:rsid w:val="00FF1936"/>
    <w:rsid w:val="00FF1EA3"/>
    <w:rsid w:val="00FF2147"/>
    <w:rsid w:val="00FF2B76"/>
    <w:rsid w:val="00FF2C15"/>
    <w:rsid w:val="00FF2F3C"/>
    <w:rsid w:val="00FF504F"/>
    <w:rsid w:val="00FF55FA"/>
    <w:rsid w:val="00FF5A2D"/>
    <w:rsid w:val="00FF6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2E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tabs>
        <w:tab w:val="clear" w:pos="576"/>
        <w:tab w:val="num" w:pos="1116"/>
      </w:tabs>
      <w:spacing w:before="240" w:after="60"/>
      <w:ind w:left="1116"/>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character" w:customStyle="1" w:styleId="tsd-datafield">
    <w:name w:val="tsd-datafield"/>
    <w:basedOn w:val="Standardskriftforavsnitt"/>
    <w:rsid w:val="0049509F"/>
  </w:style>
  <w:style w:type="character" w:customStyle="1" w:styleId="UnresolvedMention1">
    <w:name w:val="Unresolved Mention1"/>
    <w:basedOn w:val="Standardskriftforavsnitt"/>
    <w:uiPriority w:val="99"/>
    <w:semiHidden/>
    <w:unhideWhenUsed/>
    <w:rsid w:val="00936798"/>
    <w:rPr>
      <w:color w:val="605E5C"/>
      <w:shd w:val="clear" w:color="auto" w:fill="E1DFDD"/>
    </w:rPr>
  </w:style>
  <w:style w:type="character" w:customStyle="1" w:styleId="UnresolvedMention">
    <w:name w:val="Unresolved Mention"/>
    <w:basedOn w:val="Standardskriftforavsnitt"/>
    <w:uiPriority w:val="99"/>
    <w:semiHidden/>
    <w:unhideWhenUsed/>
    <w:rsid w:val="0027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543715470">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901228">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e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d.sveinung.hareide@kystverk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ystverket.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6" ma:contentTypeDescription="Opprett et nytt dokument." ma:contentTypeScope="" ma:versionID="00739cf6d3e475383d8dedccc3d5bd8c">
  <xsd:schema xmlns:xsd="http://www.w3.org/2001/XMLSchema" xmlns:xs="http://www.w3.org/2001/XMLSchema" xmlns:p="http://schemas.microsoft.com/office/2006/metadata/properties" xmlns:ns3="125319e2-fbab-452c-9cde-b4d6dda8808f" targetNamespace="http://schemas.microsoft.com/office/2006/metadata/properties" ma:root="true" ma:fieldsID="eee75c19c8ffe3d6935d4b9127b4a70c" ns3:_="">
    <xsd:import namespace="125319e2-fbab-452c-9cde-b4d6dda88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2.xml><?xml version="1.0" encoding="utf-8"?>
<ds:datastoreItem xmlns:ds="http://schemas.openxmlformats.org/officeDocument/2006/customXml" ds:itemID="{34D9573E-9E3F-4C78-A18D-0749A9321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AC8D0-CD0F-4563-99CD-7B8E45123A83}">
  <ds:schemaRefs>
    <ds:schemaRef ds:uri="http://schemas.openxmlformats.org/package/2006/metadata/core-properties"/>
    <ds:schemaRef ds:uri="125319e2-fbab-452c-9cde-b4d6dda8808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FCB672-A960-4579-B981-D7AFD37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12821</Characters>
  <Application>Microsoft Office Word</Application>
  <DocSecurity>0</DocSecurity>
  <Lines>106</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14704</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2020-12-10T13:29:00Z</dcterms:created>
  <dcterms:modified xsi:type="dcterms:W3CDTF">2020-12-10T13:29:00Z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