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87F90" w14:textId="77777777" w:rsidR="00FB69F0" w:rsidRDefault="00FB69F0" w:rsidP="00CF21E8">
      <w:pPr>
        <w:jc w:val="center"/>
        <w:rPr>
          <w:rFonts w:cs="Arial"/>
          <w:b/>
          <w:sz w:val="48"/>
          <w:lang w:val="en-GB"/>
        </w:rPr>
      </w:pPr>
    </w:p>
    <w:p w14:paraId="0B9735BC" w14:textId="02EC9436" w:rsidR="00FB69F0" w:rsidRDefault="00FB69F0" w:rsidP="00CF21E8">
      <w:pPr>
        <w:jc w:val="center"/>
        <w:rPr>
          <w:rFonts w:cs="Arial"/>
          <w:b/>
          <w:sz w:val="48"/>
          <w:lang w:val="en-GB"/>
        </w:rPr>
      </w:pPr>
    </w:p>
    <w:p w14:paraId="53C5BD45" w14:textId="77777777" w:rsidR="00FB69F0" w:rsidRDefault="00FB69F0" w:rsidP="00CF21E8">
      <w:pPr>
        <w:jc w:val="center"/>
        <w:rPr>
          <w:rFonts w:cs="Arial"/>
          <w:b/>
          <w:sz w:val="48"/>
          <w:lang w:val="en-GB"/>
        </w:rPr>
      </w:pPr>
    </w:p>
    <w:p w14:paraId="2A49E229" w14:textId="77777777" w:rsidR="00FB69F0" w:rsidRDefault="00FB69F0" w:rsidP="00CF21E8">
      <w:pPr>
        <w:jc w:val="center"/>
        <w:rPr>
          <w:rFonts w:cs="Arial"/>
          <w:b/>
          <w:sz w:val="48"/>
          <w:lang w:val="en-GB"/>
        </w:rPr>
      </w:pPr>
    </w:p>
    <w:p w14:paraId="1ECE0AEC" w14:textId="77777777" w:rsidR="00FB69F0" w:rsidRDefault="00FB69F0" w:rsidP="00CF21E8">
      <w:pPr>
        <w:jc w:val="center"/>
        <w:rPr>
          <w:rFonts w:cs="Arial"/>
          <w:b/>
          <w:sz w:val="48"/>
          <w:lang w:val="en-GB"/>
        </w:rPr>
      </w:pPr>
    </w:p>
    <w:p w14:paraId="1D2DA301" w14:textId="6F760C98" w:rsidR="0081590C" w:rsidRPr="00963521" w:rsidRDefault="00FB69F0" w:rsidP="00CF21E8">
      <w:pPr>
        <w:jc w:val="center"/>
        <w:rPr>
          <w:lang w:val="en-GB"/>
        </w:rPr>
      </w:pPr>
      <w:r>
        <w:rPr>
          <w:rFonts w:cs="Arial"/>
          <w:b/>
          <w:sz w:val="48"/>
          <w:lang w:val="en-GB"/>
        </w:rPr>
        <w:t>Tender document</w:t>
      </w:r>
    </w:p>
    <w:p w14:paraId="7AD31781" w14:textId="03CA6D42" w:rsidR="0081590C" w:rsidRPr="009241E2" w:rsidRDefault="009241E2" w:rsidP="009241E2">
      <w:pPr>
        <w:pStyle w:val="Listeavsnitt"/>
        <w:numPr>
          <w:ilvl w:val="0"/>
          <w:numId w:val="30"/>
        </w:numPr>
        <w:jc w:val="center"/>
        <w:rPr>
          <w:rFonts w:cs="Arial"/>
          <w:sz w:val="48"/>
          <w:lang w:val="en-GB"/>
        </w:rPr>
      </w:pPr>
      <w:r>
        <w:rPr>
          <w:rFonts w:cs="Arial"/>
          <w:sz w:val="48"/>
          <w:lang w:val="en-GB"/>
        </w:rPr>
        <w:t>competition phase -</w:t>
      </w:r>
    </w:p>
    <w:p w14:paraId="0F39AE45" w14:textId="77777777" w:rsidR="002B08DF" w:rsidRPr="00963521" w:rsidRDefault="002B08DF" w:rsidP="0081590C">
      <w:pPr>
        <w:jc w:val="center"/>
        <w:rPr>
          <w:rFonts w:cs="Arial"/>
          <w:sz w:val="48"/>
          <w:lang w:val="en-GB"/>
        </w:rPr>
      </w:pPr>
    </w:p>
    <w:p w14:paraId="32DF5107" w14:textId="77777777" w:rsidR="003D1293" w:rsidRDefault="003D1293" w:rsidP="0081590C">
      <w:pPr>
        <w:jc w:val="center"/>
        <w:rPr>
          <w:rFonts w:cs="Arial"/>
          <w:sz w:val="36"/>
          <w:szCs w:val="36"/>
          <w:lang w:val="en-GB"/>
        </w:rPr>
      </w:pPr>
      <w:r>
        <w:rPr>
          <w:rFonts w:cs="Arial"/>
          <w:sz w:val="36"/>
          <w:szCs w:val="36"/>
          <w:lang w:val="en-GB"/>
        </w:rPr>
        <w:t xml:space="preserve">Innovation Partnership </w:t>
      </w:r>
      <w:r w:rsidR="00963521">
        <w:rPr>
          <w:rFonts w:cs="Arial"/>
          <w:sz w:val="36"/>
          <w:szCs w:val="36"/>
          <w:lang w:val="en-GB"/>
        </w:rPr>
        <w:t>Competition</w:t>
      </w:r>
      <w:r w:rsidR="00FB6B8E" w:rsidRPr="00963521">
        <w:rPr>
          <w:rFonts w:cs="Arial"/>
          <w:sz w:val="36"/>
          <w:szCs w:val="36"/>
          <w:lang w:val="en-GB"/>
        </w:rPr>
        <w:t xml:space="preserve"> </w:t>
      </w:r>
    </w:p>
    <w:p w14:paraId="3C3449B8" w14:textId="77777777" w:rsidR="0081590C" w:rsidRDefault="00963521" w:rsidP="003D1293">
      <w:pPr>
        <w:jc w:val="center"/>
        <w:rPr>
          <w:rFonts w:cs="Arial"/>
          <w:sz w:val="36"/>
          <w:szCs w:val="36"/>
          <w:lang w:val="en-GB"/>
        </w:rPr>
      </w:pPr>
      <w:r>
        <w:rPr>
          <w:rFonts w:cs="Arial"/>
          <w:sz w:val="36"/>
          <w:szCs w:val="36"/>
          <w:lang w:val="en-GB"/>
        </w:rPr>
        <w:t xml:space="preserve">Pursuant to </w:t>
      </w:r>
      <w:r w:rsidR="00C83E65">
        <w:rPr>
          <w:rFonts w:cs="Arial"/>
          <w:sz w:val="36"/>
          <w:szCs w:val="36"/>
          <w:lang w:val="en-GB"/>
        </w:rPr>
        <w:t xml:space="preserve">Parts I and III of </w:t>
      </w:r>
      <w:r w:rsidR="00C83E65">
        <w:rPr>
          <w:rFonts w:cs="Arial"/>
          <w:sz w:val="36"/>
          <w:szCs w:val="36"/>
          <w:lang w:val="en-GB"/>
        </w:rPr>
        <w:br/>
      </w:r>
      <w:r w:rsidR="003D1293">
        <w:rPr>
          <w:rFonts w:cs="Arial"/>
          <w:sz w:val="36"/>
          <w:szCs w:val="36"/>
          <w:lang w:val="en-GB"/>
        </w:rPr>
        <w:t>the Procurement</w:t>
      </w:r>
      <w:r w:rsidR="003D1293" w:rsidRPr="00963521">
        <w:rPr>
          <w:rFonts w:cs="Arial"/>
          <w:sz w:val="36"/>
          <w:szCs w:val="36"/>
          <w:lang w:val="en-GB"/>
        </w:rPr>
        <w:t xml:space="preserve"> </w:t>
      </w:r>
      <w:r w:rsidR="003D1293">
        <w:rPr>
          <w:rFonts w:cs="Arial"/>
          <w:sz w:val="36"/>
          <w:szCs w:val="36"/>
          <w:lang w:val="en-GB"/>
        </w:rPr>
        <w:t>Regulations,</w:t>
      </w:r>
      <w:r>
        <w:rPr>
          <w:rFonts w:cs="Arial"/>
          <w:sz w:val="36"/>
          <w:szCs w:val="36"/>
          <w:lang w:val="en-GB"/>
        </w:rPr>
        <w:t xml:space="preserve"> </w:t>
      </w:r>
    </w:p>
    <w:p w14:paraId="3CFCD8F5" w14:textId="77777777" w:rsidR="003D1293" w:rsidRPr="003D1293" w:rsidRDefault="003D1293" w:rsidP="003D1293">
      <w:pPr>
        <w:jc w:val="center"/>
        <w:rPr>
          <w:rFonts w:cs="Arial"/>
          <w:sz w:val="36"/>
          <w:szCs w:val="36"/>
          <w:lang w:val="en-GB"/>
        </w:rPr>
      </w:pPr>
    </w:p>
    <w:p w14:paraId="4B1C02EC" w14:textId="77777777" w:rsidR="0081590C" w:rsidRPr="00963521" w:rsidRDefault="002B08DF" w:rsidP="0081590C">
      <w:pPr>
        <w:jc w:val="center"/>
        <w:rPr>
          <w:rFonts w:cs="Arial"/>
          <w:sz w:val="36"/>
          <w:szCs w:val="36"/>
          <w:lang w:val="en-GB"/>
        </w:rPr>
      </w:pPr>
      <w:proofErr w:type="gramStart"/>
      <w:r w:rsidRPr="00963521">
        <w:rPr>
          <w:rFonts w:cs="Arial"/>
          <w:sz w:val="36"/>
          <w:szCs w:val="36"/>
          <w:lang w:val="en-GB"/>
        </w:rPr>
        <w:t>for</w:t>
      </w:r>
      <w:proofErr w:type="gramEnd"/>
      <w:r w:rsidRPr="00963521">
        <w:rPr>
          <w:rFonts w:cs="Arial"/>
          <w:sz w:val="36"/>
          <w:szCs w:val="36"/>
          <w:lang w:val="en-GB"/>
        </w:rPr>
        <w:t xml:space="preserve"> </w:t>
      </w:r>
      <w:r w:rsidR="003D1293">
        <w:rPr>
          <w:rFonts w:cs="Arial"/>
          <w:sz w:val="36"/>
          <w:szCs w:val="36"/>
          <w:lang w:val="en-GB"/>
        </w:rPr>
        <w:t>the P</w:t>
      </w:r>
      <w:r w:rsidR="00963521">
        <w:rPr>
          <w:rFonts w:cs="Arial"/>
          <w:sz w:val="36"/>
          <w:szCs w:val="36"/>
          <w:lang w:val="en-GB"/>
        </w:rPr>
        <w:t>rocurement</w:t>
      </w:r>
      <w:r w:rsidR="005B6DE6" w:rsidRPr="00963521">
        <w:rPr>
          <w:rFonts w:cs="Arial"/>
          <w:sz w:val="36"/>
          <w:szCs w:val="36"/>
          <w:lang w:val="en-GB"/>
        </w:rPr>
        <w:t xml:space="preserve"> </w:t>
      </w:r>
      <w:r w:rsidR="00963521">
        <w:rPr>
          <w:rFonts w:cs="Arial"/>
          <w:sz w:val="36"/>
          <w:szCs w:val="36"/>
          <w:lang w:val="en-GB"/>
        </w:rPr>
        <w:t>of</w:t>
      </w:r>
    </w:p>
    <w:p w14:paraId="0CA9025C" w14:textId="77777777" w:rsidR="0081590C" w:rsidRPr="00963521" w:rsidRDefault="0081590C" w:rsidP="0081590C">
      <w:pPr>
        <w:jc w:val="center"/>
        <w:rPr>
          <w:rFonts w:cs="Arial"/>
          <w:sz w:val="36"/>
          <w:szCs w:val="36"/>
          <w:lang w:val="en-GB"/>
        </w:rPr>
      </w:pPr>
    </w:p>
    <w:p w14:paraId="00101F5E" w14:textId="7284EC2A" w:rsidR="0081590C" w:rsidRDefault="00570D1F" w:rsidP="0081590C">
      <w:pPr>
        <w:jc w:val="center"/>
        <w:rPr>
          <w:rFonts w:cs="Arial"/>
          <w:sz w:val="36"/>
          <w:szCs w:val="36"/>
          <w:lang w:val="en-GB"/>
        </w:rPr>
      </w:pPr>
      <w:bookmarkStart w:id="0" w:name="Tekst1"/>
      <w:r w:rsidRPr="002346AE">
        <w:rPr>
          <w:rFonts w:cs="Arial"/>
          <w:sz w:val="36"/>
          <w:szCs w:val="36"/>
          <w:lang w:val="en-GB"/>
        </w:rPr>
        <w:t>Support system for the Norwegian Coastal Administration’s Pilot Service</w:t>
      </w:r>
      <w:bookmarkEnd w:id="0"/>
      <w:r w:rsidR="0081590C" w:rsidRPr="00963521">
        <w:rPr>
          <w:rFonts w:cs="Arial"/>
          <w:sz w:val="36"/>
          <w:szCs w:val="36"/>
          <w:lang w:val="en-GB"/>
        </w:rPr>
        <w:t xml:space="preserve"> </w:t>
      </w:r>
    </w:p>
    <w:p w14:paraId="05901937" w14:textId="77777777" w:rsidR="003D1293" w:rsidRDefault="003D1293" w:rsidP="0081590C">
      <w:pPr>
        <w:jc w:val="center"/>
        <w:rPr>
          <w:rFonts w:cs="Arial"/>
          <w:sz w:val="36"/>
          <w:szCs w:val="36"/>
          <w:lang w:val="en-GB"/>
        </w:rPr>
      </w:pPr>
    </w:p>
    <w:p w14:paraId="04241213" w14:textId="77777777" w:rsidR="003D1293" w:rsidRPr="003D1293" w:rsidRDefault="003D1293" w:rsidP="0081590C">
      <w:pPr>
        <w:jc w:val="center"/>
        <w:rPr>
          <w:rFonts w:cs="Arial"/>
          <w:sz w:val="36"/>
          <w:szCs w:val="36"/>
          <w:lang w:val="en-GB"/>
        </w:rPr>
      </w:pPr>
    </w:p>
    <w:p w14:paraId="76D621C8" w14:textId="77777777" w:rsidR="0081590C" w:rsidRPr="00963521" w:rsidRDefault="00D723D1" w:rsidP="0081590C">
      <w:pPr>
        <w:jc w:val="center"/>
        <w:rPr>
          <w:lang w:val="en-GB"/>
        </w:rPr>
      </w:pPr>
      <w:r w:rsidRPr="00963521">
        <w:rPr>
          <w:b/>
          <w:sz w:val="32"/>
          <w:szCs w:val="32"/>
          <w:lang w:val="en-GB"/>
        </w:rPr>
        <w:br w:type="page"/>
      </w:r>
      <w:r w:rsidR="00963521">
        <w:rPr>
          <w:b/>
          <w:sz w:val="24"/>
          <w:szCs w:val="24"/>
          <w:lang w:val="en-GB"/>
        </w:rPr>
        <w:lastRenderedPageBreak/>
        <w:t>Table of Contents</w:t>
      </w:r>
      <w:r w:rsidR="0081590C" w:rsidRPr="00963521">
        <w:rPr>
          <w:b/>
          <w:sz w:val="32"/>
          <w:szCs w:val="32"/>
          <w:lang w:val="en-GB"/>
        </w:rPr>
        <w:t xml:space="preserve"> </w:t>
      </w:r>
    </w:p>
    <w:p w14:paraId="13B980CF" w14:textId="26BDBA58" w:rsidR="00F37917" w:rsidRDefault="00D3096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63521">
        <w:rPr>
          <w:rFonts w:cs="Arial"/>
          <w:sz w:val="24"/>
          <w:szCs w:val="24"/>
          <w:lang w:val="en-GB"/>
        </w:rPr>
        <w:fldChar w:fldCharType="begin"/>
      </w:r>
      <w:r w:rsidR="0081590C" w:rsidRPr="00963521">
        <w:rPr>
          <w:rFonts w:cs="Arial"/>
          <w:sz w:val="24"/>
          <w:szCs w:val="24"/>
          <w:lang w:val="en-GB"/>
        </w:rPr>
        <w:instrText xml:space="preserve"> TOC \o "1-2" \h \z \u </w:instrText>
      </w:r>
      <w:r w:rsidRPr="00963521">
        <w:rPr>
          <w:rFonts w:cs="Arial"/>
          <w:sz w:val="24"/>
          <w:szCs w:val="24"/>
          <w:lang w:val="en-GB"/>
        </w:rPr>
        <w:fldChar w:fldCharType="separate"/>
      </w:r>
      <w:hyperlink w:anchor="_Toc56431941" w:history="1">
        <w:r w:rsidR="00F37917" w:rsidRPr="00C84867">
          <w:rPr>
            <w:rStyle w:val="Hyperkobling"/>
            <w:noProof/>
            <w:lang w:val="en-GB"/>
          </w:rPr>
          <w:t>1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GENERAL DESCRIPTION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_Toc56431941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3</w:t>
        </w:r>
        <w:r w:rsidR="00F37917">
          <w:rPr>
            <w:noProof/>
            <w:webHidden/>
          </w:rPr>
          <w:fldChar w:fldCharType="end"/>
        </w:r>
      </w:hyperlink>
    </w:p>
    <w:p w14:paraId="4E8F36BA" w14:textId="76C5F395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42" w:history="1">
        <w:r w:rsidR="00F37917" w:rsidRPr="00C84867">
          <w:rPr>
            <w:rStyle w:val="Hyperkobling"/>
            <w:noProof/>
            <w:lang w:val="en-GB"/>
          </w:rPr>
          <w:t>1.1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Language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_Toc56431942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3</w:t>
        </w:r>
        <w:r w:rsidR="00F37917">
          <w:rPr>
            <w:noProof/>
            <w:webHidden/>
          </w:rPr>
          <w:fldChar w:fldCharType="end"/>
        </w:r>
      </w:hyperlink>
    </w:p>
    <w:p w14:paraId="673359E1" w14:textId="0C0A8E6D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43" w:history="1">
        <w:r w:rsidR="00F37917" w:rsidRPr="00C84867">
          <w:rPr>
            <w:rStyle w:val="Hyperkobling"/>
            <w:noProof/>
            <w:lang w:val="en-GB"/>
          </w:rPr>
          <w:t>1.2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Key dates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_Toc56431943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3</w:t>
        </w:r>
        <w:r w:rsidR="00F37917">
          <w:rPr>
            <w:noProof/>
            <w:webHidden/>
          </w:rPr>
          <w:fldChar w:fldCharType="end"/>
        </w:r>
      </w:hyperlink>
    </w:p>
    <w:p w14:paraId="380C048D" w14:textId="54308576" w:rsidR="00F37917" w:rsidRDefault="00E9440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44" w:history="1">
        <w:r w:rsidR="00F37917" w:rsidRPr="00C84867">
          <w:rPr>
            <w:rStyle w:val="Hyperkobling"/>
            <w:noProof/>
            <w:lang w:val="en-GB"/>
          </w:rPr>
          <w:t>2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RULES FOR ENTERING INTO AND CARRYING OUT AN INNOVATION PARTNERSHIP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_Toc56431944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3</w:t>
        </w:r>
        <w:r w:rsidR="00F37917">
          <w:rPr>
            <w:noProof/>
            <w:webHidden/>
          </w:rPr>
          <w:fldChar w:fldCharType="end"/>
        </w:r>
      </w:hyperlink>
    </w:p>
    <w:p w14:paraId="401759B5" w14:textId="1BBAF1A4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45" w:history="1">
        <w:r w:rsidR="00F37917" w:rsidRPr="00C84867">
          <w:rPr>
            <w:rStyle w:val="Hyperkobling"/>
            <w:noProof/>
            <w:lang w:val="en-GB"/>
          </w:rPr>
          <w:t>2.1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Procurement procedure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_Toc56431945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3</w:t>
        </w:r>
        <w:r w:rsidR="00F37917">
          <w:rPr>
            <w:noProof/>
            <w:webHidden/>
          </w:rPr>
          <w:fldChar w:fldCharType="end"/>
        </w:r>
      </w:hyperlink>
    </w:p>
    <w:p w14:paraId="5AD94F57" w14:textId="1B370190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46" w:history="1">
        <w:r w:rsidR="00F37917" w:rsidRPr="00C84867">
          <w:rPr>
            <w:rStyle w:val="Hyperkobling"/>
            <w:noProof/>
            <w:lang w:val="en-GB"/>
          </w:rPr>
          <w:t>2.2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Competition phases after qualification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_Toc56431946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3</w:t>
        </w:r>
        <w:r w:rsidR="00F37917">
          <w:rPr>
            <w:noProof/>
            <w:webHidden/>
          </w:rPr>
          <w:fldChar w:fldCharType="end"/>
        </w:r>
      </w:hyperlink>
    </w:p>
    <w:p w14:paraId="5DC5AD99" w14:textId="2C9D8BC9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47" w:history="1">
        <w:r w:rsidR="00F37917" w:rsidRPr="00C84867">
          <w:rPr>
            <w:rStyle w:val="Hyperkobling"/>
            <w:noProof/>
            <w:lang w:val="en-GB"/>
          </w:rPr>
          <w:t>2.3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Innovation partnership phases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_Toc56431947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5</w:t>
        </w:r>
        <w:r w:rsidR="00F37917">
          <w:rPr>
            <w:noProof/>
            <w:webHidden/>
          </w:rPr>
          <w:fldChar w:fldCharType="end"/>
        </w:r>
      </w:hyperlink>
    </w:p>
    <w:p w14:paraId="03A19D21" w14:textId="0AA02EEF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48" w:history="1">
        <w:r w:rsidR="00F37917" w:rsidRPr="00C84867">
          <w:rPr>
            <w:rStyle w:val="Hyperkobling"/>
            <w:noProof/>
            <w:lang w:val="en-GB"/>
          </w:rPr>
          <w:t>2.4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Immaterial rights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_Toc56431948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5</w:t>
        </w:r>
        <w:r w:rsidR="00F37917">
          <w:rPr>
            <w:noProof/>
            <w:webHidden/>
          </w:rPr>
          <w:fldChar w:fldCharType="end"/>
        </w:r>
      </w:hyperlink>
    </w:p>
    <w:p w14:paraId="6A15A698" w14:textId="169469A8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49" w:history="1">
        <w:r w:rsidR="00F37917" w:rsidRPr="00C84867">
          <w:rPr>
            <w:rStyle w:val="Hyperkobling"/>
            <w:noProof/>
            <w:lang w:val="en-GB"/>
          </w:rPr>
          <w:t>2.5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Requirements to working conditions and salaries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_Toc56431949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5</w:t>
        </w:r>
        <w:r w:rsidR="00F37917">
          <w:rPr>
            <w:noProof/>
            <w:webHidden/>
          </w:rPr>
          <w:fldChar w:fldCharType="end"/>
        </w:r>
      </w:hyperlink>
    </w:p>
    <w:p w14:paraId="5BA50A7B" w14:textId="40B93181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0" w:history="1">
        <w:r w:rsidR="00F37917" w:rsidRPr="00C84867">
          <w:rPr>
            <w:rStyle w:val="Hyperkobling"/>
            <w:noProof/>
            <w:lang w:val="en-GB"/>
          </w:rPr>
          <w:t>2.6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Duty of confidentiality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_Toc56431950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6</w:t>
        </w:r>
        <w:r w:rsidR="00F37917">
          <w:rPr>
            <w:noProof/>
            <w:webHidden/>
          </w:rPr>
          <w:fldChar w:fldCharType="end"/>
        </w:r>
      </w:hyperlink>
    </w:p>
    <w:p w14:paraId="658FF4C9" w14:textId="579C91A5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1" w:history="1">
        <w:r w:rsidR="00F37917" w:rsidRPr="00C84867">
          <w:rPr>
            <w:rStyle w:val="Hyperkobling"/>
            <w:noProof/>
            <w:lang w:val="en-GB"/>
          </w:rPr>
          <w:t>2.7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Tender validity deadline information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_Toc56431951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6</w:t>
        </w:r>
        <w:r w:rsidR="00F37917">
          <w:rPr>
            <w:noProof/>
            <w:webHidden/>
          </w:rPr>
          <w:fldChar w:fldCharType="end"/>
        </w:r>
      </w:hyperlink>
    </w:p>
    <w:p w14:paraId="5EAEB6A2" w14:textId="2554D69A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2" w:history="1">
        <w:r w:rsidR="00F37917" w:rsidRPr="00C84867">
          <w:rPr>
            <w:rStyle w:val="Hyperkobling"/>
            <w:noProof/>
            <w:lang w:val="en-GB"/>
          </w:rPr>
          <w:t>2.8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Updating the procurement documents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_Toc56431952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6</w:t>
        </w:r>
        <w:r w:rsidR="00F37917">
          <w:rPr>
            <w:noProof/>
            <w:webHidden/>
          </w:rPr>
          <w:fldChar w:fldCharType="end"/>
        </w:r>
      </w:hyperlink>
    </w:p>
    <w:p w14:paraId="6FA1491A" w14:textId="4E7CBCD3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3" w:history="1">
        <w:r w:rsidR="00F37917" w:rsidRPr="00C84867">
          <w:rPr>
            <w:rStyle w:val="Hyperkobling"/>
            <w:noProof/>
            <w:lang w:val="en-GB"/>
          </w:rPr>
          <w:t>2.9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Additional information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_Toc56431953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6</w:t>
        </w:r>
        <w:r w:rsidR="00F37917">
          <w:rPr>
            <w:noProof/>
            <w:webHidden/>
          </w:rPr>
          <w:fldChar w:fldCharType="end"/>
        </w:r>
      </w:hyperlink>
    </w:p>
    <w:p w14:paraId="197E6C00" w14:textId="12FD5B1E" w:rsidR="00F37917" w:rsidRDefault="00E9440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4" w:history="1">
        <w:r w:rsidR="00F37917" w:rsidRPr="00C84867">
          <w:rPr>
            <w:rStyle w:val="Hyperkobling"/>
            <w:noProof/>
            <w:lang w:val="en-GB"/>
          </w:rPr>
          <w:t>3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CRITERIA FOR AWARDING CONTRACTS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_Toc56431954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6</w:t>
        </w:r>
        <w:r w:rsidR="00F37917">
          <w:rPr>
            <w:noProof/>
            <w:webHidden/>
          </w:rPr>
          <w:fldChar w:fldCharType="end"/>
        </w:r>
      </w:hyperlink>
    </w:p>
    <w:p w14:paraId="3FA3291D" w14:textId="50001102" w:rsidR="00F37917" w:rsidRDefault="00E9440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6" w:history="1">
        <w:r w:rsidR="00F37917" w:rsidRPr="00C84867">
          <w:rPr>
            <w:rStyle w:val="Hyperkobling"/>
            <w:noProof/>
            <w:lang w:val="en-GB"/>
          </w:rPr>
          <w:t>3.1 Evaluation method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_Toc56431956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7</w:t>
        </w:r>
        <w:r w:rsidR="00F37917">
          <w:rPr>
            <w:noProof/>
            <w:webHidden/>
          </w:rPr>
          <w:fldChar w:fldCharType="end"/>
        </w:r>
      </w:hyperlink>
    </w:p>
    <w:p w14:paraId="716D0E61" w14:textId="08778616" w:rsidR="00F37917" w:rsidRDefault="00E9440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7" w:history="1">
        <w:r w:rsidR="00F37917" w:rsidRPr="00C84867">
          <w:rPr>
            <w:rStyle w:val="Hyperkobling"/>
            <w:noProof/>
            <w:lang w:val="en-GB"/>
          </w:rPr>
          <w:t>4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SUBMITTING TENDERS AND TENDER FORMULATION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_Toc56431957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7</w:t>
        </w:r>
        <w:r w:rsidR="00F37917">
          <w:rPr>
            <w:noProof/>
            <w:webHidden/>
          </w:rPr>
          <w:fldChar w:fldCharType="end"/>
        </w:r>
      </w:hyperlink>
    </w:p>
    <w:p w14:paraId="7FCD9F10" w14:textId="76047F71" w:rsidR="00F37917" w:rsidRDefault="00E9440C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8" w:history="1">
        <w:r w:rsidR="00F37917" w:rsidRPr="00C84867">
          <w:rPr>
            <w:rStyle w:val="Hyperkobling"/>
            <w:noProof/>
            <w:lang w:val="en-GB"/>
          </w:rPr>
          <w:t>4.1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The tender’s formulation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_Toc56431958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8</w:t>
        </w:r>
        <w:r w:rsidR="00F37917">
          <w:rPr>
            <w:noProof/>
            <w:webHidden/>
          </w:rPr>
          <w:fldChar w:fldCharType="end"/>
        </w:r>
      </w:hyperlink>
    </w:p>
    <w:p w14:paraId="0E5C2486" w14:textId="5F14AD49" w:rsidR="00F37917" w:rsidRDefault="00E9440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31959" w:history="1">
        <w:r w:rsidR="00F37917" w:rsidRPr="00C84867">
          <w:rPr>
            <w:rStyle w:val="Hyperkobling"/>
            <w:noProof/>
            <w:lang w:val="en-GB"/>
          </w:rPr>
          <w:t>5</w:t>
        </w:r>
        <w:r w:rsidR="00F3791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37917" w:rsidRPr="00C84867">
          <w:rPr>
            <w:rStyle w:val="Hyperkobling"/>
            <w:noProof/>
            <w:lang w:val="en-GB"/>
          </w:rPr>
          <w:t>ATTACHMENTS</w:t>
        </w:r>
        <w:r w:rsidR="00F37917">
          <w:rPr>
            <w:noProof/>
            <w:webHidden/>
          </w:rPr>
          <w:tab/>
        </w:r>
        <w:r w:rsidR="00F37917">
          <w:rPr>
            <w:noProof/>
            <w:webHidden/>
          </w:rPr>
          <w:fldChar w:fldCharType="begin"/>
        </w:r>
        <w:r w:rsidR="00F37917">
          <w:rPr>
            <w:noProof/>
            <w:webHidden/>
          </w:rPr>
          <w:instrText xml:space="preserve"> PAGEREF _Toc56431959 \h </w:instrText>
        </w:r>
        <w:r w:rsidR="00F37917">
          <w:rPr>
            <w:noProof/>
            <w:webHidden/>
          </w:rPr>
        </w:r>
        <w:r w:rsidR="00F37917">
          <w:rPr>
            <w:noProof/>
            <w:webHidden/>
          </w:rPr>
          <w:fldChar w:fldCharType="separate"/>
        </w:r>
        <w:r w:rsidR="00F37917">
          <w:rPr>
            <w:noProof/>
            <w:webHidden/>
          </w:rPr>
          <w:t>8</w:t>
        </w:r>
        <w:r w:rsidR="00F37917">
          <w:rPr>
            <w:noProof/>
            <w:webHidden/>
          </w:rPr>
          <w:fldChar w:fldCharType="end"/>
        </w:r>
      </w:hyperlink>
    </w:p>
    <w:p w14:paraId="1B83C122" w14:textId="440F22DE" w:rsidR="007C485A" w:rsidRPr="00963521" w:rsidRDefault="00D30966" w:rsidP="00FF2F3C">
      <w:pPr>
        <w:pStyle w:val="INNH1"/>
        <w:rPr>
          <w:rFonts w:cs="Arial"/>
          <w:sz w:val="24"/>
          <w:szCs w:val="24"/>
          <w:lang w:val="en-GB"/>
        </w:rPr>
      </w:pPr>
      <w:r w:rsidRPr="00963521">
        <w:rPr>
          <w:rFonts w:cs="Arial"/>
          <w:sz w:val="24"/>
          <w:szCs w:val="24"/>
          <w:lang w:val="en-GB"/>
        </w:rPr>
        <w:fldChar w:fldCharType="end"/>
      </w:r>
    </w:p>
    <w:p w14:paraId="289500A8" w14:textId="77777777" w:rsidR="00FA0447" w:rsidRPr="00963521" w:rsidRDefault="007C485A">
      <w:pPr>
        <w:rPr>
          <w:rFonts w:cs="Arial"/>
          <w:lang w:val="en-GB"/>
        </w:rPr>
      </w:pPr>
      <w:r w:rsidRPr="00963521">
        <w:rPr>
          <w:rFonts w:cs="Arial"/>
          <w:lang w:val="en-GB"/>
        </w:rPr>
        <w:br w:type="page"/>
      </w:r>
    </w:p>
    <w:p w14:paraId="2A905611" w14:textId="77777777" w:rsidR="00F37917" w:rsidRPr="00963521" w:rsidRDefault="00F37917" w:rsidP="00F37917">
      <w:pPr>
        <w:pStyle w:val="Overskrift1"/>
        <w:numPr>
          <w:ilvl w:val="0"/>
          <w:numId w:val="1"/>
        </w:numPr>
        <w:tabs>
          <w:tab w:val="clear" w:pos="573"/>
          <w:tab w:val="num" w:pos="432"/>
        </w:tabs>
        <w:ind w:left="432"/>
        <w:rPr>
          <w:lang w:val="en-GB"/>
        </w:rPr>
      </w:pPr>
      <w:bookmarkStart w:id="1" w:name="_Toc55812806"/>
      <w:bookmarkStart w:id="2" w:name="_Toc56431941"/>
      <w:r>
        <w:rPr>
          <w:lang w:val="en-GB"/>
        </w:rPr>
        <w:lastRenderedPageBreak/>
        <w:t>GENERAL</w:t>
      </w:r>
      <w:r w:rsidRPr="00963521">
        <w:rPr>
          <w:lang w:val="en-GB"/>
        </w:rPr>
        <w:t xml:space="preserve"> </w:t>
      </w:r>
      <w:r>
        <w:rPr>
          <w:lang w:val="en-GB"/>
        </w:rPr>
        <w:t>DESCRIPTION</w:t>
      </w:r>
      <w:bookmarkEnd w:id="1"/>
      <w:bookmarkEnd w:id="2"/>
    </w:p>
    <w:p w14:paraId="21682F96" w14:textId="4187AB22" w:rsidR="007528F0" w:rsidRPr="007528F0" w:rsidRDefault="007528F0" w:rsidP="007528F0">
      <w:pPr>
        <w:rPr>
          <w:lang w:val="en-GB"/>
        </w:rPr>
      </w:pPr>
      <w:bookmarkStart w:id="3" w:name="_Toc56431942"/>
      <w:r>
        <w:rPr>
          <w:sz w:val="24"/>
          <w:szCs w:val="24"/>
          <w:lang w:val="en-GB"/>
        </w:rPr>
        <w:t>This document is relevant for</w:t>
      </w:r>
      <w:r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those suppliers</w:t>
      </w:r>
      <w:r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that have been qualified and chosen to </w:t>
      </w:r>
      <w:proofErr w:type="gramStart"/>
      <w:r>
        <w:rPr>
          <w:sz w:val="24"/>
          <w:szCs w:val="24"/>
          <w:lang w:val="en-GB"/>
        </w:rPr>
        <w:t>be allowed</w:t>
      </w:r>
      <w:proofErr w:type="gramEnd"/>
      <w:r>
        <w:rPr>
          <w:sz w:val="24"/>
          <w:szCs w:val="24"/>
          <w:lang w:val="en-GB"/>
        </w:rPr>
        <w:t xml:space="preserve"> to submit a tender</w:t>
      </w:r>
      <w:r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upon the completion of the</w:t>
      </w:r>
      <w:r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qualification round</w:t>
      </w:r>
      <w:r w:rsidRPr="00963521">
        <w:rPr>
          <w:sz w:val="24"/>
          <w:szCs w:val="24"/>
          <w:lang w:val="en-GB"/>
        </w:rPr>
        <w:t>.</w:t>
      </w:r>
    </w:p>
    <w:p w14:paraId="2EB5FDE7" w14:textId="0E696CF2" w:rsidR="009D3199" w:rsidRPr="00963521" w:rsidRDefault="007A24AF" w:rsidP="009D3199">
      <w:pPr>
        <w:pStyle w:val="Overskrift2"/>
        <w:rPr>
          <w:lang w:val="en-GB"/>
        </w:rPr>
      </w:pPr>
      <w:r>
        <w:rPr>
          <w:lang w:val="en-GB"/>
        </w:rPr>
        <w:t>Language</w:t>
      </w:r>
      <w:bookmarkEnd w:id="3"/>
    </w:p>
    <w:p w14:paraId="16DA433D" w14:textId="77777777" w:rsidR="00784785" w:rsidRPr="00963521" w:rsidRDefault="00784785" w:rsidP="00784785">
      <w:pPr>
        <w:rPr>
          <w:sz w:val="24"/>
          <w:szCs w:val="24"/>
          <w:lang w:val="en-GB"/>
        </w:rPr>
      </w:pPr>
      <w:r w:rsidRPr="00963521">
        <w:rPr>
          <w:sz w:val="24"/>
          <w:szCs w:val="24"/>
          <w:lang w:val="en-GB"/>
        </w:rPr>
        <w:t xml:space="preserve">All </w:t>
      </w:r>
      <w:r w:rsidR="008B32AD">
        <w:rPr>
          <w:sz w:val="24"/>
          <w:szCs w:val="24"/>
          <w:lang w:val="en-GB"/>
        </w:rPr>
        <w:t>written</w:t>
      </w:r>
      <w:r w:rsidR="00963521">
        <w:rPr>
          <w:sz w:val="24"/>
          <w:szCs w:val="24"/>
          <w:lang w:val="en-GB"/>
        </w:rPr>
        <w:t xml:space="preserve"> and </w:t>
      </w:r>
      <w:r w:rsidR="008B32AD">
        <w:rPr>
          <w:sz w:val="24"/>
          <w:szCs w:val="24"/>
          <w:lang w:val="en-GB"/>
        </w:rPr>
        <w:t>oral</w:t>
      </w:r>
      <w:r w:rsidRPr="00963521">
        <w:rPr>
          <w:sz w:val="24"/>
          <w:szCs w:val="24"/>
          <w:lang w:val="en-GB"/>
        </w:rPr>
        <w:t xml:space="preserve"> </w:t>
      </w:r>
      <w:r w:rsidR="004757CB">
        <w:rPr>
          <w:sz w:val="24"/>
          <w:szCs w:val="24"/>
          <w:lang w:val="en-GB"/>
        </w:rPr>
        <w:t>communication</w:t>
      </w:r>
      <w:r w:rsidR="008B32AD">
        <w:rPr>
          <w:sz w:val="24"/>
          <w:szCs w:val="24"/>
          <w:lang w:val="en-GB"/>
        </w:rPr>
        <w:t xml:space="preserve"> in conjunction with this competition shall </w:t>
      </w:r>
      <w:r w:rsidR="009228A9">
        <w:rPr>
          <w:sz w:val="24"/>
          <w:szCs w:val="24"/>
          <w:lang w:val="en-GB"/>
        </w:rPr>
        <w:t xml:space="preserve">take place in Norwegian </w:t>
      </w:r>
      <w:r w:rsidR="009228A9" w:rsidRPr="00E64A6E">
        <w:rPr>
          <w:sz w:val="24"/>
          <w:szCs w:val="24"/>
          <w:lang w:val="en-GB"/>
        </w:rPr>
        <w:t>or English</w:t>
      </w:r>
      <w:r w:rsidRPr="00E64A6E">
        <w:rPr>
          <w:sz w:val="24"/>
          <w:szCs w:val="24"/>
          <w:lang w:val="en-GB"/>
        </w:rPr>
        <w:t xml:space="preserve">. </w:t>
      </w:r>
      <w:r w:rsidR="009228A9" w:rsidRPr="00E64A6E">
        <w:rPr>
          <w:sz w:val="24"/>
          <w:szCs w:val="24"/>
          <w:lang w:val="en-GB"/>
        </w:rPr>
        <w:t>This</w:t>
      </w:r>
      <w:r w:rsidR="009228A9">
        <w:rPr>
          <w:sz w:val="24"/>
          <w:szCs w:val="24"/>
          <w:lang w:val="en-GB"/>
        </w:rPr>
        <w:t xml:space="preserve"> </w:t>
      </w:r>
      <w:r w:rsidR="0089775C">
        <w:rPr>
          <w:sz w:val="24"/>
          <w:szCs w:val="24"/>
          <w:lang w:val="en-GB"/>
        </w:rPr>
        <w:t>language</w:t>
      </w:r>
      <w:r w:rsidR="0089775C" w:rsidRPr="00963521">
        <w:rPr>
          <w:sz w:val="24"/>
          <w:szCs w:val="24"/>
          <w:lang w:val="en-GB"/>
        </w:rPr>
        <w:t xml:space="preserve"> </w:t>
      </w:r>
      <w:r w:rsidR="009228A9">
        <w:rPr>
          <w:sz w:val="24"/>
          <w:szCs w:val="24"/>
          <w:lang w:val="en-GB"/>
        </w:rPr>
        <w:t>requirement also</w:t>
      </w:r>
      <w:r w:rsidRPr="00963521">
        <w:rPr>
          <w:sz w:val="24"/>
          <w:szCs w:val="24"/>
          <w:lang w:val="en-GB"/>
        </w:rPr>
        <w:t xml:space="preserve"> </w:t>
      </w:r>
      <w:r w:rsidR="009228A9">
        <w:rPr>
          <w:sz w:val="24"/>
          <w:szCs w:val="24"/>
          <w:lang w:val="en-GB"/>
        </w:rPr>
        <w:t>applies to the tender</w:t>
      </w:r>
      <w:r w:rsidRPr="00963521">
        <w:rPr>
          <w:sz w:val="24"/>
          <w:szCs w:val="24"/>
          <w:lang w:val="en-GB"/>
        </w:rPr>
        <w:t>.</w:t>
      </w:r>
    </w:p>
    <w:p w14:paraId="287B3F80" w14:textId="77777777" w:rsidR="007D2AF9" w:rsidRPr="00963521" w:rsidRDefault="003D1293" w:rsidP="000A7876">
      <w:pPr>
        <w:pStyle w:val="Overskrift2"/>
        <w:rPr>
          <w:lang w:val="en-GB"/>
        </w:rPr>
      </w:pPr>
      <w:bookmarkStart w:id="4" w:name="_Toc266101725"/>
      <w:bookmarkStart w:id="5" w:name="_Ref464564226"/>
      <w:bookmarkStart w:id="6" w:name="_Toc56431943"/>
      <w:r>
        <w:rPr>
          <w:lang w:val="en-GB"/>
        </w:rPr>
        <w:t>Key</w:t>
      </w:r>
      <w:r w:rsidR="007D2AF9" w:rsidRPr="00963521">
        <w:rPr>
          <w:lang w:val="en-GB"/>
        </w:rPr>
        <w:t xml:space="preserve"> </w:t>
      </w:r>
      <w:r w:rsidR="009228A9">
        <w:rPr>
          <w:lang w:val="en-GB"/>
        </w:rPr>
        <w:t>date</w:t>
      </w:r>
      <w:bookmarkEnd w:id="4"/>
      <w:bookmarkEnd w:id="5"/>
      <w:r w:rsidR="009228A9">
        <w:rPr>
          <w:lang w:val="en-GB"/>
        </w:rPr>
        <w:t>s</w:t>
      </w:r>
      <w:bookmarkEnd w:id="6"/>
    </w:p>
    <w:p w14:paraId="1B3FE3B3" w14:textId="77777777" w:rsidR="007D2AF9" w:rsidRPr="00963521" w:rsidRDefault="009228A9" w:rsidP="007D2AF9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</w:t>
      </w:r>
      <w:r w:rsidR="00F0101C">
        <w:rPr>
          <w:rFonts w:cs="Arial"/>
          <w:sz w:val="24"/>
          <w:szCs w:val="24"/>
          <w:lang w:val="en-GB"/>
        </w:rPr>
        <w:t>contracting authority</w:t>
      </w:r>
      <w:r>
        <w:rPr>
          <w:rFonts w:cs="Arial"/>
          <w:sz w:val="24"/>
          <w:szCs w:val="24"/>
          <w:lang w:val="en-GB"/>
        </w:rPr>
        <w:t xml:space="preserve"> has </w:t>
      </w:r>
      <w:r w:rsidR="00147F4C">
        <w:rPr>
          <w:rFonts w:cs="Arial"/>
          <w:sz w:val="24"/>
          <w:szCs w:val="24"/>
          <w:lang w:val="en-GB"/>
        </w:rPr>
        <w:t xml:space="preserve">set up the </w:t>
      </w:r>
      <w:r>
        <w:rPr>
          <w:rFonts w:cs="Arial"/>
          <w:sz w:val="24"/>
          <w:szCs w:val="24"/>
          <w:lang w:val="en-GB"/>
        </w:rPr>
        <w:t>following</w:t>
      </w:r>
      <w:r w:rsidR="007D2AF9" w:rsidRPr="00963521">
        <w:rPr>
          <w:rFonts w:cs="Arial"/>
          <w:sz w:val="24"/>
          <w:szCs w:val="24"/>
          <w:lang w:val="en-GB"/>
        </w:rPr>
        <w:t xml:space="preserve"> </w:t>
      </w:r>
      <w:r w:rsidR="00147F4C">
        <w:rPr>
          <w:rFonts w:cs="Arial"/>
          <w:sz w:val="24"/>
          <w:szCs w:val="24"/>
          <w:lang w:val="en-GB"/>
        </w:rPr>
        <w:t xml:space="preserve">timetable </w:t>
      </w:r>
      <w:r w:rsidR="007D2AF9" w:rsidRPr="00963521">
        <w:rPr>
          <w:rFonts w:cs="Arial"/>
          <w:sz w:val="24"/>
          <w:szCs w:val="24"/>
          <w:lang w:val="en-GB"/>
        </w:rPr>
        <w:t xml:space="preserve">for </w:t>
      </w:r>
      <w:r w:rsidR="00147F4C">
        <w:rPr>
          <w:rFonts w:cs="Arial"/>
          <w:sz w:val="24"/>
          <w:szCs w:val="24"/>
          <w:lang w:val="en-GB"/>
        </w:rPr>
        <w:t>the process</w:t>
      </w:r>
      <w:r w:rsidR="007D2AF9" w:rsidRPr="00963521">
        <w:rPr>
          <w:rFonts w:cs="Arial"/>
          <w:sz w:val="24"/>
          <w:szCs w:val="24"/>
          <w:lang w:val="en-GB"/>
        </w:rPr>
        <w:t xml:space="preserve">: </w:t>
      </w:r>
    </w:p>
    <w:p w14:paraId="7D0F0777" w14:textId="77777777" w:rsidR="007D2AF9" w:rsidRPr="00963521" w:rsidRDefault="007D2AF9" w:rsidP="007D2AF9">
      <w:pPr>
        <w:ind w:firstLine="708"/>
        <w:rPr>
          <w:rFonts w:cs="Arial"/>
          <w:sz w:val="24"/>
          <w:szCs w:val="24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2835"/>
      </w:tblGrid>
      <w:tr w:rsidR="007D2AF9" w:rsidRPr="00963521" w14:paraId="318081F6" w14:textId="77777777" w:rsidTr="004227B5">
        <w:tc>
          <w:tcPr>
            <w:tcW w:w="5778" w:type="dxa"/>
            <w:shd w:val="clear" w:color="auto" w:fill="C0C0C0"/>
          </w:tcPr>
          <w:p w14:paraId="449E5E56" w14:textId="77777777" w:rsidR="007D2AF9" w:rsidRPr="00963521" w:rsidRDefault="009228A9" w:rsidP="004227B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2835" w:type="dxa"/>
            <w:shd w:val="clear" w:color="auto" w:fill="C0C0C0"/>
          </w:tcPr>
          <w:p w14:paraId="0A95D7B2" w14:textId="77777777" w:rsidR="007D2AF9" w:rsidRPr="00963521" w:rsidRDefault="009228A9" w:rsidP="004227B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Time</w:t>
            </w:r>
          </w:p>
        </w:tc>
      </w:tr>
      <w:tr w:rsidR="009A37FA" w:rsidRPr="00963521" w14:paraId="33C066CD" w14:textId="77777777" w:rsidTr="004227B5">
        <w:tc>
          <w:tcPr>
            <w:tcW w:w="5778" w:type="dxa"/>
          </w:tcPr>
          <w:p w14:paraId="3555BF35" w14:textId="4C246FB1" w:rsidR="009A37FA" w:rsidRPr="00963521" w:rsidRDefault="009A37FA" w:rsidP="004227B5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Deadline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 for </w:t>
            </w:r>
            <w:r>
              <w:rPr>
                <w:rFonts w:cs="Arial"/>
                <w:sz w:val="24"/>
                <w:szCs w:val="24"/>
                <w:lang w:val="en-GB"/>
              </w:rPr>
              <w:t>enquiries regarding the tendering process</w:t>
            </w:r>
          </w:p>
        </w:tc>
        <w:tc>
          <w:tcPr>
            <w:tcW w:w="2835" w:type="dxa"/>
          </w:tcPr>
          <w:p w14:paraId="359517D7" w14:textId="528AACA4" w:rsidR="009A37FA" w:rsidRPr="00F5655A" w:rsidRDefault="00C05047" w:rsidP="00F5655A">
            <w:pPr>
              <w:rPr>
                <w:rFonts w:cs="Arial"/>
                <w:sz w:val="24"/>
                <w:szCs w:val="24"/>
                <w:lang w:val="en-GB"/>
              </w:rPr>
            </w:pPr>
            <w:r w:rsidRPr="00F5655A">
              <w:rPr>
                <w:rFonts w:cs="Arial"/>
                <w:sz w:val="24"/>
                <w:szCs w:val="24"/>
                <w:lang w:val="en-GB"/>
              </w:rPr>
              <w:t>12</w:t>
            </w:r>
            <w:r w:rsidR="00321441" w:rsidRPr="00F5655A">
              <w:rPr>
                <w:rFonts w:cs="Arial"/>
                <w:sz w:val="24"/>
                <w:szCs w:val="24"/>
                <w:lang w:val="en-GB"/>
              </w:rPr>
              <w:t>.</w:t>
            </w:r>
            <w:r w:rsidR="00F5655A" w:rsidRPr="00F5655A">
              <w:rPr>
                <w:rFonts w:cs="Arial"/>
                <w:sz w:val="24"/>
                <w:szCs w:val="24"/>
                <w:lang w:val="en-GB"/>
              </w:rPr>
              <w:t>1</w:t>
            </w:r>
            <w:r w:rsidR="00321441" w:rsidRPr="00F5655A">
              <w:rPr>
                <w:rFonts w:cs="Arial"/>
                <w:sz w:val="24"/>
                <w:szCs w:val="24"/>
                <w:lang w:val="en-GB"/>
              </w:rPr>
              <w:t>.202</w:t>
            </w:r>
            <w:r w:rsidR="00F5655A" w:rsidRPr="00F5655A">
              <w:rPr>
                <w:rFonts w:cs="Arial"/>
                <w:sz w:val="24"/>
                <w:szCs w:val="24"/>
                <w:lang w:val="en-GB"/>
              </w:rPr>
              <w:t>1</w:t>
            </w:r>
          </w:p>
        </w:tc>
      </w:tr>
      <w:tr w:rsidR="009A37FA" w:rsidRPr="00963521" w14:paraId="4310BBC6" w14:textId="77777777" w:rsidTr="004227B5">
        <w:tc>
          <w:tcPr>
            <w:tcW w:w="5778" w:type="dxa"/>
          </w:tcPr>
          <w:p w14:paraId="77349C30" w14:textId="4E531C1D" w:rsidR="009A37FA" w:rsidRPr="00963521" w:rsidRDefault="009A37FA" w:rsidP="004227B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Deadline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for submitting a tender</w:t>
            </w:r>
          </w:p>
        </w:tc>
        <w:tc>
          <w:tcPr>
            <w:tcW w:w="2835" w:type="dxa"/>
          </w:tcPr>
          <w:p w14:paraId="3858D5D9" w14:textId="524D4C65" w:rsidR="009A37FA" w:rsidRPr="00F5655A" w:rsidRDefault="00AC01C1" w:rsidP="00C05047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18</w:t>
            </w:r>
            <w:r w:rsidR="00321441" w:rsidRPr="00F5655A">
              <w:rPr>
                <w:rFonts w:cs="Arial"/>
                <w:sz w:val="24"/>
                <w:szCs w:val="24"/>
                <w:lang w:val="en-GB"/>
              </w:rPr>
              <w:t>.1.202</w:t>
            </w:r>
            <w:r w:rsidR="00C05047" w:rsidRPr="00F5655A">
              <w:rPr>
                <w:rFonts w:cs="Arial"/>
                <w:sz w:val="24"/>
                <w:szCs w:val="24"/>
                <w:lang w:val="en-GB"/>
              </w:rPr>
              <w:t>1</w:t>
            </w:r>
            <w:r w:rsidR="00F5655A" w:rsidRPr="00F5655A">
              <w:rPr>
                <w:rFonts w:cs="Arial"/>
                <w:sz w:val="24"/>
                <w:szCs w:val="24"/>
                <w:lang w:val="en-GB"/>
              </w:rPr>
              <w:t xml:space="preserve"> 12:00</w:t>
            </w:r>
          </w:p>
        </w:tc>
      </w:tr>
      <w:tr w:rsidR="009A37FA" w:rsidRPr="00963521" w14:paraId="1A830F7E" w14:textId="77777777" w:rsidTr="004227B5">
        <w:tc>
          <w:tcPr>
            <w:tcW w:w="5778" w:type="dxa"/>
          </w:tcPr>
          <w:p w14:paraId="740081E1" w14:textId="74A6AF0C" w:rsidR="009A37FA" w:rsidRPr="00963521" w:rsidRDefault="009A37FA" w:rsidP="004227B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Tender opening</w:t>
            </w:r>
          </w:p>
        </w:tc>
        <w:tc>
          <w:tcPr>
            <w:tcW w:w="2835" w:type="dxa"/>
          </w:tcPr>
          <w:p w14:paraId="5283849B" w14:textId="0D9BE820" w:rsidR="009A37FA" w:rsidRPr="00F5655A" w:rsidRDefault="00F5655A" w:rsidP="004227B5">
            <w:pPr>
              <w:rPr>
                <w:rFonts w:cs="Arial"/>
                <w:sz w:val="24"/>
                <w:szCs w:val="24"/>
                <w:lang w:val="en-GB"/>
              </w:rPr>
            </w:pPr>
            <w:r w:rsidRPr="00F5655A">
              <w:rPr>
                <w:rFonts w:cs="Arial"/>
                <w:sz w:val="24"/>
                <w:szCs w:val="24"/>
                <w:lang w:val="en-GB"/>
              </w:rPr>
              <w:t>18.1.2021 12:01</w:t>
            </w:r>
          </w:p>
        </w:tc>
      </w:tr>
      <w:tr w:rsidR="009A37FA" w:rsidRPr="00963521" w14:paraId="7BA2C836" w14:textId="77777777" w:rsidTr="004227B5">
        <w:tc>
          <w:tcPr>
            <w:tcW w:w="5778" w:type="dxa"/>
          </w:tcPr>
          <w:p w14:paraId="30F61ECE" w14:textId="5D63D2B6" w:rsidR="009A37FA" w:rsidRPr="00963521" w:rsidRDefault="009A37FA" w:rsidP="004227B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Evaluation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>/</w:t>
            </w:r>
            <w:r>
              <w:rPr>
                <w:rFonts w:cs="Arial"/>
                <w:sz w:val="24"/>
                <w:szCs w:val="24"/>
                <w:lang w:val="en-GB"/>
              </w:rPr>
              <w:t>negotiation</w:t>
            </w:r>
          </w:p>
        </w:tc>
        <w:tc>
          <w:tcPr>
            <w:tcW w:w="2835" w:type="dxa"/>
          </w:tcPr>
          <w:p w14:paraId="6D0889FE" w14:textId="6668388E" w:rsidR="009A37FA" w:rsidRPr="00F5655A" w:rsidRDefault="009A37FA" w:rsidP="00F5655A">
            <w:pPr>
              <w:rPr>
                <w:rFonts w:cs="Arial"/>
                <w:sz w:val="24"/>
                <w:szCs w:val="24"/>
                <w:lang w:val="en-GB"/>
              </w:rPr>
            </w:pPr>
            <w:r w:rsidRPr="00F5655A">
              <w:rPr>
                <w:rFonts w:cs="Arial"/>
                <w:sz w:val="24"/>
                <w:szCs w:val="24"/>
                <w:lang w:val="en-GB"/>
              </w:rPr>
              <w:t xml:space="preserve">Week </w:t>
            </w:r>
            <w:r w:rsidR="00F5655A" w:rsidRPr="00F5655A">
              <w:rPr>
                <w:rFonts w:cs="Arial"/>
                <w:sz w:val="24"/>
                <w:szCs w:val="24"/>
                <w:lang w:val="en-GB"/>
              </w:rPr>
              <w:t>4</w:t>
            </w:r>
            <w:r w:rsidRPr="00F5655A">
              <w:rPr>
                <w:rFonts w:cs="Arial"/>
                <w:sz w:val="24"/>
                <w:szCs w:val="24"/>
                <w:lang w:val="en-GB"/>
              </w:rPr>
              <w:t>–</w:t>
            </w:r>
            <w:r w:rsidR="00F5655A" w:rsidRPr="00F5655A">
              <w:rPr>
                <w:rFonts w:cs="Arial"/>
                <w:sz w:val="24"/>
                <w:szCs w:val="24"/>
                <w:lang w:val="en-GB"/>
              </w:rPr>
              <w:t>7</w:t>
            </w:r>
          </w:p>
        </w:tc>
      </w:tr>
      <w:tr w:rsidR="009A37FA" w:rsidRPr="00963521" w14:paraId="377CF6BF" w14:textId="77777777" w:rsidTr="004227B5">
        <w:tc>
          <w:tcPr>
            <w:tcW w:w="5778" w:type="dxa"/>
          </w:tcPr>
          <w:p w14:paraId="2EE7B209" w14:textId="19CBDABC" w:rsidR="009A37FA" w:rsidRPr="00963521" w:rsidRDefault="009A37FA" w:rsidP="004227B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Notification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of the choice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of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supplier</w:t>
            </w:r>
          </w:p>
        </w:tc>
        <w:tc>
          <w:tcPr>
            <w:tcW w:w="2835" w:type="dxa"/>
          </w:tcPr>
          <w:p w14:paraId="09A5C4D6" w14:textId="00E821D4" w:rsidR="009A37FA" w:rsidRPr="00F5655A" w:rsidRDefault="00F5655A" w:rsidP="007D2AF9">
            <w:pPr>
              <w:rPr>
                <w:rFonts w:cs="Arial"/>
                <w:sz w:val="24"/>
                <w:szCs w:val="24"/>
                <w:lang w:val="en-GB"/>
              </w:rPr>
            </w:pPr>
            <w:r w:rsidRPr="00F5655A">
              <w:rPr>
                <w:rFonts w:cs="Arial"/>
                <w:sz w:val="24"/>
                <w:szCs w:val="24"/>
                <w:lang w:val="en-GB"/>
              </w:rPr>
              <w:t>3.3.2021</w:t>
            </w:r>
          </w:p>
        </w:tc>
      </w:tr>
      <w:tr w:rsidR="009A37FA" w:rsidRPr="00963521" w14:paraId="2AA38301" w14:textId="77777777" w:rsidTr="004227B5">
        <w:tc>
          <w:tcPr>
            <w:tcW w:w="5778" w:type="dxa"/>
          </w:tcPr>
          <w:p w14:paraId="5012CF48" w14:textId="6B7F7D47" w:rsidR="009A37FA" w:rsidRPr="00963521" w:rsidRDefault="009A37FA" w:rsidP="004227B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End of the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waiting period</w:t>
            </w:r>
          </w:p>
        </w:tc>
        <w:tc>
          <w:tcPr>
            <w:tcW w:w="2835" w:type="dxa"/>
          </w:tcPr>
          <w:p w14:paraId="7CA6EB73" w14:textId="67978071" w:rsidR="009A37FA" w:rsidRPr="00F5655A" w:rsidRDefault="00F5655A" w:rsidP="00F5655A">
            <w:pPr>
              <w:rPr>
                <w:rFonts w:cs="Arial"/>
                <w:sz w:val="24"/>
                <w:szCs w:val="24"/>
                <w:lang w:val="en-GB"/>
              </w:rPr>
            </w:pPr>
            <w:r w:rsidRPr="00F5655A">
              <w:rPr>
                <w:rFonts w:cs="Arial"/>
                <w:sz w:val="24"/>
                <w:szCs w:val="24"/>
                <w:lang w:val="en-GB"/>
              </w:rPr>
              <w:t>14.3.2021</w:t>
            </w:r>
          </w:p>
        </w:tc>
      </w:tr>
      <w:tr w:rsidR="009A37FA" w:rsidRPr="00963521" w14:paraId="4C368382" w14:textId="77777777" w:rsidTr="004227B5">
        <w:tc>
          <w:tcPr>
            <w:tcW w:w="5778" w:type="dxa"/>
          </w:tcPr>
          <w:p w14:paraId="5DE58A50" w14:textId="7622D06A" w:rsidR="009A37FA" w:rsidRPr="00963521" w:rsidRDefault="009A37FA" w:rsidP="004227B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Contract signing</w:t>
            </w:r>
          </w:p>
        </w:tc>
        <w:tc>
          <w:tcPr>
            <w:tcW w:w="2835" w:type="dxa"/>
          </w:tcPr>
          <w:p w14:paraId="49F80DCE" w14:textId="43EF0C4C" w:rsidR="009A37FA" w:rsidRPr="00F5655A" w:rsidRDefault="00F5655A" w:rsidP="00F4463C">
            <w:pPr>
              <w:rPr>
                <w:rFonts w:cs="Arial"/>
                <w:sz w:val="24"/>
                <w:szCs w:val="24"/>
                <w:lang w:val="en-GB"/>
              </w:rPr>
            </w:pPr>
            <w:r w:rsidRPr="00F5655A">
              <w:rPr>
                <w:rFonts w:cs="Arial"/>
                <w:sz w:val="24"/>
                <w:szCs w:val="24"/>
                <w:lang w:val="en-GB"/>
              </w:rPr>
              <w:t>15.3.2021</w:t>
            </w:r>
          </w:p>
        </w:tc>
      </w:tr>
      <w:tr w:rsidR="009A37FA" w:rsidRPr="00963521" w14:paraId="3A962C3D" w14:textId="77777777" w:rsidTr="004227B5">
        <w:tc>
          <w:tcPr>
            <w:tcW w:w="5778" w:type="dxa"/>
          </w:tcPr>
          <w:p w14:paraId="625FECBD" w14:textId="09BB5DC9" w:rsidR="009A37FA" w:rsidRPr="00963521" w:rsidRDefault="009A37FA" w:rsidP="00CF1DA0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Tender validity deadline</w:t>
            </w:r>
          </w:p>
        </w:tc>
        <w:tc>
          <w:tcPr>
            <w:tcW w:w="2835" w:type="dxa"/>
          </w:tcPr>
          <w:p w14:paraId="1509F8B0" w14:textId="6EB1FBF0" w:rsidR="009A37FA" w:rsidRPr="00F5655A" w:rsidRDefault="00F5655A" w:rsidP="007D2AF9">
            <w:pPr>
              <w:rPr>
                <w:rFonts w:cs="Arial"/>
                <w:sz w:val="24"/>
                <w:szCs w:val="24"/>
                <w:lang w:val="en-GB"/>
              </w:rPr>
            </w:pPr>
            <w:r w:rsidRPr="00F5655A">
              <w:rPr>
                <w:rFonts w:cs="Arial"/>
                <w:sz w:val="24"/>
                <w:szCs w:val="24"/>
                <w:lang w:val="en-GB"/>
              </w:rPr>
              <w:t>30.4.2021</w:t>
            </w:r>
          </w:p>
        </w:tc>
      </w:tr>
      <w:tr w:rsidR="009A37FA" w:rsidRPr="00963521" w14:paraId="31AC56E7" w14:textId="77777777" w:rsidTr="004227B5">
        <w:tc>
          <w:tcPr>
            <w:tcW w:w="5778" w:type="dxa"/>
          </w:tcPr>
          <w:p w14:paraId="2E2BF1C2" w14:textId="0A5B0F65" w:rsidR="009A37FA" w:rsidRPr="00963521" w:rsidRDefault="009A37FA" w:rsidP="00AA7FD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66E671E5" w14:textId="3E34CAF6" w:rsidR="009A37FA" w:rsidRPr="00963521" w:rsidRDefault="009A37FA" w:rsidP="00AA7FD1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3B8EA74C" w14:textId="77777777" w:rsidR="00215C82" w:rsidRPr="00963521" w:rsidRDefault="00215C82" w:rsidP="007D2AF9">
      <w:pPr>
        <w:rPr>
          <w:rFonts w:cs="Arial"/>
          <w:sz w:val="24"/>
          <w:szCs w:val="24"/>
          <w:lang w:val="en-GB"/>
        </w:rPr>
      </w:pPr>
    </w:p>
    <w:p w14:paraId="6AB4DE1B" w14:textId="44EB2E3D" w:rsidR="00B9563C" w:rsidRPr="00963521" w:rsidRDefault="008A2271" w:rsidP="007D2AF9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Note that </w:t>
      </w:r>
      <w:r w:rsidR="00BC3544">
        <w:rPr>
          <w:rFonts w:cs="Arial"/>
          <w:sz w:val="24"/>
          <w:szCs w:val="24"/>
          <w:lang w:val="en-GB"/>
        </w:rPr>
        <w:t>all</w:t>
      </w:r>
      <w:r w:rsidR="00A711CD">
        <w:rPr>
          <w:rFonts w:cs="Arial"/>
          <w:sz w:val="24"/>
          <w:szCs w:val="24"/>
          <w:lang w:val="en-GB"/>
        </w:rPr>
        <w:t xml:space="preserve"> dates </w:t>
      </w:r>
      <w:r w:rsidR="009241E2">
        <w:rPr>
          <w:rFonts w:cs="Arial"/>
          <w:sz w:val="24"/>
          <w:szCs w:val="24"/>
          <w:lang w:val="en-GB"/>
        </w:rPr>
        <w:t xml:space="preserve">are tentative, final dates for this phase </w:t>
      </w:r>
      <w:proofErr w:type="gramStart"/>
      <w:r w:rsidR="009241E2">
        <w:rPr>
          <w:rFonts w:cs="Arial"/>
          <w:sz w:val="24"/>
          <w:szCs w:val="24"/>
          <w:lang w:val="en-GB"/>
        </w:rPr>
        <w:t>will be given</w:t>
      </w:r>
      <w:proofErr w:type="gramEnd"/>
      <w:r w:rsidR="009241E2">
        <w:rPr>
          <w:rFonts w:cs="Arial"/>
          <w:sz w:val="24"/>
          <w:szCs w:val="24"/>
          <w:lang w:val="en-GB"/>
        </w:rPr>
        <w:t xml:space="preserve"> after the qualification phase has been finalized.</w:t>
      </w:r>
      <w:r w:rsidR="00A0338D" w:rsidRPr="00963521">
        <w:rPr>
          <w:rFonts w:cs="Arial"/>
          <w:sz w:val="24"/>
          <w:szCs w:val="24"/>
          <w:lang w:val="en-GB"/>
        </w:rPr>
        <w:t xml:space="preserve"> </w:t>
      </w:r>
    </w:p>
    <w:p w14:paraId="22ED7609" w14:textId="455537FF" w:rsidR="00BF145F" w:rsidRPr="00963521" w:rsidRDefault="00CB1C1D" w:rsidP="003D25B4">
      <w:pPr>
        <w:pStyle w:val="Overskrift1"/>
        <w:rPr>
          <w:lang w:val="en-GB"/>
        </w:rPr>
      </w:pPr>
      <w:bookmarkStart w:id="7" w:name="_Toc165189780"/>
      <w:bookmarkStart w:id="8" w:name="_Toc56431944"/>
      <w:r>
        <w:rPr>
          <w:lang w:val="en-GB"/>
        </w:rPr>
        <w:t>RULES FOR ENTERING INTO AND CARRYING OUT</w:t>
      </w:r>
      <w:r w:rsidR="0081590C" w:rsidRPr="00963521">
        <w:rPr>
          <w:lang w:val="en-GB"/>
        </w:rPr>
        <w:t xml:space="preserve"> </w:t>
      </w:r>
      <w:bookmarkEnd w:id="7"/>
      <w:r>
        <w:rPr>
          <w:lang w:val="en-GB"/>
        </w:rPr>
        <w:t>AN</w:t>
      </w:r>
      <w:r w:rsidR="003D1D9D" w:rsidRPr="00963521">
        <w:rPr>
          <w:lang w:val="en-GB"/>
        </w:rPr>
        <w:t xml:space="preserve"> </w:t>
      </w:r>
      <w:r w:rsidR="00963521">
        <w:rPr>
          <w:lang w:val="en-GB"/>
        </w:rPr>
        <w:t>INNOVATION PARTNERSHIP</w:t>
      </w:r>
      <w:bookmarkEnd w:id="8"/>
      <w:r w:rsidR="00D64CEE" w:rsidRPr="00963521">
        <w:rPr>
          <w:lang w:val="en-GB"/>
        </w:rPr>
        <w:t xml:space="preserve"> </w:t>
      </w:r>
    </w:p>
    <w:p w14:paraId="0AD5EE58" w14:textId="77777777" w:rsidR="00BF145F" w:rsidRPr="00963521" w:rsidRDefault="00963521" w:rsidP="000A7876">
      <w:pPr>
        <w:pStyle w:val="Overskrift2"/>
        <w:rPr>
          <w:lang w:val="en-GB"/>
        </w:rPr>
      </w:pPr>
      <w:bookmarkStart w:id="9" w:name="_Toc56431945"/>
      <w:bookmarkStart w:id="10" w:name="_Toc181105587"/>
      <w:r>
        <w:rPr>
          <w:lang w:val="en-GB"/>
        </w:rPr>
        <w:t>Procurement</w:t>
      </w:r>
      <w:r w:rsidR="00526FFE">
        <w:rPr>
          <w:lang w:val="en-GB"/>
        </w:rPr>
        <w:t xml:space="preserve"> procedure</w:t>
      </w:r>
      <w:bookmarkEnd w:id="9"/>
    </w:p>
    <w:p w14:paraId="4C256CDA" w14:textId="7B895617" w:rsidR="005F1E21" w:rsidRPr="00963521" w:rsidRDefault="00963521" w:rsidP="00F4463C">
      <w:pPr>
        <w:rPr>
          <w:rFonts w:cs="Arial"/>
          <w:sz w:val="24"/>
          <w:szCs w:val="24"/>
          <w:lang w:val="en-GB"/>
        </w:rPr>
      </w:pPr>
      <w:bookmarkStart w:id="11" w:name="_Toc181781875"/>
      <w:bookmarkStart w:id="12" w:name="_Toc181781934"/>
      <w:bookmarkStart w:id="13" w:name="_Toc181782242"/>
      <w:bookmarkStart w:id="14" w:name="_Toc181782301"/>
      <w:bookmarkStart w:id="15" w:name="_Toc181781877"/>
      <w:bookmarkStart w:id="16" w:name="_Toc181781936"/>
      <w:bookmarkStart w:id="17" w:name="_Toc181782244"/>
      <w:bookmarkStart w:id="18" w:name="_Toc181782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cs="Arial"/>
          <w:sz w:val="24"/>
          <w:szCs w:val="24"/>
          <w:lang w:val="en-GB"/>
        </w:rPr>
        <w:t>The procurement</w:t>
      </w:r>
      <w:r w:rsidR="00EB1AEA" w:rsidRPr="00963521">
        <w:rPr>
          <w:rFonts w:cs="Arial"/>
          <w:sz w:val="24"/>
          <w:szCs w:val="24"/>
          <w:lang w:val="en-GB"/>
        </w:rPr>
        <w:t xml:space="preserve"> </w:t>
      </w:r>
      <w:r w:rsidR="00C8456D">
        <w:rPr>
          <w:rFonts w:cs="Arial"/>
          <w:sz w:val="24"/>
          <w:szCs w:val="24"/>
          <w:lang w:val="en-GB"/>
        </w:rPr>
        <w:t>must be</w:t>
      </w:r>
      <w:r w:rsidR="00F967E4">
        <w:rPr>
          <w:rFonts w:cs="Arial"/>
          <w:sz w:val="24"/>
          <w:szCs w:val="24"/>
          <w:lang w:val="en-GB"/>
        </w:rPr>
        <w:t xml:space="preserve"> carried out pursuant to the Public Procurement Act</w:t>
      </w:r>
      <w:r>
        <w:rPr>
          <w:rFonts w:cs="Arial"/>
          <w:sz w:val="24"/>
          <w:szCs w:val="24"/>
          <w:lang w:val="en-GB"/>
        </w:rPr>
        <w:t xml:space="preserve"> of </w:t>
      </w:r>
      <w:r w:rsidR="00EB1AEA" w:rsidRPr="00963521">
        <w:rPr>
          <w:rFonts w:cs="Arial"/>
          <w:sz w:val="24"/>
          <w:szCs w:val="24"/>
          <w:lang w:val="en-GB"/>
        </w:rPr>
        <w:t xml:space="preserve">17 </w:t>
      </w:r>
      <w:r w:rsidR="00F967E4">
        <w:rPr>
          <w:rFonts w:cs="Arial"/>
          <w:sz w:val="24"/>
          <w:szCs w:val="24"/>
          <w:lang w:val="en-GB"/>
        </w:rPr>
        <w:t>J</w:t>
      </w:r>
      <w:r w:rsidR="00EB1AEA" w:rsidRPr="00963521">
        <w:rPr>
          <w:rFonts w:cs="Arial"/>
          <w:sz w:val="24"/>
          <w:szCs w:val="24"/>
          <w:lang w:val="en-GB"/>
        </w:rPr>
        <w:t>un</w:t>
      </w:r>
      <w:r w:rsidR="00F967E4">
        <w:rPr>
          <w:rFonts w:cs="Arial"/>
          <w:sz w:val="24"/>
          <w:szCs w:val="24"/>
          <w:lang w:val="en-GB"/>
        </w:rPr>
        <w:t>e</w:t>
      </w:r>
      <w:r w:rsidR="00EB1AEA" w:rsidRPr="00963521">
        <w:rPr>
          <w:rFonts w:cs="Arial"/>
          <w:sz w:val="24"/>
          <w:szCs w:val="24"/>
          <w:lang w:val="en-GB"/>
        </w:rPr>
        <w:t xml:space="preserve"> 2016 (</w:t>
      </w:r>
      <w:proofErr w:type="spellStart"/>
      <w:r w:rsidR="00F967E4" w:rsidRPr="009E3F0F">
        <w:rPr>
          <w:rFonts w:cs="Arial"/>
          <w:i/>
          <w:iCs/>
          <w:sz w:val="24"/>
          <w:szCs w:val="24"/>
          <w:lang w:val="en-GB"/>
        </w:rPr>
        <w:t>lov</w:t>
      </w:r>
      <w:proofErr w:type="spellEnd"/>
      <w:r w:rsidR="00F967E4" w:rsidRPr="009E3F0F">
        <w:rPr>
          <w:rFonts w:cs="Arial"/>
          <w:i/>
          <w:iCs/>
          <w:sz w:val="24"/>
          <w:szCs w:val="24"/>
          <w:lang w:val="en-GB"/>
        </w:rPr>
        <w:t xml:space="preserve"> om </w:t>
      </w:r>
      <w:proofErr w:type="spellStart"/>
      <w:r w:rsidR="00063790" w:rsidRPr="009E3F0F">
        <w:rPr>
          <w:rFonts w:cs="Arial"/>
          <w:i/>
          <w:iCs/>
          <w:sz w:val="24"/>
          <w:szCs w:val="24"/>
          <w:lang w:val="en-GB"/>
        </w:rPr>
        <w:t>offentlige</w:t>
      </w:r>
      <w:proofErr w:type="spellEnd"/>
      <w:r w:rsidR="00063790" w:rsidRPr="009E3F0F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063790" w:rsidRPr="009E3F0F">
        <w:rPr>
          <w:rFonts w:cs="Arial"/>
          <w:i/>
          <w:iCs/>
          <w:sz w:val="24"/>
          <w:szCs w:val="24"/>
          <w:lang w:val="en-GB"/>
        </w:rPr>
        <w:t>anskaffelser</w:t>
      </w:r>
      <w:proofErr w:type="spellEnd"/>
      <w:r w:rsidR="00EB1AEA" w:rsidRPr="00963521">
        <w:rPr>
          <w:rFonts w:cs="Arial"/>
          <w:sz w:val="24"/>
          <w:szCs w:val="24"/>
          <w:lang w:val="en-GB"/>
        </w:rPr>
        <w:t>)</w:t>
      </w:r>
      <w:r>
        <w:rPr>
          <w:rFonts w:cs="Arial"/>
          <w:sz w:val="24"/>
          <w:szCs w:val="24"/>
          <w:lang w:val="en-GB"/>
        </w:rPr>
        <w:t xml:space="preserve"> and </w:t>
      </w:r>
      <w:r w:rsidR="00F967E4">
        <w:rPr>
          <w:rFonts w:cs="Arial"/>
          <w:sz w:val="24"/>
          <w:szCs w:val="24"/>
          <w:lang w:val="en-GB"/>
        </w:rPr>
        <w:t>parts I and III of the Regulations Concerning Public</w:t>
      </w:r>
      <w:r w:rsidR="00EB1AEA" w:rsidRPr="00963521">
        <w:rPr>
          <w:rFonts w:cs="Arial"/>
          <w:sz w:val="24"/>
          <w:szCs w:val="24"/>
          <w:lang w:val="en-GB"/>
        </w:rPr>
        <w:t xml:space="preserve"> </w:t>
      </w:r>
      <w:r w:rsidR="00F967E4">
        <w:rPr>
          <w:rFonts w:cs="Arial"/>
          <w:sz w:val="24"/>
          <w:szCs w:val="24"/>
          <w:lang w:val="en-GB"/>
        </w:rPr>
        <w:t>P</w:t>
      </w:r>
      <w:r>
        <w:rPr>
          <w:rFonts w:cs="Arial"/>
          <w:sz w:val="24"/>
          <w:szCs w:val="24"/>
          <w:lang w:val="en-GB"/>
        </w:rPr>
        <w:t>rocurement</w:t>
      </w:r>
      <w:r w:rsidR="00EB1AEA" w:rsidRPr="00963521">
        <w:rPr>
          <w:rFonts w:cs="Arial"/>
          <w:sz w:val="24"/>
          <w:szCs w:val="24"/>
          <w:lang w:val="en-GB"/>
        </w:rPr>
        <w:t xml:space="preserve"> (</w:t>
      </w:r>
      <w:proofErr w:type="spellStart"/>
      <w:r w:rsidR="00F967E4" w:rsidRPr="009E3F0F">
        <w:rPr>
          <w:rFonts w:cs="Arial"/>
          <w:i/>
          <w:iCs/>
          <w:sz w:val="24"/>
          <w:szCs w:val="24"/>
          <w:lang w:val="en-GB"/>
        </w:rPr>
        <w:t>forskrift</w:t>
      </w:r>
      <w:proofErr w:type="spellEnd"/>
      <w:r w:rsidR="00F967E4" w:rsidRPr="009E3F0F">
        <w:rPr>
          <w:rFonts w:cs="Arial"/>
          <w:i/>
          <w:iCs/>
          <w:sz w:val="24"/>
          <w:szCs w:val="24"/>
          <w:lang w:val="en-GB"/>
        </w:rPr>
        <w:t xml:space="preserve"> om </w:t>
      </w:r>
      <w:proofErr w:type="spellStart"/>
      <w:r w:rsidR="00063790" w:rsidRPr="009E3F0F">
        <w:rPr>
          <w:rFonts w:cs="Arial"/>
          <w:i/>
          <w:iCs/>
          <w:sz w:val="24"/>
          <w:szCs w:val="24"/>
          <w:lang w:val="en-GB"/>
        </w:rPr>
        <w:t>offentlige</w:t>
      </w:r>
      <w:proofErr w:type="spellEnd"/>
      <w:r w:rsidR="00063790" w:rsidRPr="009E3F0F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063790" w:rsidRPr="009E3F0F">
        <w:rPr>
          <w:rFonts w:cs="Arial"/>
          <w:i/>
          <w:iCs/>
          <w:sz w:val="24"/>
          <w:szCs w:val="24"/>
          <w:lang w:val="en-GB"/>
        </w:rPr>
        <w:t>anskaffelser</w:t>
      </w:r>
      <w:proofErr w:type="spellEnd"/>
      <w:proofErr w:type="gramStart"/>
      <w:r w:rsidR="00F967E4" w:rsidRPr="009E3F0F">
        <w:rPr>
          <w:rFonts w:cs="Arial"/>
          <w:sz w:val="24"/>
          <w:szCs w:val="24"/>
          <w:lang w:val="en-GB"/>
        </w:rPr>
        <w:t>,</w:t>
      </w:r>
      <w:r w:rsidR="00F967E4" w:rsidRPr="00963521">
        <w:rPr>
          <w:rFonts w:cs="Arial"/>
          <w:sz w:val="24"/>
          <w:szCs w:val="24"/>
          <w:lang w:val="en-GB"/>
        </w:rPr>
        <w:t xml:space="preserve"> </w:t>
      </w:r>
      <w:r w:rsidR="00EB1AEA" w:rsidRPr="00963521">
        <w:rPr>
          <w:rFonts w:cs="Arial"/>
          <w:sz w:val="24"/>
          <w:szCs w:val="24"/>
          <w:lang w:val="en-GB"/>
        </w:rPr>
        <w:t xml:space="preserve"> 2016</w:t>
      </w:r>
      <w:proofErr w:type="gramEnd"/>
      <w:r w:rsidR="00EB1AEA" w:rsidRPr="00963521">
        <w:rPr>
          <w:rFonts w:cs="Arial"/>
          <w:sz w:val="24"/>
          <w:szCs w:val="24"/>
          <w:lang w:val="en-GB"/>
        </w:rPr>
        <w:t>-08-12-974</w:t>
      </w:r>
      <w:r w:rsidR="001D20D4">
        <w:rPr>
          <w:rFonts w:cs="Arial"/>
          <w:sz w:val="24"/>
          <w:szCs w:val="24"/>
          <w:lang w:val="en-GB"/>
        </w:rPr>
        <w:t>)</w:t>
      </w:r>
      <w:r w:rsidR="00EB1AEA" w:rsidRPr="00963521">
        <w:rPr>
          <w:rFonts w:cs="Arial"/>
          <w:sz w:val="24"/>
          <w:szCs w:val="24"/>
          <w:lang w:val="en-GB"/>
        </w:rPr>
        <w:t xml:space="preserve">. </w:t>
      </w:r>
      <w:r w:rsidR="008B32AD">
        <w:rPr>
          <w:rFonts w:cs="Arial"/>
          <w:sz w:val="24"/>
          <w:szCs w:val="24"/>
          <w:lang w:val="en-GB"/>
        </w:rPr>
        <w:t>The competition</w:t>
      </w:r>
      <w:r w:rsidR="00F967E4">
        <w:rPr>
          <w:rFonts w:cs="Arial"/>
          <w:sz w:val="24"/>
          <w:szCs w:val="24"/>
          <w:lang w:val="en-GB"/>
        </w:rPr>
        <w:t xml:space="preserve"> follows the procedure</w:t>
      </w:r>
      <w:r w:rsidR="005F1E21" w:rsidRPr="00963521">
        <w:rPr>
          <w:rFonts w:cs="Arial"/>
          <w:sz w:val="24"/>
          <w:szCs w:val="24"/>
          <w:lang w:val="en-GB"/>
        </w:rPr>
        <w:t xml:space="preserve"> </w:t>
      </w:r>
      <w:r w:rsidR="00F967E4">
        <w:rPr>
          <w:rFonts w:cs="Arial"/>
          <w:sz w:val="24"/>
          <w:szCs w:val="24"/>
          <w:lang w:val="en-GB"/>
        </w:rPr>
        <w:t>for an innovation partnership competition</w:t>
      </w:r>
      <w:r w:rsidR="00F4463C" w:rsidRPr="00963521">
        <w:rPr>
          <w:rFonts w:cs="Arial"/>
          <w:sz w:val="24"/>
          <w:szCs w:val="24"/>
          <w:lang w:val="en-GB"/>
        </w:rPr>
        <w:t>,</w:t>
      </w:r>
      <w:r w:rsidR="00F967E4">
        <w:rPr>
          <w:rFonts w:cs="Arial"/>
          <w:sz w:val="24"/>
          <w:szCs w:val="24"/>
          <w:lang w:val="en-GB"/>
        </w:rPr>
        <w:t xml:space="preserve"> cf. section </w:t>
      </w:r>
      <w:r w:rsidR="00F4463C" w:rsidRPr="00963521">
        <w:rPr>
          <w:rFonts w:cs="Arial"/>
          <w:sz w:val="24"/>
          <w:szCs w:val="24"/>
          <w:lang w:val="en-GB"/>
        </w:rPr>
        <w:t>13</w:t>
      </w:r>
      <w:r w:rsidR="00F967E4">
        <w:rPr>
          <w:rFonts w:cs="Arial"/>
          <w:sz w:val="24"/>
          <w:szCs w:val="24"/>
          <w:lang w:val="en-GB"/>
        </w:rPr>
        <w:t>.</w:t>
      </w:r>
      <w:r w:rsidR="00F4463C" w:rsidRPr="00963521">
        <w:rPr>
          <w:rFonts w:cs="Arial"/>
          <w:sz w:val="24"/>
          <w:szCs w:val="24"/>
          <w:lang w:val="en-GB"/>
        </w:rPr>
        <w:t>1</w:t>
      </w:r>
      <w:r w:rsidR="0014582E">
        <w:rPr>
          <w:rFonts w:cs="Arial"/>
          <w:sz w:val="24"/>
          <w:szCs w:val="24"/>
          <w:lang w:val="en-GB"/>
        </w:rPr>
        <w:t>.</w:t>
      </w:r>
      <w:r w:rsidR="00A80222" w:rsidRPr="00963521">
        <w:rPr>
          <w:rFonts w:cs="Arial"/>
          <w:sz w:val="24"/>
          <w:szCs w:val="24"/>
          <w:lang w:val="en-GB"/>
        </w:rPr>
        <w:t>3</w:t>
      </w:r>
      <w:r w:rsidR="00F967E4">
        <w:rPr>
          <w:rFonts w:cs="Arial"/>
          <w:sz w:val="24"/>
          <w:szCs w:val="24"/>
          <w:lang w:val="en-GB"/>
        </w:rPr>
        <w:t xml:space="preserve"> of the </w:t>
      </w:r>
      <w:r w:rsidR="00CB1C1D">
        <w:rPr>
          <w:rFonts w:cs="Arial"/>
          <w:sz w:val="24"/>
          <w:szCs w:val="24"/>
          <w:lang w:val="en-GB"/>
        </w:rPr>
        <w:t>p</w:t>
      </w:r>
      <w:r w:rsidR="00F967E4">
        <w:rPr>
          <w:rFonts w:cs="Arial"/>
          <w:sz w:val="24"/>
          <w:szCs w:val="24"/>
          <w:lang w:val="en-GB"/>
        </w:rPr>
        <w:t xml:space="preserve">rocurement </w:t>
      </w:r>
      <w:r w:rsidR="00CB1C1D">
        <w:rPr>
          <w:rFonts w:cs="Arial"/>
          <w:sz w:val="24"/>
          <w:szCs w:val="24"/>
          <w:lang w:val="en-GB"/>
        </w:rPr>
        <w:t>regulations</w:t>
      </w:r>
      <w:r w:rsidR="00F4463C" w:rsidRPr="00963521">
        <w:rPr>
          <w:rFonts w:cs="Arial"/>
          <w:sz w:val="24"/>
          <w:szCs w:val="24"/>
          <w:lang w:val="en-GB"/>
        </w:rPr>
        <w:t>.</w:t>
      </w:r>
    </w:p>
    <w:p w14:paraId="52CDBA97" w14:textId="77777777" w:rsidR="00261DF3" w:rsidRPr="00963521" w:rsidRDefault="00261DF3" w:rsidP="00F4463C">
      <w:pPr>
        <w:rPr>
          <w:rFonts w:cs="Arial"/>
          <w:sz w:val="24"/>
          <w:szCs w:val="24"/>
          <w:lang w:val="en-GB"/>
        </w:rPr>
      </w:pPr>
    </w:p>
    <w:p w14:paraId="397C1310" w14:textId="1AB64950" w:rsidR="007B430C" w:rsidRPr="00963521" w:rsidRDefault="00D80809" w:rsidP="00F4463C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</w:t>
      </w:r>
      <w:r w:rsidR="00F0101C">
        <w:rPr>
          <w:rFonts w:cs="Arial"/>
          <w:sz w:val="24"/>
          <w:szCs w:val="24"/>
          <w:lang w:val="en-GB"/>
        </w:rPr>
        <w:t>contracting authority</w:t>
      </w:r>
      <w:r>
        <w:rPr>
          <w:rFonts w:cs="Arial"/>
          <w:sz w:val="24"/>
          <w:szCs w:val="24"/>
          <w:lang w:val="en-GB"/>
        </w:rPr>
        <w:t xml:space="preserve"> will sign</w:t>
      </w:r>
      <w:r w:rsidR="008A142B">
        <w:rPr>
          <w:rFonts w:cs="Arial"/>
          <w:sz w:val="24"/>
          <w:szCs w:val="24"/>
          <w:lang w:val="en-GB"/>
        </w:rPr>
        <w:t xml:space="preserve"> I</w:t>
      </w:r>
      <w:r w:rsidR="00270135" w:rsidRPr="00270135">
        <w:rPr>
          <w:rFonts w:cs="Arial"/>
          <w:sz w:val="24"/>
          <w:szCs w:val="24"/>
          <w:lang w:val="en-GB"/>
        </w:rPr>
        <w:t>nnovation</w:t>
      </w:r>
      <w:r w:rsidR="00303D7D">
        <w:rPr>
          <w:rFonts w:cs="Arial"/>
          <w:sz w:val="24"/>
          <w:szCs w:val="24"/>
          <w:lang w:val="en-GB"/>
        </w:rPr>
        <w:t xml:space="preserve"> </w:t>
      </w:r>
      <w:r w:rsidR="008A142B">
        <w:rPr>
          <w:rFonts w:cs="Arial"/>
          <w:sz w:val="24"/>
          <w:szCs w:val="24"/>
          <w:lang w:val="en-GB"/>
        </w:rPr>
        <w:t>p</w:t>
      </w:r>
      <w:r w:rsidR="00303D7D">
        <w:rPr>
          <w:rFonts w:cs="Arial"/>
          <w:sz w:val="24"/>
          <w:szCs w:val="24"/>
          <w:lang w:val="en-GB"/>
        </w:rPr>
        <w:t>artnership agreement</w:t>
      </w:r>
      <w:r w:rsidR="00270135">
        <w:rPr>
          <w:rFonts w:cs="Arial"/>
          <w:sz w:val="24"/>
          <w:szCs w:val="24"/>
          <w:lang w:val="en-GB"/>
        </w:rPr>
        <w:t>s</w:t>
      </w:r>
      <w:r w:rsidR="004757CB">
        <w:rPr>
          <w:rFonts w:cs="Arial"/>
          <w:sz w:val="24"/>
          <w:szCs w:val="24"/>
          <w:lang w:val="en-GB"/>
        </w:rPr>
        <w:t xml:space="preserve"> with</w:t>
      </w:r>
      <w:r>
        <w:rPr>
          <w:rFonts w:cs="Arial"/>
          <w:sz w:val="24"/>
          <w:szCs w:val="24"/>
          <w:lang w:val="en-GB"/>
        </w:rPr>
        <w:t xml:space="preserve"> a maximum of </w:t>
      </w:r>
      <w:proofErr w:type="gramStart"/>
      <w:r w:rsidR="00303D7D">
        <w:rPr>
          <w:rFonts w:cs="Arial"/>
          <w:sz w:val="24"/>
          <w:szCs w:val="24"/>
          <w:lang w:val="en-GB"/>
        </w:rPr>
        <w:t>2</w:t>
      </w:r>
      <w:proofErr w:type="gramEnd"/>
      <w:r w:rsidR="00526FFE" w:rsidRPr="001D20D4">
        <w:rPr>
          <w:rFonts w:cs="Arial"/>
          <w:sz w:val="24"/>
          <w:szCs w:val="24"/>
          <w:lang w:val="en-GB"/>
        </w:rPr>
        <w:t xml:space="preserve"> </w:t>
      </w:r>
      <w:r w:rsidR="001D20D4">
        <w:rPr>
          <w:rFonts w:cs="Arial"/>
          <w:sz w:val="24"/>
          <w:szCs w:val="24"/>
          <w:lang w:val="en-GB"/>
        </w:rPr>
        <w:t>tenderers</w:t>
      </w:r>
      <w:r w:rsidR="004834C6" w:rsidRPr="00963521">
        <w:rPr>
          <w:rFonts w:cs="Arial"/>
          <w:sz w:val="24"/>
          <w:szCs w:val="24"/>
          <w:lang w:val="en-GB"/>
        </w:rPr>
        <w:t>.</w:t>
      </w:r>
      <w:r w:rsidR="007B430C" w:rsidRPr="00963521">
        <w:rPr>
          <w:rFonts w:cs="Arial"/>
          <w:sz w:val="24"/>
          <w:szCs w:val="24"/>
          <w:lang w:val="en-GB"/>
        </w:rPr>
        <w:t xml:space="preserve"> </w:t>
      </w:r>
    </w:p>
    <w:p w14:paraId="67F42F57" w14:textId="68F3AD13" w:rsidR="00295456" w:rsidRPr="00963521" w:rsidRDefault="00526FFE" w:rsidP="00E76F40">
      <w:pPr>
        <w:pStyle w:val="Overskrift2"/>
        <w:rPr>
          <w:lang w:val="en-GB"/>
        </w:rPr>
      </w:pPr>
      <w:bookmarkStart w:id="19" w:name="_Toc56431946"/>
      <w:r>
        <w:rPr>
          <w:lang w:val="en-GB"/>
        </w:rPr>
        <w:t>C</w:t>
      </w:r>
      <w:r w:rsidR="008B32AD">
        <w:rPr>
          <w:lang w:val="en-GB"/>
        </w:rPr>
        <w:t>ompetition</w:t>
      </w:r>
      <w:r>
        <w:rPr>
          <w:lang w:val="en-GB"/>
        </w:rPr>
        <w:t xml:space="preserve"> </w:t>
      </w:r>
      <w:r w:rsidR="008D5156">
        <w:rPr>
          <w:lang w:val="en-GB"/>
        </w:rPr>
        <w:t>phases</w:t>
      </w:r>
      <w:r w:rsidR="009A37FA">
        <w:rPr>
          <w:lang w:val="en-GB"/>
        </w:rPr>
        <w:t xml:space="preserve"> after qualification</w:t>
      </w:r>
      <w:bookmarkEnd w:id="19"/>
    </w:p>
    <w:p w14:paraId="1DC91757" w14:textId="2B0A0461" w:rsidR="0067792F" w:rsidRPr="00963521" w:rsidRDefault="00526FFE" w:rsidP="0067792F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</w:t>
      </w:r>
      <w:r w:rsidR="008B32AD">
        <w:rPr>
          <w:rFonts w:cs="Arial"/>
          <w:sz w:val="24"/>
          <w:szCs w:val="24"/>
          <w:lang w:val="en-GB"/>
        </w:rPr>
        <w:t>he competition</w:t>
      </w:r>
      <w:r w:rsidR="0067792F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involves </w:t>
      </w:r>
      <w:r w:rsidR="009228A9">
        <w:rPr>
          <w:rFonts w:cs="Arial"/>
          <w:sz w:val="24"/>
          <w:szCs w:val="24"/>
          <w:lang w:val="en-GB"/>
        </w:rPr>
        <w:t>the following</w:t>
      </w:r>
      <w:r w:rsidR="0067792F" w:rsidRPr="00963521">
        <w:rPr>
          <w:rFonts w:cs="Arial"/>
          <w:sz w:val="24"/>
          <w:szCs w:val="24"/>
          <w:lang w:val="en-GB"/>
        </w:rPr>
        <w:t xml:space="preserve"> </w:t>
      </w:r>
      <w:r w:rsidR="009A37FA">
        <w:rPr>
          <w:rFonts w:cs="Arial"/>
          <w:sz w:val="24"/>
          <w:szCs w:val="24"/>
          <w:lang w:val="en-GB"/>
        </w:rPr>
        <w:t>5</w:t>
      </w:r>
      <w:r>
        <w:rPr>
          <w:rFonts w:cs="Arial"/>
          <w:sz w:val="24"/>
          <w:szCs w:val="24"/>
          <w:lang w:val="en-GB"/>
        </w:rPr>
        <w:t xml:space="preserve"> </w:t>
      </w:r>
      <w:r w:rsidR="008D5156">
        <w:rPr>
          <w:rFonts w:cs="Arial"/>
          <w:sz w:val="24"/>
          <w:szCs w:val="24"/>
          <w:lang w:val="en-GB"/>
        </w:rPr>
        <w:t>phases</w:t>
      </w:r>
      <w:r w:rsidR="0067792F" w:rsidRPr="00963521">
        <w:rPr>
          <w:rFonts w:cs="Arial"/>
          <w:sz w:val="24"/>
          <w:szCs w:val="24"/>
          <w:lang w:val="en-GB"/>
        </w:rPr>
        <w:t>:</w:t>
      </w:r>
    </w:p>
    <w:p w14:paraId="025B1C01" w14:textId="77777777" w:rsidR="0067792F" w:rsidRPr="00963521" w:rsidRDefault="0067792F" w:rsidP="0067792F">
      <w:pPr>
        <w:pStyle w:val="Listeavsnitt"/>
        <w:rPr>
          <w:sz w:val="24"/>
          <w:szCs w:val="24"/>
          <w:u w:val="single"/>
          <w:lang w:val="en-GB"/>
        </w:rPr>
      </w:pPr>
    </w:p>
    <w:p w14:paraId="7C4E035D" w14:textId="77777777" w:rsidR="0067792F" w:rsidRPr="00963521" w:rsidRDefault="008D5156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Drafting</w:t>
      </w:r>
      <w:r w:rsidR="0067792F" w:rsidRPr="00963521">
        <w:rPr>
          <w:sz w:val="24"/>
          <w:szCs w:val="24"/>
          <w:u w:val="single"/>
          <w:lang w:val="en-GB"/>
        </w:rPr>
        <w:t xml:space="preserve"> </w:t>
      </w:r>
      <w:r w:rsidR="006C4599">
        <w:rPr>
          <w:sz w:val="24"/>
          <w:szCs w:val="24"/>
          <w:u w:val="single"/>
          <w:lang w:val="en-GB"/>
        </w:rPr>
        <w:t>of the</w:t>
      </w:r>
      <w:r w:rsidR="0067792F" w:rsidRPr="00963521">
        <w:rPr>
          <w:sz w:val="24"/>
          <w:szCs w:val="24"/>
          <w:u w:val="single"/>
          <w:lang w:val="en-GB"/>
        </w:rPr>
        <w:t xml:space="preserve"> </w:t>
      </w:r>
      <w:r w:rsidR="00EE1576">
        <w:rPr>
          <w:sz w:val="24"/>
          <w:szCs w:val="24"/>
          <w:u w:val="single"/>
          <w:lang w:val="en-GB"/>
        </w:rPr>
        <w:t>tender</w:t>
      </w:r>
    </w:p>
    <w:p w14:paraId="57E3FF0C" w14:textId="58B60D3D" w:rsidR="0067792F" w:rsidRPr="00277DDD" w:rsidRDefault="00AF463C" w:rsidP="0067792F">
      <w:pPr>
        <w:pStyle w:val="Listeavsnitt"/>
        <w:rPr>
          <w:sz w:val="24"/>
          <w:szCs w:val="24"/>
          <w:lang w:val="en-AU"/>
        </w:rPr>
      </w:pPr>
      <w:r>
        <w:rPr>
          <w:sz w:val="24"/>
          <w:szCs w:val="24"/>
          <w:lang w:val="en-GB"/>
        </w:rPr>
        <w:t>Tenderers</w:t>
      </w:r>
      <w:r w:rsidR="0067792F" w:rsidRPr="00963521">
        <w:rPr>
          <w:sz w:val="24"/>
          <w:szCs w:val="24"/>
          <w:lang w:val="en-GB"/>
        </w:rPr>
        <w:t xml:space="preserve"> </w:t>
      </w:r>
      <w:r w:rsidR="006C4599">
        <w:rPr>
          <w:sz w:val="24"/>
          <w:szCs w:val="24"/>
          <w:lang w:val="en-GB"/>
        </w:rPr>
        <w:t>that</w:t>
      </w:r>
      <w:r w:rsidR="009228A9">
        <w:rPr>
          <w:sz w:val="24"/>
          <w:szCs w:val="24"/>
          <w:lang w:val="en-GB"/>
        </w:rPr>
        <w:t xml:space="preserve"> </w:t>
      </w:r>
      <w:proofErr w:type="gramStart"/>
      <w:r w:rsidR="009228A9">
        <w:rPr>
          <w:sz w:val="24"/>
          <w:szCs w:val="24"/>
          <w:lang w:val="en-GB"/>
        </w:rPr>
        <w:t>ha</w:t>
      </w:r>
      <w:r w:rsidR="006C4599">
        <w:rPr>
          <w:sz w:val="24"/>
          <w:szCs w:val="24"/>
          <w:lang w:val="en-GB"/>
        </w:rPr>
        <w:t>ve been invited</w:t>
      </w:r>
      <w:proofErr w:type="gramEnd"/>
      <w:r w:rsidR="006C4599">
        <w:rPr>
          <w:sz w:val="24"/>
          <w:szCs w:val="24"/>
          <w:lang w:val="en-GB"/>
        </w:rPr>
        <w:t xml:space="preserve"> to submit a tender must </w:t>
      </w:r>
      <w:r>
        <w:rPr>
          <w:sz w:val="24"/>
          <w:szCs w:val="24"/>
          <w:lang w:val="en-GB"/>
        </w:rPr>
        <w:t xml:space="preserve">now </w:t>
      </w:r>
      <w:r w:rsidR="006C4599">
        <w:rPr>
          <w:sz w:val="24"/>
          <w:szCs w:val="24"/>
          <w:lang w:val="en-GB"/>
        </w:rPr>
        <w:t xml:space="preserve">draft a </w:t>
      </w:r>
      <w:r w:rsidR="00EE1576">
        <w:rPr>
          <w:sz w:val="24"/>
          <w:szCs w:val="24"/>
          <w:lang w:val="en-GB"/>
        </w:rPr>
        <w:t>tender</w:t>
      </w:r>
      <w:r w:rsidR="0067792F" w:rsidRPr="00963521">
        <w:rPr>
          <w:sz w:val="24"/>
          <w:szCs w:val="24"/>
          <w:lang w:val="en-GB"/>
        </w:rPr>
        <w:t xml:space="preserve">. </w:t>
      </w:r>
      <w:r w:rsidR="00EE1576">
        <w:rPr>
          <w:sz w:val="24"/>
          <w:szCs w:val="24"/>
          <w:lang w:val="en-GB"/>
        </w:rPr>
        <w:t>Tender</w:t>
      </w:r>
      <w:r w:rsidR="00D86D52">
        <w:rPr>
          <w:sz w:val="24"/>
          <w:szCs w:val="24"/>
          <w:lang w:val="en-GB"/>
        </w:rPr>
        <w:t>s</w:t>
      </w:r>
      <w:r w:rsidR="008B32AD">
        <w:rPr>
          <w:sz w:val="24"/>
          <w:szCs w:val="24"/>
          <w:lang w:val="en-GB"/>
        </w:rPr>
        <w:t xml:space="preserve"> </w:t>
      </w:r>
      <w:r w:rsidR="00C8456D">
        <w:rPr>
          <w:sz w:val="24"/>
          <w:szCs w:val="24"/>
          <w:lang w:val="en-GB"/>
        </w:rPr>
        <w:t>must be</w:t>
      </w:r>
      <w:r w:rsidR="00D86D52">
        <w:rPr>
          <w:sz w:val="24"/>
          <w:szCs w:val="24"/>
          <w:lang w:val="en-GB"/>
        </w:rPr>
        <w:t xml:space="preserve"> drafted</w:t>
      </w:r>
      <w:r w:rsidR="0067792F" w:rsidRPr="00963521">
        <w:rPr>
          <w:sz w:val="24"/>
          <w:szCs w:val="24"/>
          <w:lang w:val="en-GB"/>
        </w:rPr>
        <w:t xml:space="preserve"> </w:t>
      </w:r>
      <w:proofErr w:type="gramStart"/>
      <w:r w:rsidR="00FB69F0">
        <w:rPr>
          <w:sz w:val="24"/>
          <w:szCs w:val="24"/>
          <w:lang w:val="en-GB"/>
        </w:rPr>
        <w:t>on the basis of</w:t>
      </w:r>
      <w:proofErr w:type="gramEnd"/>
      <w:r w:rsidR="00FB69F0">
        <w:rPr>
          <w:sz w:val="24"/>
          <w:szCs w:val="24"/>
          <w:lang w:val="en-GB"/>
        </w:rPr>
        <w:t xml:space="preserve"> the </w:t>
      </w:r>
      <w:r w:rsidR="009A37FA">
        <w:rPr>
          <w:sz w:val="24"/>
          <w:szCs w:val="24"/>
          <w:lang w:val="en-GB"/>
        </w:rPr>
        <w:t>procurement</w:t>
      </w:r>
      <w:r w:rsidR="00D86D52">
        <w:rPr>
          <w:sz w:val="24"/>
          <w:szCs w:val="24"/>
          <w:lang w:val="en-GB"/>
        </w:rPr>
        <w:t xml:space="preserve"> documents</w:t>
      </w:r>
      <w:r w:rsidR="00963521">
        <w:rPr>
          <w:sz w:val="24"/>
          <w:szCs w:val="24"/>
          <w:lang w:val="en-GB"/>
        </w:rPr>
        <w:t xml:space="preserve"> and </w:t>
      </w:r>
      <w:r w:rsidR="00D86D52">
        <w:rPr>
          <w:sz w:val="24"/>
          <w:szCs w:val="24"/>
          <w:lang w:val="en-GB"/>
        </w:rPr>
        <w:t xml:space="preserve">be </w:t>
      </w:r>
      <w:r>
        <w:rPr>
          <w:sz w:val="24"/>
          <w:szCs w:val="24"/>
          <w:lang w:val="en-GB"/>
        </w:rPr>
        <w:t>submitted</w:t>
      </w:r>
      <w:r w:rsidR="00D86D52">
        <w:rPr>
          <w:sz w:val="24"/>
          <w:szCs w:val="24"/>
          <w:lang w:val="en-GB"/>
        </w:rPr>
        <w:t xml:space="preserve"> </w:t>
      </w:r>
      <w:r w:rsidR="004757CB">
        <w:rPr>
          <w:sz w:val="24"/>
          <w:szCs w:val="24"/>
          <w:lang w:val="en-GB"/>
        </w:rPr>
        <w:t xml:space="preserve">to </w:t>
      </w:r>
      <w:r w:rsidR="009228A9">
        <w:rPr>
          <w:sz w:val="24"/>
          <w:szCs w:val="24"/>
          <w:lang w:val="en-GB"/>
        </w:rPr>
        <w:t xml:space="preserve">the </w:t>
      </w:r>
      <w:r w:rsidR="00F0101C">
        <w:rPr>
          <w:sz w:val="24"/>
          <w:szCs w:val="24"/>
          <w:lang w:val="en-GB"/>
        </w:rPr>
        <w:t>contracting authority</w:t>
      </w:r>
      <w:r w:rsidR="00D86D52">
        <w:rPr>
          <w:sz w:val="24"/>
          <w:szCs w:val="24"/>
          <w:lang w:val="en-GB"/>
        </w:rPr>
        <w:t xml:space="preserve"> before the </w:t>
      </w:r>
      <w:r w:rsidR="00EE1576">
        <w:rPr>
          <w:sz w:val="24"/>
          <w:szCs w:val="24"/>
          <w:lang w:val="en-GB"/>
        </w:rPr>
        <w:t>tender</w:t>
      </w:r>
      <w:r w:rsidR="00D86D52">
        <w:rPr>
          <w:sz w:val="24"/>
          <w:szCs w:val="24"/>
          <w:lang w:val="en-GB"/>
        </w:rPr>
        <w:t xml:space="preserve">ing </w:t>
      </w:r>
      <w:r w:rsidR="009228A9">
        <w:rPr>
          <w:sz w:val="24"/>
          <w:szCs w:val="24"/>
          <w:lang w:val="en-GB"/>
        </w:rPr>
        <w:t>deadline</w:t>
      </w:r>
      <w:r w:rsidR="0067792F" w:rsidRPr="00963521">
        <w:rPr>
          <w:sz w:val="24"/>
          <w:szCs w:val="24"/>
          <w:lang w:val="en-GB"/>
        </w:rPr>
        <w:t>.</w:t>
      </w:r>
      <w:r w:rsidR="0017567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</w:t>
      </w:r>
      <w:r w:rsidR="00175670">
        <w:rPr>
          <w:sz w:val="24"/>
          <w:szCs w:val="24"/>
          <w:lang w:val="en-GB"/>
        </w:rPr>
        <w:t>enderer</w:t>
      </w:r>
      <w:r w:rsidR="006B1444">
        <w:rPr>
          <w:sz w:val="24"/>
          <w:szCs w:val="24"/>
          <w:lang w:val="en-GB"/>
        </w:rPr>
        <w:t>s</w:t>
      </w:r>
      <w:r w:rsidR="009228A9">
        <w:rPr>
          <w:sz w:val="24"/>
          <w:szCs w:val="24"/>
          <w:lang w:val="en-GB"/>
        </w:rPr>
        <w:t xml:space="preserve"> </w:t>
      </w:r>
      <w:r w:rsidR="00277DDD">
        <w:rPr>
          <w:sz w:val="24"/>
          <w:szCs w:val="24"/>
          <w:lang w:val="en-GB"/>
        </w:rPr>
        <w:lastRenderedPageBreak/>
        <w:t>can submit questions regarding</w:t>
      </w:r>
      <w:r w:rsidR="00D86D52">
        <w:rPr>
          <w:sz w:val="24"/>
          <w:szCs w:val="24"/>
          <w:lang w:val="en-GB"/>
        </w:rPr>
        <w:t xml:space="preserve"> </w:t>
      </w:r>
      <w:r w:rsidR="00D86D52" w:rsidRPr="009A37FA">
        <w:rPr>
          <w:sz w:val="24"/>
          <w:szCs w:val="24"/>
          <w:lang w:val="en-GB"/>
        </w:rPr>
        <w:t xml:space="preserve">the </w:t>
      </w:r>
      <w:r w:rsidR="00FB69F0" w:rsidRPr="009A37FA">
        <w:rPr>
          <w:sz w:val="24"/>
          <w:szCs w:val="24"/>
          <w:lang w:val="en-GB"/>
        </w:rPr>
        <w:t>procurement document</w:t>
      </w:r>
      <w:r w:rsidR="00D86D52" w:rsidRPr="009A37FA">
        <w:rPr>
          <w:sz w:val="24"/>
          <w:szCs w:val="24"/>
          <w:lang w:val="en-GB"/>
        </w:rPr>
        <w:t>s</w:t>
      </w:r>
      <w:r w:rsidR="0067792F" w:rsidRPr="009A37FA">
        <w:rPr>
          <w:sz w:val="24"/>
          <w:szCs w:val="24"/>
          <w:lang w:val="en-GB"/>
        </w:rPr>
        <w:t xml:space="preserve"> </w:t>
      </w:r>
      <w:r w:rsidR="00277DDD">
        <w:rPr>
          <w:sz w:val="24"/>
          <w:szCs w:val="24"/>
          <w:lang w:val="en-GB"/>
        </w:rPr>
        <w:t>until</w:t>
      </w:r>
      <w:r w:rsidR="0067792F" w:rsidRPr="00963521">
        <w:rPr>
          <w:sz w:val="24"/>
          <w:szCs w:val="24"/>
          <w:lang w:val="en-GB"/>
        </w:rPr>
        <w:t xml:space="preserve"> </w:t>
      </w:r>
      <w:r w:rsidR="003F530C">
        <w:rPr>
          <w:sz w:val="24"/>
          <w:szCs w:val="24"/>
          <w:lang w:val="en-GB"/>
        </w:rPr>
        <w:t xml:space="preserve">the </w:t>
      </w:r>
      <w:r w:rsidR="006B1444">
        <w:rPr>
          <w:sz w:val="24"/>
          <w:szCs w:val="24"/>
          <w:lang w:val="en-GB"/>
        </w:rPr>
        <w:t xml:space="preserve">deadline for submitting </w:t>
      </w:r>
      <w:r w:rsidR="003F530C">
        <w:rPr>
          <w:sz w:val="24"/>
          <w:szCs w:val="24"/>
          <w:lang w:val="en-GB"/>
        </w:rPr>
        <w:t xml:space="preserve">such </w:t>
      </w:r>
      <w:r w:rsidR="00277DDD">
        <w:rPr>
          <w:sz w:val="24"/>
          <w:szCs w:val="24"/>
          <w:lang w:val="en-GB"/>
        </w:rPr>
        <w:t xml:space="preserve">enquiries </w:t>
      </w:r>
      <w:r w:rsidR="003F530C">
        <w:rPr>
          <w:sz w:val="24"/>
          <w:szCs w:val="24"/>
          <w:lang w:val="en-GB"/>
        </w:rPr>
        <w:t>expires</w:t>
      </w:r>
      <w:r w:rsidR="00277DDD">
        <w:rPr>
          <w:sz w:val="24"/>
          <w:szCs w:val="24"/>
          <w:lang w:val="en-GB"/>
        </w:rPr>
        <w:t xml:space="preserve"> cf. 1.2 Key dates</w:t>
      </w:r>
      <w:r w:rsidR="0067792F" w:rsidRPr="00963521">
        <w:rPr>
          <w:sz w:val="24"/>
          <w:szCs w:val="24"/>
          <w:lang w:val="en-GB"/>
        </w:rPr>
        <w:t>.</w:t>
      </w:r>
    </w:p>
    <w:p w14:paraId="60BC4E4B" w14:textId="77777777" w:rsidR="00A24F9C" w:rsidRPr="00963521" w:rsidRDefault="00A24F9C" w:rsidP="0067792F">
      <w:pPr>
        <w:pStyle w:val="Listeavsnitt"/>
        <w:rPr>
          <w:sz w:val="24"/>
          <w:szCs w:val="24"/>
          <w:lang w:val="en-GB"/>
        </w:rPr>
      </w:pPr>
    </w:p>
    <w:p w14:paraId="33147268" w14:textId="511E846F" w:rsidR="00A24F9C" w:rsidRPr="00963521" w:rsidRDefault="00180445" w:rsidP="00A24F9C">
      <w:pPr>
        <w:pStyle w:val="Brdtekst"/>
        <w:ind w:left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Note</w:t>
      </w:r>
      <w:r w:rsidR="008A2271">
        <w:rPr>
          <w:rFonts w:ascii="Arial" w:hAnsi="Arial" w:cs="Arial"/>
          <w:sz w:val="24"/>
          <w:szCs w:val="24"/>
          <w:lang w:val="en-GB"/>
        </w:rPr>
        <w:t xml:space="preserve"> that </w:t>
      </w:r>
      <w:r>
        <w:rPr>
          <w:rFonts w:ascii="Arial" w:hAnsi="Arial" w:cs="Arial"/>
          <w:sz w:val="24"/>
          <w:szCs w:val="24"/>
          <w:lang w:val="en-GB"/>
        </w:rPr>
        <w:t xml:space="preserve">a </w:t>
      </w:r>
      <w:r w:rsidR="00EE1576">
        <w:rPr>
          <w:rFonts w:ascii="Arial" w:hAnsi="Arial" w:cs="Arial"/>
          <w:sz w:val="24"/>
          <w:szCs w:val="24"/>
          <w:lang w:val="en-GB"/>
        </w:rPr>
        <w:t>tender</w:t>
      </w:r>
      <w:r w:rsidR="00A24F9C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that deviates substantially</w:t>
      </w:r>
      <w:r w:rsidR="00A24F9C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 w:rsidR="00147F4C">
        <w:rPr>
          <w:rFonts w:ascii="Arial" w:hAnsi="Arial" w:cs="Arial"/>
          <w:sz w:val="24"/>
          <w:szCs w:val="24"/>
          <w:lang w:val="en-GB"/>
        </w:rPr>
        <w:t xml:space="preserve">from </w:t>
      </w:r>
      <w:r w:rsidR="00D86D52">
        <w:rPr>
          <w:rFonts w:ascii="Arial" w:hAnsi="Arial" w:cs="Arial"/>
          <w:sz w:val="24"/>
          <w:szCs w:val="24"/>
          <w:lang w:val="en-GB"/>
        </w:rPr>
        <w:t>the procurement documents</w:t>
      </w:r>
      <w:r w:rsidR="008B32AD">
        <w:rPr>
          <w:rFonts w:ascii="Arial" w:hAnsi="Arial" w:cs="Arial"/>
          <w:sz w:val="24"/>
          <w:szCs w:val="24"/>
          <w:lang w:val="en-GB"/>
        </w:rPr>
        <w:t xml:space="preserve"> </w:t>
      </w:r>
      <w:r w:rsidR="003F530C">
        <w:rPr>
          <w:rFonts w:ascii="Arial" w:hAnsi="Arial" w:cs="Arial"/>
          <w:sz w:val="24"/>
          <w:szCs w:val="24"/>
          <w:lang w:val="en-GB"/>
        </w:rPr>
        <w:t>shall</w:t>
      </w:r>
      <w:r w:rsidR="00C8456D">
        <w:rPr>
          <w:rFonts w:ascii="Arial" w:hAnsi="Arial" w:cs="Arial"/>
          <w:sz w:val="24"/>
          <w:szCs w:val="24"/>
          <w:lang w:val="en-GB"/>
        </w:rPr>
        <w:t xml:space="preserve"> be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44230">
        <w:rPr>
          <w:rFonts w:ascii="Arial" w:hAnsi="Arial" w:cs="Arial"/>
          <w:sz w:val="24"/>
          <w:szCs w:val="24"/>
          <w:lang w:val="en-GB"/>
        </w:rPr>
        <w:t>exclude</w:t>
      </w:r>
      <w:r>
        <w:rPr>
          <w:rFonts w:ascii="Arial" w:hAnsi="Arial" w:cs="Arial"/>
          <w:sz w:val="24"/>
          <w:szCs w:val="24"/>
          <w:lang w:val="en-GB"/>
        </w:rPr>
        <w:t>d .</w:t>
      </w:r>
      <w:proofErr w:type="gramEnd"/>
      <w:r w:rsidR="0093679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Such</w:t>
      </w:r>
      <w:r w:rsidR="00644230">
        <w:rPr>
          <w:rFonts w:ascii="Arial" w:hAnsi="Arial" w:cs="Arial"/>
          <w:sz w:val="24"/>
          <w:szCs w:val="24"/>
          <w:lang w:val="en-GB"/>
        </w:rPr>
        <w:t xml:space="preserve"> an ex</w:t>
      </w:r>
      <w:r w:rsidR="003B331E">
        <w:rPr>
          <w:rFonts w:ascii="Arial" w:hAnsi="Arial" w:cs="Arial"/>
          <w:sz w:val="24"/>
          <w:szCs w:val="24"/>
          <w:lang w:val="en-GB"/>
        </w:rPr>
        <w:t>clusion</w:t>
      </w:r>
      <w:r w:rsidR="00D80809">
        <w:rPr>
          <w:rFonts w:ascii="Arial" w:hAnsi="Arial" w:cs="Arial"/>
          <w:sz w:val="24"/>
          <w:szCs w:val="24"/>
          <w:lang w:val="en-GB"/>
        </w:rPr>
        <w:t xml:space="preserve"> will </w:t>
      </w:r>
      <w:r>
        <w:rPr>
          <w:rFonts w:ascii="Arial" w:hAnsi="Arial" w:cs="Arial"/>
          <w:sz w:val="24"/>
          <w:szCs w:val="24"/>
          <w:lang w:val="en-GB"/>
        </w:rPr>
        <w:t>preclude the potential supplier from negotiating their tender</w:t>
      </w:r>
      <w:r w:rsidR="00A24F9C" w:rsidRPr="00963521">
        <w:rPr>
          <w:rFonts w:ascii="Arial" w:hAnsi="Arial" w:cs="Arial"/>
          <w:sz w:val="24"/>
          <w:szCs w:val="24"/>
          <w:lang w:val="en-GB"/>
        </w:rPr>
        <w:t>.</w:t>
      </w:r>
    </w:p>
    <w:p w14:paraId="6C58CF62" w14:textId="77777777" w:rsidR="0067792F" w:rsidRPr="00963521" w:rsidRDefault="0067792F" w:rsidP="0067792F">
      <w:pPr>
        <w:ind w:left="360"/>
        <w:rPr>
          <w:sz w:val="24"/>
          <w:szCs w:val="24"/>
          <w:u w:val="single"/>
          <w:lang w:val="en-GB"/>
        </w:rPr>
      </w:pPr>
    </w:p>
    <w:p w14:paraId="2618CB6E" w14:textId="77777777" w:rsidR="0067792F" w:rsidRPr="00963521" w:rsidRDefault="008A2271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Evaluation</w:t>
      </w:r>
      <w:r w:rsidR="0067792F" w:rsidRPr="00963521">
        <w:rPr>
          <w:sz w:val="24"/>
          <w:szCs w:val="24"/>
          <w:u w:val="single"/>
          <w:lang w:val="en-GB"/>
        </w:rPr>
        <w:t xml:space="preserve"> </w:t>
      </w:r>
      <w:r w:rsidR="006B1444">
        <w:rPr>
          <w:sz w:val="24"/>
          <w:szCs w:val="24"/>
          <w:u w:val="single"/>
          <w:lang w:val="en-GB"/>
        </w:rPr>
        <w:t>of the</w:t>
      </w:r>
      <w:r w:rsidR="0067792F" w:rsidRPr="00963521">
        <w:rPr>
          <w:sz w:val="24"/>
          <w:szCs w:val="24"/>
          <w:u w:val="single"/>
          <w:lang w:val="en-GB"/>
        </w:rPr>
        <w:t xml:space="preserve"> </w:t>
      </w:r>
      <w:r w:rsidR="00EE1576">
        <w:rPr>
          <w:sz w:val="24"/>
          <w:szCs w:val="24"/>
          <w:u w:val="single"/>
          <w:lang w:val="en-GB"/>
        </w:rPr>
        <w:t>tender</w:t>
      </w:r>
    </w:p>
    <w:p w14:paraId="2040F2EF" w14:textId="1C6DDA09" w:rsidR="00442117" w:rsidRPr="00963521" w:rsidRDefault="009228A9" w:rsidP="003D5347">
      <w:pPr>
        <w:pStyle w:val="Listeavsnit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F0101C">
        <w:rPr>
          <w:sz w:val="24"/>
          <w:szCs w:val="24"/>
          <w:lang w:val="en-GB"/>
        </w:rPr>
        <w:t>contracting authority</w:t>
      </w:r>
      <w:r w:rsidR="0067792F" w:rsidRPr="00963521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 xml:space="preserve">will </w:t>
      </w:r>
      <w:proofErr w:type="gramStart"/>
      <w:r w:rsidR="006B1444">
        <w:rPr>
          <w:sz w:val="24"/>
          <w:szCs w:val="24"/>
          <w:lang w:val="en-GB"/>
        </w:rPr>
        <w:t xml:space="preserve">begin </w:t>
      </w:r>
      <w:r w:rsidR="008A2271">
        <w:rPr>
          <w:sz w:val="24"/>
          <w:szCs w:val="24"/>
          <w:lang w:val="en-GB"/>
        </w:rPr>
        <w:t>evaluati</w:t>
      </w:r>
      <w:r w:rsidR="006B1444">
        <w:rPr>
          <w:sz w:val="24"/>
          <w:szCs w:val="24"/>
          <w:lang w:val="en-GB"/>
        </w:rPr>
        <w:t>ng</w:t>
      </w:r>
      <w:r w:rsidR="0067792F" w:rsidRPr="00963521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 xml:space="preserve">the submitted </w:t>
      </w:r>
      <w:r w:rsidR="00EE1576">
        <w:rPr>
          <w:sz w:val="24"/>
          <w:szCs w:val="24"/>
          <w:lang w:val="en-GB"/>
        </w:rPr>
        <w:t>tender</w:t>
      </w:r>
      <w:r w:rsidR="006B1444">
        <w:rPr>
          <w:sz w:val="24"/>
          <w:szCs w:val="24"/>
          <w:lang w:val="en-GB"/>
        </w:rPr>
        <w:t>s</w:t>
      </w:r>
      <w:r w:rsidR="0067792F" w:rsidRPr="00963521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>after the</w:t>
      </w:r>
      <w:r w:rsidR="0067792F" w:rsidRPr="00963521">
        <w:rPr>
          <w:sz w:val="24"/>
          <w:szCs w:val="24"/>
          <w:lang w:val="en-GB"/>
        </w:rPr>
        <w:t xml:space="preserve"> </w:t>
      </w:r>
      <w:r w:rsidR="00EE1576">
        <w:rPr>
          <w:sz w:val="24"/>
          <w:szCs w:val="24"/>
          <w:lang w:val="en-GB"/>
        </w:rPr>
        <w:t>tender</w:t>
      </w:r>
      <w:r w:rsidR="006B14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deadline</w:t>
      </w:r>
      <w:r w:rsidR="0067792F" w:rsidRPr="00963521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>has expired</w:t>
      </w:r>
      <w:proofErr w:type="gramEnd"/>
      <w:r w:rsidR="00277DDD">
        <w:rPr>
          <w:sz w:val="24"/>
          <w:szCs w:val="24"/>
          <w:lang w:val="en-GB"/>
        </w:rPr>
        <w:t xml:space="preserve">, </w:t>
      </w:r>
      <w:proofErr w:type="gramStart"/>
      <w:r w:rsidR="00277DDD">
        <w:rPr>
          <w:sz w:val="24"/>
          <w:szCs w:val="24"/>
          <w:lang w:val="en-GB"/>
        </w:rPr>
        <w:t>cf. 1.2 Key dates</w:t>
      </w:r>
      <w:proofErr w:type="gramEnd"/>
      <w:r w:rsidR="0067792F" w:rsidRPr="00963521">
        <w:rPr>
          <w:sz w:val="24"/>
          <w:szCs w:val="24"/>
          <w:lang w:val="en-GB"/>
        </w:rPr>
        <w:t xml:space="preserve">. </w:t>
      </w:r>
      <w:r w:rsidR="0067792F" w:rsidRPr="00963521">
        <w:rPr>
          <w:rFonts w:cs="Arial"/>
          <w:sz w:val="24"/>
          <w:szCs w:val="24"/>
          <w:lang w:val="en-GB"/>
        </w:rPr>
        <w:t xml:space="preserve">All </w:t>
      </w:r>
      <w:r w:rsidR="006B1444">
        <w:rPr>
          <w:rFonts w:cs="Arial"/>
          <w:sz w:val="24"/>
          <w:szCs w:val="24"/>
          <w:lang w:val="en-GB"/>
        </w:rPr>
        <w:t xml:space="preserve">the </w:t>
      </w:r>
      <w:r w:rsidR="006C4599">
        <w:rPr>
          <w:rFonts w:cs="Arial"/>
          <w:sz w:val="24"/>
          <w:szCs w:val="24"/>
          <w:lang w:val="en-GB"/>
        </w:rPr>
        <w:t>invited</w:t>
      </w:r>
      <w:r w:rsidR="00175670">
        <w:rPr>
          <w:rFonts w:cs="Arial"/>
          <w:sz w:val="24"/>
          <w:szCs w:val="24"/>
          <w:lang w:val="en-GB"/>
        </w:rPr>
        <w:t xml:space="preserve"> tenderer</w:t>
      </w:r>
      <w:r w:rsidR="006B1444">
        <w:rPr>
          <w:rFonts w:cs="Arial"/>
          <w:sz w:val="24"/>
          <w:szCs w:val="24"/>
          <w:lang w:val="en-GB"/>
        </w:rPr>
        <w:t>s</w:t>
      </w:r>
      <w:r w:rsidR="00D80809">
        <w:rPr>
          <w:rFonts w:cs="Arial"/>
          <w:sz w:val="24"/>
          <w:szCs w:val="24"/>
          <w:lang w:val="en-GB"/>
        </w:rPr>
        <w:t xml:space="preserve"> will </w:t>
      </w:r>
      <w:r w:rsidR="006B1444">
        <w:rPr>
          <w:rFonts w:cs="Arial"/>
          <w:sz w:val="24"/>
          <w:szCs w:val="24"/>
          <w:lang w:val="en-GB"/>
        </w:rPr>
        <w:t xml:space="preserve">have their </w:t>
      </w:r>
      <w:r w:rsidR="00EE1576">
        <w:rPr>
          <w:rFonts w:cs="Arial"/>
          <w:sz w:val="24"/>
          <w:szCs w:val="24"/>
          <w:lang w:val="en-GB"/>
        </w:rPr>
        <w:t>tender</w:t>
      </w:r>
      <w:r w:rsidR="006B1444">
        <w:rPr>
          <w:rFonts w:cs="Arial"/>
          <w:sz w:val="24"/>
          <w:szCs w:val="24"/>
          <w:lang w:val="en-GB"/>
        </w:rPr>
        <w:t>s</w:t>
      </w:r>
      <w:r w:rsidR="0067792F" w:rsidRPr="00963521">
        <w:rPr>
          <w:rFonts w:cs="Arial"/>
          <w:sz w:val="24"/>
          <w:szCs w:val="24"/>
          <w:lang w:val="en-GB"/>
        </w:rPr>
        <w:t xml:space="preserve"> </w:t>
      </w:r>
      <w:r w:rsidR="006B1444">
        <w:rPr>
          <w:rFonts w:cs="Arial"/>
          <w:sz w:val="24"/>
          <w:szCs w:val="24"/>
          <w:lang w:val="en-GB"/>
        </w:rPr>
        <w:t>evaluated</w:t>
      </w:r>
      <w:r w:rsidR="0067792F" w:rsidRPr="00963521">
        <w:rPr>
          <w:rFonts w:cs="Arial"/>
          <w:sz w:val="24"/>
          <w:szCs w:val="24"/>
          <w:lang w:val="en-GB"/>
        </w:rPr>
        <w:t>.</w:t>
      </w:r>
      <w:r w:rsidR="0067792F" w:rsidRPr="00963521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>The e</w:t>
      </w:r>
      <w:r w:rsidR="008A2271">
        <w:rPr>
          <w:sz w:val="24"/>
          <w:szCs w:val="24"/>
          <w:lang w:val="en-GB"/>
        </w:rPr>
        <w:t>valuation</w:t>
      </w:r>
      <w:r w:rsidR="00D80809">
        <w:rPr>
          <w:sz w:val="24"/>
          <w:szCs w:val="24"/>
          <w:lang w:val="en-GB"/>
        </w:rPr>
        <w:t xml:space="preserve"> will </w:t>
      </w:r>
      <w:r w:rsidR="006B1444">
        <w:rPr>
          <w:sz w:val="24"/>
          <w:szCs w:val="24"/>
          <w:lang w:val="en-GB"/>
        </w:rPr>
        <w:t xml:space="preserve">be carried out </w:t>
      </w:r>
      <w:proofErr w:type="gramStart"/>
      <w:r w:rsidR="009C59AC">
        <w:rPr>
          <w:sz w:val="24"/>
          <w:szCs w:val="24"/>
          <w:lang w:val="en-GB"/>
        </w:rPr>
        <w:t xml:space="preserve">on </w:t>
      </w:r>
      <w:r w:rsidR="001B0CD7">
        <w:rPr>
          <w:sz w:val="24"/>
          <w:szCs w:val="24"/>
          <w:lang w:val="en-GB"/>
        </w:rPr>
        <w:t>the basis of</w:t>
      </w:r>
      <w:proofErr w:type="gramEnd"/>
      <w:r w:rsidR="001B0CD7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>the criteria for awarding contracts</w:t>
      </w:r>
      <w:r w:rsidR="0067792F" w:rsidRPr="00963521">
        <w:rPr>
          <w:sz w:val="24"/>
          <w:szCs w:val="24"/>
          <w:lang w:val="en-GB"/>
        </w:rPr>
        <w:t xml:space="preserve"> </w:t>
      </w:r>
      <w:r w:rsidR="00805566">
        <w:rPr>
          <w:sz w:val="24"/>
          <w:szCs w:val="24"/>
          <w:lang w:val="en-GB"/>
        </w:rPr>
        <w:t>(</w:t>
      </w:r>
      <w:r w:rsidR="00534849">
        <w:rPr>
          <w:sz w:val="24"/>
          <w:szCs w:val="24"/>
          <w:lang w:val="en-GB"/>
        </w:rPr>
        <w:t xml:space="preserve">for </w:t>
      </w:r>
      <w:r w:rsidR="00805566">
        <w:rPr>
          <w:sz w:val="24"/>
          <w:szCs w:val="24"/>
          <w:lang w:val="en-GB"/>
        </w:rPr>
        <w:t>f</w:t>
      </w:r>
      <w:r w:rsidR="006B1444">
        <w:rPr>
          <w:sz w:val="24"/>
          <w:szCs w:val="24"/>
          <w:lang w:val="en-GB"/>
        </w:rPr>
        <w:t>urther information</w:t>
      </w:r>
      <w:r w:rsidR="003D5347" w:rsidRPr="00963521">
        <w:rPr>
          <w:sz w:val="24"/>
          <w:szCs w:val="24"/>
          <w:lang w:val="en-GB"/>
        </w:rPr>
        <w:t xml:space="preserve"> o</w:t>
      </w:r>
      <w:r w:rsidR="006B1444">
        <w:rPr>
          <w:sz w:val="24"/>
          <w:szCs w:val="24"/>
          <w:lang w:val="en-GB"/>
        </w:rPr>
        <w:t>n</w:t>
      </w:r>
      <w:r w:rsidR="003D5347" w:rsidRPr="00963521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>the</w:t>
      </w:r>
      <w:r w:rsidR="00805566">
        <w:rPr>
          <w:sz w:val="24"/>
          <w:szCs w:val="24"/>
          <w:lang w:val="en-GB"/>
        </w:rPr>
        <w:t>se</w:t>
      </w:r>
      <w:r w:rsidR="006B1444">
        <w:rPr>
          <w:sz w:val="24"/>
          <w:szCs w:val="24"/>
          <w:lang w:val="en-GB"/>
        </w:rPr>
        <w:t xml:space="preserve"> criteria</w:t>
      </w:r>
      <w:r w:rsidR="00534849">
        <w:rPr>
          <w:sz w:val="24"/>
          <w:szCs w:val="24"/>
          <w:lang w:val="en-GB"/>
        </w:rPr>
        <w:t>,</w:t>
      </w:r>
      <w:r w:rsidR="00805566">
        <w:rPr>
          <w:sz w:val="24"/>
          <w:szCs w:val="24"/>
          <w:lang w:val="en-GB"/>
        </w:rPr>
        <w:t xml:space="preserve"> </w:t>
      </w:r>
      <w:r w:rsidR="00534849">
        <w:rPr>
          <w:sz w:val="24"/>
          <w:szCs w:val="24"/>
          <w:lang w:val="en-GB"/>
        </w:rPr>
        <w:t>see</w:t>
      </w:r>
      <w:r w:rsidR="006B1444">
        <w:rPr>
          <w:sz w:val="24"/>
          <w:szCs w:val="24"/>
          <w:lang w:val="en-GB"/>
        </w:rPr>
        <w:t xml:space="preserve"> </w:t>
      </w:r>
      <w:r w:rsidR="008D5156">
        <w:rPr>
          <w:sz w:val="24"/>
          <w:szCs w:val="24"/>
          <w:lang w:val="en-GB"/>
        </w:rPr>
        <w:t xml:space="preserve">item </w:t>
      </w:r>
      <w:r w:rsidR="00FF1461">
        <w:rPr>
          <w:sz w:val="24"/>
          <w:szCs w:val="24"/>
          <w:lang w:val="en-GB"/>
        </w:rPr>
        <w:t>3</w:t>
      </w:r>
      <w:r w:rsidR="002346AE">
        <w:rPr>
          <w:sz w:val="24"/>
          <w:szCs w:val="24"/>
          <w:lang w:val="en-GB"/>
        </w:rPr>
        <w:t xml:space="preserve"> below</w:t>
      </w:r>
      <w:r w:rsidR="00805566">
        <w:rPr>
          <w:sz w:val="24"/>
          <w:szCs w:val="24"/>
          <w:lang w:val="en-GB"/>
        </w:rPr>
        <w:t>)</w:t>
      </w:r>
      <w:r w:rsidR="003D5347" w:rsidRPr="00963521">
        <w:rPr>
          <w:sz w:val="24"/>
          <w:szCs w:val="24"/>
          <w:lang w:val="en-GB"/>
        </w:rPr>
        <w:t>.</w:t>
      </w:r>
    </w:p>
    <w:p w14:paraId="76B48899" w14:textId="77777777" w:rsidR="00442117" w:rsidRPr="00963521" w:rsidRDefault="00442117" w:rsidP="003D5347">
      <w:pPr>
        <w:pStyle w:val="Listeavsnitt"/>
        <w:rPr>
          <w:sz w:val="24"/>
          <w:szCs w:val="24"/>
          <w:lang w:val="en-GB"/>
        </w:rPr>
      </w:pPr>
    </w:p>
    <w:p w14:paraId="06E94441" w14:textId="77777777" w:rsidR="003D5347" w:rsidRPr="00963521" w:rsidRDefault="006B1444" w:rsidP="003D5347">
      <w:pPr>
        <w:pStyle w:val="Listeavsnitt"/>
        <w:rPr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</w:t>
      </w:r>
      <w:r w:rsidR="00F0101C">
        <w:rPr>
          <w:rFonts w:cs="Arial"/>
          <w:sz w:val="24"/>
          <w:szCs w:val="24"/>
          <w:lang w:val="en-GB"/>
        </w:rPr>
        <w:t>contracting authority</w:t>
      </w:r>
      <w:r>
        <w:rPr>
          <w:rFonts w:cs="Arial"/>
          <w:sz w:val="24"/>
          <w:szCs w:val="24"/>
          <w:lang w:val="en-GB"/>
        </w:rPr>
        <w:t xml:space="preserve"> reserves the right</w:t>
      </w:r>
      <w:r w:rsidR="006C4599">
        <w:rPr>
          <w:rFonts w:cs="Arial"/>
          <w:sz w:val="24"/>
          <w:szCs w:val="24"/>
          <w:lang w:val="en-GB"/>
        </w:rPr>
        <w:t xml:space="preserve"> to</w:t>
      </w:r>
      <w:r>
        <w:rPr>
          <w:rFonts w:cs="Arial"/>
          <w:sz w:val="24"/>
          <w:szCs w:val="24"/>
          <w:lang w:val="en-GB"/>
        </w:rPr>
        <w:t xml:space="preserve"> reduce the number</w:t>
      </w:r>
      <w:r w:rsidR="003D5347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of </w:t>
      </w:r>
      <w:r w:rsidR="00EE1576">
        <w:rPr>
          <w:rFonts w:cs="Arial"/>
          <w:sz w:val="24"/>
          <w:szCs w:val="24"/>
          <w:lang w:val="en-GB"/>
        </w:rPr>
        <w:t>tender</w:t>
      </w:r>
      <w:r>
        <w:rPr>
          <w:rFonts w:cs="Arial"/>
          <w:sz w:val="24"/>
          <w:szCs w:val="24"/>
          <w:lang w:val="en-GB"/>
        </w:rPr>
        <w:t>s</w:t>
      </w:r>
      <w:r w:rsidR="008B32AD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during </w:t>
      </w:r>
      <w:r w:rsidR="008B32AD">
        <w:rPr>
          <w:rFonts w:cs="Arial"/>
          <w:sz w:val="24"/>
          <w:szCs w:val="24"/>
          <w:lang w:val="en-GB"/>
        </w:rPr>
        <w:t>the competition</w:t>
      </w:r>
      <w:r w:rsidR="003D5347" w:rsidRPr="00963521">
        <w:rPr>
          <w:rFonts w:cs="Arial"/>
          <w:sz w:val="24"/>
          <w:szCs w:val="24"/>
          <w:lang w:val="en-GB"/>
        </w:rPr>
        <w:t>,</w:t>
      </w:r>
      <w:r>
        <w:rPr>
          <w:rFonts w:cs="Arial"/>
          <w:sz w:val="24"/>
          <w:szCs w:val="24"/>
          <w:lang w:val="en-GB"/>
        </w:rPr>
        <w:t xml:space="preserve"> with the first potential </w:t>
      </w:r>
      <w:proofErr w:type="gramStart"/>
      <w:r>
        <w:rPr>
          <w:rFonts w:cs="Arial"/>
          <w:sz w:val="24"/>
          <w:szCs w:val="24"/>
          <w:lang w:val="en-GB"/>
        </w:rPr>
        <w:t>reduction taking</w:t>
      </w:r>
      <w:proofErr w:type="gramEnd"/>
      <w:r>
        <w:rPr>
          <w:rFonts w:cs="Arial"/>
          <w:sz w:val="24"/>
          <w:szCs w:val="24"/>
          <w:lang w:val="en-GB"/>
        </w:rPr>
        <w:t xml:space="preserve"> place </w:t>
      </w:r>
      <w:r w:rsidR="00B34D5E">
        <w:rPr>
          <w:rFonts w:cs="Arial"/>
          <w:sz w:val="24"/>
          <w:szCs w:val="24"/>
          <w:lang w:val="en-GB"/>
        </w:rPr>
        <w:t xml:space="preserve">in advance of </w:t>
      </w:r>
      <w:r>
        <w:rPr>
          <w:rFonts w:cs="Arial"/>
          <w:sz w:val="24"/>
          <w:szCs w:val="24"/>
          <w:lang w:val="en-GB"/>
        </w:rPr>
        <w:t>the</w:t>
      </w:r>
      <w:r w:rsidR="003D5347" w:rsidRPr="00963521">
        <w:rPr>
          <w:rFonts w:cs="Arial"/>
          <w:sz w:val="24"/>
          <w:szCs w:val="24"/>
          <w:lang w:val="en-GB"/>
        </w:rPr>
        <w:t xml:space="preserve"> </w:t>
      </w:r>
      <w:r w:rsidR="008A2271">
        <w:rPr>
          <w:rFonts w:cs="Arial"/>
          <w:sz w:val="24"/>
          <w:szCs w:val="24"/>
          <w:lang w:val="en-GB"/>
        </w:rPr>
        <w:t>negotiation</w:t>
      </w:r>
      <w:r>
        <w:rPr>
          <w:rFonts w:cs="Arial"/>
          <w:sz w:val="24"/>
          <w:szCs w:val="24"/>
          <w:lang w:val="en-GB"/>
        </w:rPr>
        <w:t>s</w:t>
      </w:r>
      <w:r w:rsidR="003D5347" w:rsidRPr="00963521">
        <w:rPr>
          <w:rFonts w:cs="Arial"/>
          <w:sz w:val="24"/>
          <w:szCs w:val="24"/>
          <w:lang w:val="en-GB"/>
        </w:rPr>
        <w:t>.</w:t>
      </w:r>
    </w:p>
    <w:p w14:paraId="3DEC3007" w14:textId="77777777" w:rsidR="0067792F" w:rsidRPr="00963521" w:rsidRDefault="0067792F" w:rsidP="0067792F">
      <w:pPr>
        <w:pStyle w:val="Listeavsnitt"/>
        <w:rPr>
          <w:sz w:val="24"/>
          <w:szCs w:val="24"/>
          <w:u w:val="single"/>
          <w:lang w:val="en-GB"/>
        </w:rPr>
      </w:pPr>
    </w:p>
    <w:p w14:paraId="28FB6226" w14:textId="77777777" w:rsidR="0067792F" w:rsidRPr="00963521" w:rsidRDefault="008A2271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Negotiation</w:t>
      </w:r>
      <w:r w:rsidR="00180445">
        <w:rPr>
          <w:sz w:val="24"/>
          <w:szCs w:val="24"/>
          <w:u w:val="single"/>
          <w:lang w:val="en-GB"/>
        </w:rPr>
        <w:t xml:space="preserve"> rounds</w:t>
      </w:r>
    </w:p>
    <w:p w14:paraId="4EF10AF8" w14:textId="77777777" w:rsidR="00003442" w:rsidRPr="00963521" w:rsidRDefault="00180445" w:rsidP="00C5048C">
      <w:pPr>
        <w:pStyle w:val="Listeavsnitt"/>
        <w:rPr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Following the preliminary</w:t>
      </w:r>
      <w:r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evaluation,</w:t>
      </w:r>
      <w:r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t</w:t>
      </w:r>
      <w:r w:rsidR="008D5156">
        <w:rPr>
          <w:rFonts w:cs="Arial"/>
          <w:sz w:val="24"/>
          <w:szCs w:val="24"/>
          <w:lang w:val="en-GB"/>
        </w:rPr>
        <w:t>he</w:t>
      </w:r>
      <w:r w:rsidR="00175670">
        <w:rPr>
          <w:rFonts w:cs="Arial"/>
          <w:sz w:val="24"/>
          <w:szCs w:val="24"/>
          <w:lang w:val="en-GB"/>
        </w:rPr>
        <w:t xml:space="preserve"> tenderer</w:t>
      </w:r>
      <w:r w:rsidR="006B1444">
        <w:rPr>
          <w:rFonts w:cs="Arial"/>
          <w:sz w:val="24"/>
          <w:szCs w:val="24"/>
          <w:lang w:val="en-GB"/>
        </w:rPr>
        <w:t>s</w:t>
      </w:r>
      <w:r w:rsidR="00D80809">
        <w:rPr>
          <w:rFonts w:cs="Arial"/>
          <w:sz w:val="24"/>
          <w:szCs w:val="24"/>
          <w:lang w:val="en-GB"/>
        </w:rPr>
        <w:t xml:space="preserve"> </w:t>
      </w:r>
      <w:proofErr w:type="gramStart"/>
      <w:r w:rsidR="00D80809">
        <w:rPr>
          <w:rFonts w:cs="Arial"/>
          <w:sz w:val="24"/>
          <w:szCs w:val="24"/>
          <w:lang w:val="en-GB"/>
        </w:rPr>
        <w:t xml:space="preserve">will </w:t>
      </w:r>
      <w:r>
        <w:rPr>
          <w:rFonts w:cs="Arial"/>
          <w:sz w:val="24"/>
          <w:szCs w:val="24"/>
          <w:lang w:val="en-GB"/>
        </w:rPr>
        <w:t xml:space="preserve">be </w:t>
      </w:r>
      <w:r w:rsidR="006C4599">
        <w:rPr>
          <w:rFonts w:cs="Arial"/>
          <w:sz w:val="24"/>
          <w:szCs w:val="24"/>
          <w:lang w:val="en-GB"/>
        </w:rPr>
        <w:t>invited</w:t>
      </w:r>
      <w:proofErr w:type="gramEnd"/>
      <w:r w:rsidR="004757CB">
        <w:rPr>
          <w:rFonts w:cs="Arial"/>
          <w:sz w:val="24"/>
          <w:szCs w:val="24"/>
          <w:lang w:val="en-GB"/>
        </w:rPr>
        <w:t xml:space="preserve"> to </w:t>
      </w:r>
      <w:r w:rsidR="008A2271">
        <w:rPr>
          <w:rFonts w:cs="Arial"/>
          <w:sz w:val="24"/>
          <w:szCs w:val="24"/>
          <w:lang w:val="en-GB"/>
        </w:rPr>
        <w:t>negotiat</w:t>
      </w:r>
      <w:r>
        <w:rPr>
          <w:rFonts w:cs="Arial"/>
          <w:sz w:val="24"/>
          <w:szCs w:val="24"/>
          <w:lang w:val="en-GB"/>
        </w:rPr>
        <w:t>e</w:t>
      </w:r>
      <w:r w:rsidR="00003442" w:rsidRPr="00963521">
        <w:rPr>
          <w:rFonts w:cs="Arial"/>
          <w:sz w:val="24"/>
          <w:szCs w:val="24"/>
          <w:lang w:val="en-GB"/>
        </w:rPr>
        <w:t>.</w:t>
      </w:r>
      <w:r w:rsidR="00C5048C" w:rsidRPr="00963521">
        <w:rPr>
          <w:rFonts w:cs="Arial"/>
          <w:sz w:val="24"/>
          <w:szCs w:val="24"/>
          <w:lang w:val="en-GB"/>
        </w:rPr>
        <w:t xml:space="preserve"> </w:t>
      </w:r>
    </w:p>
    <w:p w14:paraId="103EAAA8" w14:textId="77777777" w:rsidR="00C5048C" w:rsidRPr="00963521" w:rsidRDefault="00C5048C" w:rsidP="0067792F">
      <w:pPr>
        <w:pStyle w:val="Listeavsnitt"/>
        <w:rPr>
          <w:sz w:val="24"/>
          <w:szCs w:val="24"/>
          <w:lang w:val="en-GB"/>
        </w:rPr>
      </w:pPr>
    </w:p>
    <w:p w14:paraId="4F25AB59" w14:textId="14F6EBD9" w:rsidR="0067792F" w:rsidRPr="00963521" w:rsidRDefault="00270135" w:rsidP="0067792F">
      <w:pPr>
        <w:pStyle w:val="Listeavsnit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Innovation </w:t>
      </w:r>
      <w:r w:rsidR="00FB69F0">
        <w:rPr>
          <w:sz w:val="24"/>
          <w:szCs w:val="24"/>
          <w:lang w:val="en-GB"/>
        </w:rPr>
        <w:t>p</w:t>
      </w:r>
      <w:r w:rsidR="00303D7D">
        <w:rPr>
          <w:sz w:val="24"/>
          <w:szCs w:val="24"/>
          <w:lang w:val="en-GB"/>
        </w:rPr>
        <w:t>artnership agreement</w:t>
      </w:r>
      <w:r>
        <w:rPr>
          <w:sz w:val="24"/>
          <w:szCs w:val="24"/>
          <w:lang w:val="en-GB"/>
        </w:rPr>
        <w:t xml:space="preserve">s </w:t>
      </w:r>
      <w:proofErr w:type="gramStart"/>
      <w:r w:rsidR="00180445">
        <w:rPr>
          <w:sz w:val="24"/>
          <w:szCs w:val="24"/>
          <w:lang w:val="en-GB"/>
        </w:rPr>
        <w:t>w</w:t>
      </w:r>
      <w:r w:rsidR="00D80809">
        <w:rPr>
          <w:sz w:val="24"/>
          <w:szCs w:val="24"/>
          <w:lang w:val="en-GB"/>
        </w:rPr>
        <w:t xml:space="preserve">ill </w:t>
      </w:r>
      <w:r w:rsidR="00180445">
        <w:rPr>
          <w:sz w:val="24"/>
          <w:szCs w:val="24"/>
          <w:u w:val="single"/>
          <w:lang w:val="en-GB"/>
        </w:rPr>
        <w:t>not</w:t>
      </w:r>
      <w:r w:rsidR="0067792F" w:rsidRPr="00963521">
        <w:rPr>
          <w:sz w:val="24"/>
          <w:szCs w:val="24"/>
          <w:lang w:val="en-GB"/>
        </w:rPr>
        <w:t xml:space="preserve"> </w:t>
      </w:r>
      <w:r w:rsidR="00180445">
        <w:rPr>
          <w:sz w:val="24"/>
          <w:szCs w:val="24"/>
          <w:lang w:val="en-GB"/>
        </w:rPr>
        <w:t>be</w:t>
      </w:r>
      <w:r w:rsidR="0067792F" w:rsidRPr="00963521">
        <w:rPr>
          <w:sz w:val="24"/>
          <w:szCs w:val="24"/>
          <w:lang w:val="en-GB"/>
        </w:rPr>
        <w:t xml:space="preserve"> </w:t>
      </w:r>
      <w:r w:rsidR="00D86D52">
        <w:rPr>
          <w:sz w:val="24"/>
          <w:szCs w:val="24"/>
          <w:lang w:val="en-GB"/>
        </w:rPr>
        <w:t>awarded</w:t>
      </w:r>
      <w:proofErr w:type="gramEnd"/>
      <w:r w:rsidR="0067792F" w:rsidRPr="00963521">
        <w:rPr>
          <w:sz w:val="24"/>
          <w:szCs w:val="24"/>
          <w:lang w:val="en-GB"/>
        </w:rPr>
        <w:t xml:space="preserve"> </w:t>
      </w:r>
      <w:r w:rsidR="00180445">
        <w:rPr>
          <w:sz w:val="24"/>
          <w:szCs w:val="24"/>
          <w:lang w:val="en-GB"/>
        </w:rPr>
        <w:t>without negotiations being carried out</w:t>
      </w:r>
      <w:r w:rsidR="0067792F" w:rsidRPr="00963521">
        <w:rPr>
          <w:sz w:val="24"/>
          <w:szCs w:val="24"/>
          <w:lang w:val="en-GB"/>
        </w:rPr>
        <w:t>.</w:t>
      </w:r>
    </w:p>
    <w:p w14:paraId="732B57A3" w14:textId="77777777" w:rsidR="0067792F" w:rsidRPr="00963521" w:rsidRDefault="0067792F" w:rsidP="0067792F">
      <w:pPr>
        <w:pStyle w:val="Listeavsnitt"/>
        <w:rPr>
          <w:sz w:val="24"/>
          <w:szCs w:val="24"/>
          <w:lang w:val="en-GB"/>
        </w:rPr>
      </w:pPr>
    </w:p>
    <w:p w14:paraId="60CDEE0A" w14:textId="2E9652AE" w:rsidR="0067792F" w:rsidRPr="00963521" w:rsidRDefault="009228A9" w:rsidP="0067792F">
      <w:pPr>
        <w:pStyle w:val="Listeavsnit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F0101C">
        <w:rPr>
          <w:sz w:val="24"/>
          <w:szCs w:val="24"/>
          <w:lang w:val="en-GB"/>
        </w:rPr>
        <w:t>contracting authority</w:t>
      </w:r>
      <w:r w:rsidR="0067792F" w:rsidRPr="00963521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>reserves the right</w:t>
      </w:r>
      <w:r w:rsidR="006C4599">
        <w:rPr>
          <w:sz w:val="24"/>
          <w:szCs w:val="24"/>
          <w:lang w:val="en-GB"/>
        </w:rPr>
        <w:t xml:space="preserve"> to </w:t>
      </w:r>
      <w:r w:rsidR="00B34D5E">
        <w:rPr>
          <w:sz w:val="24"/>
          <w:szCs w:val="24"/>
          <w:lang w:val="en-GB"/>
        </w:rPr>
        <w:t>carry out the</w:t>
      </w:r>
      <w:r w:rsidR="0067792F" w:rsidRPr="00963521">
        <w:rPr>
          <w:sz w:val="24"/>
          <w:szCs w:val="24"/>
          <w:lang w:val="en-GB"/>
        </w:rPr>
        <w:t xml:space="preserve"> </w:t>
      </w:r>
      <w:r w:rsidR="00180445">
        <w:rPr>
          <w:sz w:val="24"/>
          <w:szCs w:val="24"/>
          <w:lang w:val="en-GB"/>
        </w:rPr>
        <w:t>negotiations</w:t>
      </w:r>
      <w:r w:rsidR="008B32AD">
        <w:rPr>
          <w:sz w:val="24"/>
          <w:szCs w:val="24"/>
          <w:lang w:val="en-GB"/>
        </w:rPr>
        <w:t xml:space="preserve"> </w:t>
      </w:r>
      <w:r w:rsidR="00B34D5E">
        <w:rPr>
          <w:sz w:val="24"/>
          <w:szCs w:val="24"/>
          <w:lang w:val="en-GB"/>
        </w:rPr>
        <w:t>over multiple rounds</w:t>
      </w:r>
      <w:r w:rsidR="0067792F" w:rsidRPr="00963521">
        <w:rPr>
          <w:sz w:val="24"/>
          <w:szCs w:val="24"/>
          <w:lang w:val="en-GB"/>
        </w:rPr>
        <w:t>.</w:t>
      </w:r>
      <w:r w:rsidR="00E3491B">
        <w:rPr>
          <w:sz w:val="24"/>
          <w:szCs w:val="24"/>
          <w:lang w:val="en-GB"/>
        </w:rPr>
        <w:t xml:space="preserve"> </w:t>
      </w:r>
    </w:p>
    <w:p w14:paraId="5731F024" w14:textId="77777777" w:rsidR="0067792F" w:rsidRPr="00963521" w:rsidRDefault="0067792F" w:rsidP="0067792F">
      <w:pPr>
        <w:pStyle w:val="Listeavsnitt"/>
        <w:rPr>
          <w:sz w:val="24"/>
          <w:szCs w:val="24"/>
          <w:lang w:val="en-GB"/>
        </w:rPr>
      </w:pPr>
    </w:p>
    <w:p w14:paraId="6B86EF6F" w14:textId="77777777" w:rsidR="002346AE" w:rsidRPr="00963521" w:rsidRDefault="006325A3" w:rsidP="002346AE">
      <w:pPr>
        <w:pStyle w:val="Listeavsnit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</w:t>
      </w:r>
      <w:r w:rsidR="00D80809">
        <w:rPr>
          <w:sz w:val="24"/>
          <w:szCs w:val="24"/>
          <w:lang w:val="en-GB"/>
        </w:rPr>
        <w:t xml:space="preserve"> will </w:t>
      </w:r>
      <w:r>
        <w:rPr>
          <w:sz w:val="24"/>
          <w:szCs w:val="24"/>
          <w:lang w:val="en-GB"/>
        </w:rPr>
        <w:t xml:space="preserve">be possible </w:t>
      </w:r>
      <w:r w:rsidR="006C459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>negotiate</w:t>
      </w:r>
      <w:r w:rsidR="0067792F"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about changes</w:t>
      </w:r>
      <w:r w:rsidR="009228A9">
        <w:rPr>
          <w:sz w:val="24"/>
          <w:szCs w:val="24"/>
          <w:lang w:val="en-GB"/>
        </w:rPr>
        <w:t xml:space="preserve"> or </w:t>
      </w:r>
      <w:r>
        <w:rPr>
          <w:sz w:val="24"/>
          <w:szCs w:val="24"/>
          <w:lang w:val="en-GB"/>
        </w:rPr>
        <w:t>supplements</w:t>
      </w:r>
      <w:r w:rsidR="0067792F"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to all aspects of</w:t>
      </w:r>
      <w:r w:rsidR="0067792F"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tenders</w:t>
      </w:r>
      <w:r w:rsidR="0067792F" w:rsidRPr="00963521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However, substantial</w:t>
      </w:r>
      <w:r w:rsidR="0067792F"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deviations </w:t>
      </w:r>
      <w:r w:rsidR="00963521">
        <w:rPr>
          <w:sz w:val="24"/>
          <w:szCs w:val="24"/>
          <w:lang w:val="en-GB"/>
        </w:rPr>
        <w:t xml:space="preserve">and </w:t>
      </w:r>
      <w:r w:rsidR="00A71FAC">
        <w:rPr>
          <w:sz w:val="24"/>
          <w:szCs w:val="24"/>
          <w:lang w:val="en-GB"/>
        </w:rPr>
        <w:t xml:space="preserve">substantial </w:t>
      </w:r>
      <w:r>
        <w:rPr>
          <w:sz w:val="24"/>
          <w:szCs w:val="24"/>
          <w:lang w:val="en-GB"/>
        </w:rPr>
        <w:t>changes</w:t>
      </w:r>
      <w:r w:rsidR="00147F4C">
        <w:rPr>
          <w:sz w:val="24"/>
          <w:szCs w:val="24"/>
          <w:lang w:val="en-GB"/>
        </w:rPr>
        <w:t xml:space="preserve"> from </w:t>
      </w:r>
      <w:r w:rsidR="00D86D52">
        <w:rPr>
          <w:sz w:val="24"/>
          <w:szCs w:val="24"/>
          <w:lang w:val="en-GB"/>
        </w:rPr>
        <w:t>the procurement documents</w:t>
      </w:r>
      <w:r w:rsidR="00D80809"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 xml:space="preserve">cannot be </w:t>
      </w:r>
      <w:r w:rsidR="00180445">
        <w:rPr>
          <w:sz w:val="24"/>
          <w:szCs w:val="24"/>
          <w:lang w:val="en-GB"/>
        </w:rPr>
        <w:t>negot</w:t>
      </w:r>
      <w:r>
        <w:rPr>
          <w:sz w:val="24"/>
          <w:szCs w:val="24"/>
          <w:lang w:val="en-GB"/>
        </w:rPr>
        <w:t>iated</w:t>
      </w:r>
      <w:proofErr w:type="gramEnd"/>
      <w:r w:rsidR="0092042D">
        <w:rPr>
          <w:sz w:val="24"/>
          <w:szCs w:val="24"/>
          <w:lang w:val="en-GB"/>
        </w:rPr>
        <w:t xml:space="preserve">. Nor </w:t>
      </w:r>
      <w:proofErr w:type="gramStart"/>
      <w:r w:rsidR="0092042D">
        <w:rPr>
          <w:sz w:val="24"/>
          <w:szCs w:val="24"/>
          <w:lang w:val="en-GB"/>
        </w:rPr>
        <w:t>can</w:t>
      </w:r>
      <w:r w:rsidR="0067792F" w:rsidRPr="00963521">
        <w:rPr>
          <w:sz w:val="24"/>
          <w:szCs w:val="24"/>
          <w:lang w:val="en-GB"/>
        </w:rPr>
        <w:t xml:space="preserve"> absolute </w:t>
      </w:r>
      <w:r w:rsidR="0092042D">
        <w:rPr>
          <w:sz w:val="24"/>
          <w:szCs w:val="24"/>
          <w:lang w:val="en-GB"/>
        </w:rPr>
        <w:t>minimum requirements</w:t>
      </w:r>
      <w:r w:rsidR="009228A9">
        <w:rPr>
          <w:sz w:val="24"/>
          <w:szCs w:val="24"/>
          <w:lang w:val="en-GB"/>
        </w:rPr>
        <w:t xml:space="preserve"> or </w:t>
      </w:r>
      <w:r w:rsidR="006B1444">
        <w:rPr>
          <w:sz w:val="24"/>
          <w:szCs w:val="24"/>
          <w:lang w:val="en-GB"/>
        </w:rPr>
        <w:t>the criteria for awarding contracts</w:t>
      </w:r>
      <w:r w:rsidR="008B32AD">
        <w:rPr>
          <w:sz w:val="24"/>
          <w:szCs w:val="24"/>
          <w:lang w:val="en-GB"/>
        </w:rPr>
        <w:t xml:space="preserve"> in </w:t>
      </w:r>
      <w:r w:rsidR="00D86D52">
        <w:rPr>
          <w:sz w:val="24"/>
          <w:szCs w:val="24"/>
          <w:lang w:val="en-GB"/>
        </w:rPr>
        <w:t>the procurement documents</w:t>
      </w:r>
      <w:r w:rsidR="0092042D">
        <w:rPr>
          <w:sz w:val="24"/>
          <w:szCs w:val="24"/>
          <w:lang w:val="en-GB"/>
        </w:rPr>
        <w:t xml:space="preserve"> be negotiated</w:t>
      </w:r>
      <w:proofErr w:type="gramEnd"/>
      <w:r w:rsidR="0067792F" w:rsidRPr="00963521">
        <w:rPr>
          <w:sz w:val="24"/>
          <w:szCs w:val="24"/>
          <w:lang w:val="en-GB"/>
        </w:rPr>
        <w:t xml:space="preserve">. </w:t>
      </w:r>
      <w:r w:rsidR="002346AE">
        <w:rPr>
          <w:sz w:val="24"/>
          <w:szCs w:val="24"/>
          <w:lang w:val="en-GB"/>
        </w:rPr>
        <w:t>Any</w:t>
      </w:r>
      <w:r w:rsidR="002346AE" w:rsidRPr="00963521">
        <w:rPr>
          <w:sz w:val="24"/>
          <w:szCs w:val="24"/>
          <w:lang w:val="en-GB"/>
        </w:rPr>
        <w:t xml:space="preserve"> </w:t>
      </w:r>
      <w:r w:rsidR="002346AE">
        <w:rPr>
          <w:sz w:val="24"/>
          <w:szCs w:val="24"/>
          <w:lang w:val="en-GB"/>
        </w:rPr>
        <w:t>changes to the procurement documents</w:t>
      </w:r>
      <w:r w:rsidR="002346AE" w:rsidRPr="00963521">
        <w:rPr>
          <w:sz w:val="24"/>
          <w:szCs w:val="24"/>
          <w:lang w:val="en-GB"/>
        </w:rPr>
        <w:t xml:space="preserve"> </w:t>
      </w:r>
      <w:r w:rsidR="002346AE">
        <w:rPr>
          <w:sz w:val="24"/>
          <w:szCs w:val="24"/>
          <w:lang w:val="en-GB"/>
        </w:rPr>
        <w:t xml:space="preserve">stemming from the negotiations </w:t>
      </w:r>
      <w:proofErr w:type="gramStart"/>
      <w:r w:rsidR="002346AE">
        <w:rPr>
          <w:sz w:val="24"/>
          <w:szCs w:val="24"/>
          <w:lang w:val="en-GB"/>
        </w:rPr>
        <w:t>must be forwarded</w:t>
      </w:r>
      <w:proofErr w:type="gramEnd"/>
      <w:r w:rsidR="002346AE">
        <w:rPr>
          <w:sz w:val="24"/>
          <w:szCs w:val="24"/>
          <w:lang w:val="en-GB"/>
        </w:rPr>
        <w:t xml:space="preserve"> immediately to all of the</w:t>
      </w:r>
      <w:r w:rsidR="002346AE" w:rsidRPr="00963521">
        <w:rPr>
          <w:sz w:val="24"/>
          <w:szCs w:val="24"/>
          <w:lang w:val="en-GB"/>
        </w:rPr>
        <w:t xml:space="preserve"> </w:t>
      </w:r>
      <w:r w:rsidR="002346AE">
        <w:rPr>
          <w:sz w:val="24"/>
          <w:szCs w:val="24"/>
          <w:lang w:val="en-GB"/>
        </w:rPr>
        <w:t>remaining</w:t>
      </w:r>
      <w:r w:rsidR="002346AE" w:rsidRPr="00963521">
        <w:rPr>
          <w:sz w:val="24"/>
          <w:szCs w:val="24"/>
          <w:lang w:val="en-GB"/>
        </w:rPr>
        <w:t xml:space="preserve"> </w:t>
      </w:r>
      <w:r w:rsidR="002346AE">
        <w:rPr>
          <w:sz w:val="24"/>
          <w:szCs w:val="24"/>
          <w:lang w:val="en-GB"/>
        </w:rPr>
        <w:t>suppliers</w:t>
      </w:r>
      <w:r w:rsidR="002346AE" w:rsidRPr="00963521">
        <w:rPr>
          <w:sz w:val="24"/>
          <w:szCs w:val="24"/>
          <w:lang w:val="en-GB"/>
        </w:rPr>
        <w:t>.</w:t>
      </w:r>
      <w:r w:rsidR="002346AE">
        <w:rPr>
          <w:sz w:val="24"/>
          <w:szCs w:val="24"/>
          <w:lang w:val="en-GB"/>
        </w:rPr>
        <w:t xml:space="preserve"> In the wake of such changes, the contracting authority</w:t>
      </w:r>
      <w:r w:rsidR="002346AE" w:rsidRPr="00963521">
        <w:rPr>
          <w:sz w:val="24"/>
          <w:szCs w:val="24"/>
          <w:lang w:val="en-GB"/>
        </w:rPr>
        <w:t xml:space="preserve"> </w:t>
      </w:r>
      <w:r w:rsidR="002346AE">
        <w:rPr>
          <w:sz w:val="24"/>
          <w:szCs w:val="24"/>
          <w:lang w:val="en-GB"/>
        </w:rPr>
        <w:t>will afford the suppliers</w:t>
      </w:r>
      <w:r w:rsidR="002346AE" w:rsidRPr="00963521">
        <w:rPr>
          <w:sz w:val="24"/>
          <w:szCs w:val="24"/>
          <w:lang w:val="en-GB"/>
        </w:rPr>
        <w:t xml:space="preserve"> </w:t>
      </w:r>
      <w:r w:rsidR="002346AE">
        <w:rPr>
          <w:sz w:val="24"/>
          <w:szCs w:val="24"/>
          <w:lang w:val="en-GB"/>
        </w:rPr>
        <w:t>sufficient time to submit any revised</w:t>
      </w:r>
      <w:r w:rsidR="002346AE" w:rsidRPr="00963521">
        <w:rPr>
          <w:sz w:val="24"/>
          <w:szCs w:val="24"/>
          <w:lang w:val="en-GB"/>
        </w:rPr>
        <w:t xml:space="preserve"> </w:t>
      </w:r>
      <w:r w:rsidR="002346AE">
        <w:rPr>
          <w:sz w:val="24"/>
          <w:szCs w:val="24"/>
          <w:lang w:val="en-GB"/>
        </w:rPr>
        <w:t>tenders</w:t>
      </w:r>
      <w:r w:rsidR="002346AE" w:rsidRPr="00963521">
        <w:rPr>
          <w:sz w:val="24"/>
          <w:szCs w:val="24"/>
          <w:lang w:val="en-GB"/>
        </w:rPr>
        <w:t>.</w:t>
      </w:r>
    </w:p>
    <w:p w14:paraId="7E59CF42" w14:textId="77777777" w:rsidR="002346AE" w:rsidRDefault="002346AE" w:rsidP="0067792F">
      <w:pPr>
        <w:pStyle w:val="Listeavsnitt"/>
        <w:rPr>
          <w:sz w:val="24"/>
          <w:szCs w:val="24"/>
          <w:lang w:val="en-GB"/>
        </w:rPr>
      </w:pPr>
    </w:p>
    <w:p w14:paraId="40BBF8AF" w14:textId="712A49B0" w:rsidR="00E71C36" w:rsidRDefault="0092042D" w:rsidP="0067792F">
      <w:pPr>
        <w:pStyle w:val="Listeavsnit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aim of the</w:t>
      </w:r>
      <w:r w:rsidR="004757CB">
        <w:rPr>
          <w:sz w:val="24"/>
          <w:szCs w:val="24"/>
          <w:lang w:val="en-GB"/>
        </w:rPr>
        <w:t xml:space="preserve"> </w:t>
      </w:r>
      <w:r w:rsidR="008A2271">
        <w:rPr>
          <w:sz w:val="24"/>
          <w:szCs w:val="24"/>
          <w:lang w:val="en-GB"/>
        </w:rPr>
        <w:t>negotiation</w:t>
      </w:r>
      <w:r>
        <w:rPr>
          <w:sz w:val="24"/>
          <w:szCs w:val="24"/>
          <w:lang w:val="en-GB"/>
        </w:rPr>
        <w:t>s</w:t>
      </w:r>
      <w:r w:rsidR="00963521">
        <w:rPr>
          <w:sz w:val="24"/>
          <w:szCs w:val="24"/>
          <w:lang w:val="en-GB"/>
        </w:rPr>
        <w:t xml:space="preserve"> is</w:t>
      </w:r>
      <w:r w:rsidR="00FF6525">
        <w:rPr>
          <w:sz w:val="24"/>
          <w:szCs w:val="24"/>
          <w:lang w:val="en-GB"/>
        </w:rPr>
        <w:t xml:space="preserve"> to </w:t>
      </w:r>
      <w:r w:rsidR="0067792F" w:rsidRPr="00963521">
        <w:rPr>
          <w:sz w:val="24"/>
          <w:szCs w:val="24"/>
          <w:lang w:val="en-GB"/>
        </w:rPr>
        <w:t>optim</w:t>
      </w:r>
      <w:r>
        <w:rPr>
          <w:sz w:val="24"/>
          <w:szCs w:val="24"/>
          <w:lang w:val="en-GB"/>
        </w:rPr>
        <w:t>ize</w:t>
      </w:r>
      <w:r w:rsidR="0067792F" w:rsidRPr="00963521">
        <w:rPr>
          <w:sz w:val="24"/>
          <w:szCs w:val="24"/>
          <w:lang w:val="en-GB"/>
        </w:rPr>
        <w:t xml:space="preserve"> </w:t>
      </w:r>
      <w:r w:rsidR="006325A3">
        <w:rPr>
          <w:sz w:val="24"/>
          <w:szCs w:val="24"/>
          <w:lang w:val="en-GB"/>
        </w:rPr>
        <w:t>the tenders</w:t>
      </w:r>
      <w:r w:rsidR="008B32AD">
        <w:rPr>
          <w:sz w:val="24"/>
          <w:szCs w:val="24"/>
          <w:lang w:val="en-GB"/>
        </w:rPr>
        <w:t xml:space="preserve"> </w:t>
      </w:r>
      <w:proofErr w:type="gramStart"/>
      <w:r w:rsidR="008B32AD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 xml:space="preserve">regard </w:t>
      </w:r>
      <w:r w:rsidR="004757CB">
        <w:rPr>
          <w:sz w:val="24"/>
          <w:szCs w:val="24"/>
          <w:lang w:val="en-GB"/>
        </w:rPr>
        <w:t>to</w:t>
      </w:r>
      <w:proofErr w:type="gramEnd"/>
      <w:r w:rsidR="004757C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 </w:t>
      </w:r>
      <w:r w:rsidR="00633E2F">
        <w:rPr>
          <w:sz w:val="24"/>
          <w:szCs w:val="24"/>
          <w:lang w:val="en-GB"/>
        </w:rPr>
        <w:t xml:space="preserve">contracting authority’s </w:t>
      </w:r>
      <w:r>
        <w:rPr>
          <w:sz w:val="24"/>
          <w:szCs w:val="24"/>
          <w:lang w:val="en-GB"/>
        </w:rPr>
        <w:t>general need description</w:t>
      </w:r>
      <w:r w:rsidR="0067792F" w:rsidRPr="00963521">
        <w:rPr>
          <w:sz w:val="24"/>
          <w:szCs w:val="24"/>
          <w:lang w:val="en-GB"/>
        </w:rPr>
        <w:t xml:space="preserve"> </w:t>
      </w:r>
      <w:r w:rsidR="0067792F" w:rsidRPr="00303D7D">
        <w:rPr>
          <w:sz w:val="24"/>
          <w:szCs w:val="24"/>
          <w:lang w:val="en-GB"/>
        </w:rPr>
        <w:t>(</w:t>
      </w:r>
      <w:r w:rsidR="00303D7D" w:rsidRPr="00303D7D">
        <w:rPr>
          <w:sz w:val="24"/>
          <w:szCs w:val="24"/>
          <w:lang w:val="en-GB"/>
        </w:rPr>
        <w:t>appendix</w:t>
      </w:r>
      <w:r w:rsidR="007B6876" w:rsidRPr="00303D7D">
        <w:rPr>
          <w:sz w:val="24"/>
          <w:szCs w:val="24"/>
          <w:lang w:val="en-GB"/>
        </w:rPr>
        <w:t xml:space="preserve"> 1</w:t>
      </w:r>
      <w:r w:rsidRPr="00303D7D">
        <w:rPr>
          <w:sz w:val="24"/>
          <w:szCs w:val="24"/>
          <w:lang w:val="en-GB"/>
        </w:rPr>
        <w:t xml:space="preserve"> of the </w:t>
      </w:r>
      <w:r w:rsidR="00FB69F0">
        <w:rPr>
          <w:sz w:val="24"/>
          <w:szCs w:val="24"/>
          <w:lang w:val="en-GB"/>
        </w:rPr>
        <w:t>Innovation p</w:t>
      </w:r>
      <w:r w:rsidR="00303D7D">
        <w:rPr>
          <w:sz w:val="24"/>
          <w:szCs w:val="24"/>
          <w:lang w:val="en-GB"/>
        </w:rPr>
        <w:t>artnership agreement</w:t>
      </w:r>
      <w:r w:rsidR="0067792F" w:rsidRPr="00303D7D">
        <w:rPr>
          <w:sz w:val="24"/>
          <w:szCs w:val="24"/>
          <w:lang w:val="en-GB"/>
        </w:rPr>
        <w:t>).</w:t>
      </w:r>
      <w:r w:rsidR="006B1444">
        <w:rPr>
          <w:sz w:val="24"/>
          <w:szCs w:val="24"/>
          <w:lang w:val="en-GB"/>
        </w:rPr>
        <w:t xml:space="preserve"> </w:t>
      </w:r>
    </w:p>
    <w:p w14:paraId="11B4B761" w14:textId="77777777" w:rsidR="0067792F" w:rsidRPr="00963521" w:rsidRDefault="0067792F" w:rsidP="0067792F">
      <w:pPr>
        <w:rPr>
          <w:sz w:val="24"/>
          <w:szCs w:val="24"/>
          <w:u w:val="single"/>
          <w:lang w:val="en-GB"/>
        </w:rPr>
      </w:pPr>
    </w:p>
    <w:p w14:paraId="5CEBBA09" w14:textId="77777777" w:rsidR="0067792F" w:rsidRPr="00963521" w:rsidRDefault="0092042D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Conclu</w:t>
      </w:r>
      <w:r w:rsidR="002C14C1">
        <w:rPr>
          <w:sz w:val="24"/>
          <w:szCs w:val="24"/>
          <w:u w:val="single"/>
          <w:lang w:val="en-GB"/>
        </w:rPr>
        <w:t>sion of</w:t>
      </w:r>
      <w:r>
        <w:rPr>
          <w:sz w:val="24"/>
          <w:szCs w:val="24"/>
          <w:u w:val="single"/>
          <w:lang w:val="en-GB"/>
        </w:rPr>
        <w:t xml:space="preserve"> the</w:t>
      </w:r>
      <w:r w:rsidR="0067792F" w:rsidRPr="00963521">
        <w:rPr>
          <w:sz w:val="24"/>
          <w:szCs w:val="24"/>
          <w:u w:val="single"/>
          <w:lang w:val="en-GB"/>
        </w:rPr>
        <w:t xml:space="preserve"> </w:t>
      </w:r>
      <w:r w:rsidR="008A2271">
        <w:rPr>
          <w:sz w:val="24"/>
          <w:szCs w:val="24"/>
          <w:u w:val="single"/>
          <w:lang w:val="en-GB"/>
        </w:rPr>
        <w:t>negotiation</w:t>
      </w:r>
      <w:r w:rsidR="0067792F" w:rsidRPr="00963521">
        <w:rPr>
          <w:sz w:val="24"/>
          <w:szCs w:val="24"/>
          <w:u w:val="single"/>
          <w:lang w:val="en-GB"/>
        </w:rPr>
        <w:t>s</w:t>
      </w:r>
    </w:p>
    <w:p w14:paraId="5A4CD524" w14:textId="5B84A87C" w:rsidR="0067792F" w:rsidRPr="00963521" w:rsidRDefault="009228A9" w:rsidP="0067792F">
      <w:pPr>
        <w:pStyle w:val="Listeavsnit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F0101C">
        <w:rPr>
          <w:sz w:val="24"/>
          <w:szCs w:val="24"/>
          <w:lang w:val="en-GB"/>
        </w:rPr>
        <w:t>contracting authority</w:t>
      </w:r>
      <w:r w:rsidR="0067792F" w:rsidRPr="00963521">
        <w:rPr>
          <w:sz w:val="24"/>
          <w:szCs w:val="24"/>
          <w:lang w:val="en-GB"/>
        </w:rPr>
        <w:t xml:space="preserve"> </w:t>
      </w:r>
      <w:r w:rsidR="00E3491B">
        <w:rPr>
          <w:sz w:val="24"/>
          <w:szCs w:val="24"/>
          <w:lang w:val="en-GB"/>
        </w:rPr>
        <w:t>will conclude the</w:t>
      </w:r>
      <w:r w:rsidR="0067792F" w:rsidRPr="00963521">
        <w:rPr>
          <w:sz w:val="24"/>
          <w:szCs w:val="24"/>
          <w:lang w:val="en-GB"/>
        </w:rPr>
        <w:t xml:space="preserve"> </w:t>
      </w:r>
      <w:r w:rsidR="008A2271">
        <w:rPr>
          <w:sz w:val="24"/>
          <w:szCs w:val="24"/>
          <w:lang w:val="en-GB"/>
        </w:rPr>
        <w:t>negotiation</w:t>
      </w:r>
      <w:r w:rsidR="00E3491B">
        <w:rPr>
          <w:sz w:val="24"/>
          <w:szCs w:val="24"/>
          <w:lang w:val="en-GB"/>
        </w:rPr>
        <w:t>s</w:t>
      </w:r>
      <w:r w:rsidR="0067792F" w:rsidRPr="00963521">
        <w:rPr>
          <w:sz w:val="24"/>
          <w:szCs w:val="24"/>
          <w:lang w:val="en-GB"/>
        </w:rPr>
        <w:t xml:space="preserve"> </w:t>
      </w:r>
      <w:r w:rsidR="00E3491B">
        <w:rPr>
          <w:sz w:val="24"/>
          <w:szCs w:val="24"/>
          <w:lang w:val="en-GB"/>
        </w:rPr>
        <w:t>when</w:t>
      </w:r>
      <w:r w:rsidR="0067792F" w:rsidRPr="00963521">
        <w:rPr>
          <w:sz w:val="24"/>
          <w:szCs w:val="24"/>
          <w:lang w:val="en-GB"/>
        </w:rPr>
        <w:t xml:space="preserve"> </w:t>
      </w:r>
      <w:r w:rsidR="006325A3">
        <w:rPr>
          <w:sz w:val="24"/>
          <w:szCs w:val="24"/>
          <w:lang w:val="en-GB"/>
        </w:rPr>
        <w:t>the tenders</w:t>
      </w:r>
      <w:r w:rsidR="00963521">
        <w:rPr>
          <w:sz w:val="24"/>
          <w:szCs w:val="24"/>
          <w:lang w:val="en-GB"/>
        </w:rPr>
        <w:t xml:space="preserve"> </w:t>
      </w:r>
      <w:r w:rsidR="00E3491B">
        <w:rPr>
          <w:sz w:val="24"/>
          <w:szCs w:val="24"/>
          <w:lang w:val="en-GB"/>
        </w:rPr>
        <w:t>have been optimized</w:t>
      </w:r>
      <w:r w:rsidR="008B32AD">
        <w:rPr>
          <w:sz w:val="24"/>
          <w:szCs w:val="24"/>
          <w:lang w:val="en-GB"/>
        </w:rPr>
        <w:t xml:space="preserve"> </w:t>
      </w:r>
      <w:proofErr w:type="gramStart"/>
      <w:r w:rsidR="00E3491B">
        <w:rPr>
          <w:sz w:val="24"/>
          <w:szCs w:val="24"/>
          <w:lang w:val="en-GB"/>
        </w:rPr>
        <w:t>in regard to</w:t>
      </w:r>
      <w:proofErr w:type="gramEnd"/>
      <w:r w:rsidR="00E3491B">
        <w:rPr>
          <w:sz w:val="24"/>
          <w:szCs w:val="24"/>
          <w:lang w:val="en-GB"/>
        </w:rPr>
        <w:t xml:space="preserve"> the needs </w:t>
      </w:r>
      <w:r w:rsidR="00CB5235">
        <w:rPr>
          <w:sz w:val="24"/>
          <w:szCs w:val="24"/>
          <w:lang w:val="en-GB"/>
        </w:rPr>
        <w:t>stipulated</w:t>
      </w:r>
      <w:r w:rsidR="00E3491B">
        <w:rPr>
          <w:sz w:val="24"/>
          <w:szCs w:val="24"/>
          <w:lang w:val="en-GB"/>
        </w:rPr>
        <w:t xml:space="preserve"> </w:t>
      </w:r>
      <w:r w:rsidR="008B32AD">
        <w:rPr>
          <w:sz w:val="24"/>
          <w:szCs w:val="24"/>
          <w:lang w:val="en-GB"/>
        </w:rPr>
        <w:t xml:space="preserve">in </w:t>
      </w:r>
      <w:r w:rsidR="0092042D">
        <w:rPr>
          <w:sz w:val="24"/>
          <w:szCs w:val="24"/>
          <w:lang w:val="en-GB"/>
        </w:rPr>
        <w:t>the general need description</w:t>
      </w:r>
      <w:r w:rsidR="0067792F" w:rsidRPr="00963521">
        <w:rPr>
          <w:sz w:val="24"/>
          <w:szCs w:val="24"/>
          <w:lang w:val="en-GB"/>
        </w:rPr>
        <w:t xml:space="preserve"> </w:t>
      </w:r>
      <w:r w:rsidR="007B6876" w:rsidRPr="00FB69F0">
        <w:rPr>
          <w:sz w:val="24"/>
          <w:szCs w:val="24"/>
          <w:lang w:val="en-GB"/>
        </w:rPr>
        <w:t>(</w:t>
      </w:r>
      <w:r w:rsidR="00303D7D" w:rsidRPr="00FB69F0">
        <w:rPr>
          <w:sz w:val="24"/>
          <w:szCs w:val="24"/>
          <w:lang w:val="en-GB"/>
        </w:rPr>
        <w:t>appendix</w:t>
      </w:r>
      <w:r w:rsidR="007B6876" w:rsidRPr="00FB69F0">
        <w:rPr>
          <w:sz w:val="24"/>
          <w:szCs w:val="24"/>
          <w:lang w:val="en-GB"/>
        </w:rPr>
        <w:t xml:space="preserve"> 1</w:t>
      </w:r>
      <w:r w:rsidR="0092042D" w:rsidRPr="00FB69F0">
        <w:rPr>
          <w:sz w:val="24"/>
          <w:szCs w:val="24"/>
          <w:lang w:val="en-GB"/>
        </w:rPr>
        <w:t xml:space="preserve"> of the </w:t>
      </w:r>
      <w:r w:rsidR="00303D7D" w:rsidRPr="00FB69F0">
        <w:rPr>
          <w:sz w:val="24"/>
          <w:szCs w:val="24"/>
          <w:lang w:val="en-GB"/>
        </w:rPr>
        <w:t xml:space="preserve">Innovation </w:t>
      </w:r>
      <w:r w:rsidR="00FB69F0">
        <w:rPr>
          <w:sz w:val="24"/>
          <w:szCs w:val="24"/>
          <w:lang w:val="en-GB"/>
        </w:rPr>
        <w:t>p</w:t>
      </w:r>
      <w:r w:rsidR="00303D7D" w:rsidRPr="00FB69F0">
        <w:rPr>
          <w:sz w:val="24"/>
          <w:szCs w:val="24"/>
          <w:lang w:val="en-GB"/>
        </w:rPr>
        <w:t>artnership agreement</w:t>
      </w:r>
      <w:r w:rsidR="00854553">
        <w:rPr>
          <w:sz w:val="24"/>
          <w:szCs w:val="24"/>
          <w:lang w:val="en-GB"/>
        </w:rPr>
        <w:t xml:space="preserve">). </w:t>
      </w:r>
      <w:r w:rsidR="00E3491B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he </w:t>
      </w:r>
      <w:r w:rsidR="00F0101C">
        <w:rPr>
          <w:sz w:val="24"/>
          <w:szCs w:val="24"/>
          <w:lang w:val="en-GB"/>
        </w:rPr>
        <w:t>contracting authority</w:t>
      </w:r>
      <w:r w:rsidR="00D80809">
        <w:rPr>
          <w:sz w:val="24"/>
          <w:szCs w:val="24"/>
          <w:lang w:val="en-GB"/>
        </w:rPr>
        <w:t xml:space="preserve"> will </w:t>
      </w:r>
      <w:r w:rsidR="009A2EFD">
        <w:rPr>
          <w:sz w:val="24"/>
          <w:szCs w:val="24"/>
          <w:lang w:val="en-GB"/>
        </w:rPr>
        <w:t>conclude</w:t>
      </w:r>
      <w:r w:rsidR="0067792F" w:rsidRPr="00963521">
        <w:rPr>
          <w:sz w:val="24"/>
          <w:szCs w:val="24"/>
          <w:lang w:val="en-GB"/>
        </w:rPr>
        <w:t xml:space="preserve"> </w:t>
      </w:r>
      <w:r w:rsidR="009A2EFD">
        <w:rPr>
          <w:sz w:val="24"/>
          <w:szCs w:val="24"/>
          <w:lang w:val="en-GB"/>
        </w:rPr>
        <w:t>the negotiations</w:t>
      </w:r>
      <w:r w:rsidR="0067792F" w:rsidRPr="00963521">
        <w:rPr>
          <w:sz w:val="24"/>
          <w:szCs w:val="24"/>
          <w:lang w:val="en-GB"/>
        </w:rPr>
        <w:t xml:space="preserve"> </w:t>
      </w:r>
      <w:r w:rsidR="009A2EFD">
        <w:rPr>
          <w:sz w:val="24"/>
          <w:szCs w:val="24"/>
          <w:lang w:val="en-GB"/>
        </w:rPr>
        <w:t xml:space="preserve">by setting </w:t>
      </w:r>
      <w:r w:rsidR="00936798">
        <w:rPr>
          <w:sz w:val="24"/>
          <w:szCs w:val="24"/>
          <w:lang w:val="en-GB"/>
        </w:rPr>
        <w:t xml:space="preserve">a </w:t>
      </w:r>
      <w:r w:rsidR="009A2EFD">
        <w:rPr>
          <w:sz w:val="24"/>
          <w:szCs w:val="24"/>
          <w:lang w:val="en-GB"/>
        </w:rPr>
        <w:t xml:space="preserve">common </w:t>
      </w:r>
      <w:r>
        <w:rPr>
          <w:sz w:val="24"/>
          <w:szCs w:val="24"/>
          <w:lang w:val="en-GB"/>
        </w:rPr>
        <w:t>deadline</w:t>
      </w:r>
      <w:r w:rsidR="0067792F" w:rsidRPr="00963521">
        <w:rPr>
          <w:sz w:val="24"/>
          <w:szCs w:val="24"/>
          <w:lang w:val="en-GB"/>
        </w:rPr>
        <w:t xml:space="preserve"> for </w:t>
      </w:r>
      <w:r w:rsidR="009A2EFD">
        <w:rPr>
          <w:sz w:val="24"/>
          <w:szCs w:val="24"/>
          <w:lang w:val="en-GB"/>
        </w:rPr>
        <w:t xml:space="preserve">receiving final </w:t>
      </w:r>
      <w:r w:rsidR="00EE1576">
        <w:rPr>
          <w:sz w:val="24"/>
          <w:szCs w:val="24"/>
          <w:lang w:val="en-GB"/>
        </w:rPr>
        <w:t>tender</w:t>
      </w:r>
      <w:r w:rsidR="009A2EFD">
        <w:rPr>
          <w:sz w:val="24"/>
          <w:szCs w:val="24"/>
          <w:lang w:val="en-GB"/>
        </w:rPr>
        <w:t>s</w:t>
      </w:r>
      <w:r w:rsidR="00147F4C">
        <w:rPr>
          <w:sz w:val="24"/>
          <w:szCs w:val="24"/>
          <w:lang w:val="en-GB"/>
        </w:rPr>
        <w:t xml:space="preserve"> from </w:t>
      </w:r>
      <w:r w:rsidR="009A2EFD">
        <w:rPr>
          <w:sz w:val="24"/>
          <w:szCs w:val="24"/>
          <w:lang w:val="en-GB"/>
        </w:rPr>
        <w:t xml:space="preserve">the </w:t>
      </w:r>
      <w:r w:rsidR="00E3491B">
        <w:rPr>
          <w:sz w:val="24"/>
          <w:szCs w:val="24"/>
          <w:lang w:val="en-GB"/>
        </w:rPr>
        <w:t>remaining</w:t>
      </w:r>
      <w:r w:rsidR="0067792F" w:rsidRPr="00963521">
        <w:rPr>
          <w:sz w:val="24"/>
          <w:szCs w:val="24"/>
          <w:lang w:val="en-GB"/>
        </w:rPr>
        <w:t xml:space="preserve"> </w:t>
      </w:r>
      <w:r w:rsidR="00147F4C">
        <w:rPr>
          <w:sz w:val="24"/>
          <w:szCs w:val="24"/>
          <w:lang w:val="en-GB"/>
        </w:rPr>
        <w:t>suppliers</w:t>
      </w:r>
      <w:r w:rsidR="0067792F" w:rsidRPr="00963521">
        <w:rPr>
          <w:sz w:val="24"/>
          <w:szCs w:val="24"/>
          <w:lang w:val="en-GB"/>
        </w:rPr>
        <w:t xml:space="preserve">. </w:t>
      </w:r>
    </w:p>
    <w:p w14:paraId="5099B92B" w14:textId="77777777" w:rsidR="0067792F" w:rsidRPr="00963521" w:rsidRDefault="0067792F" w:rsidP="0067792F">
      <w:pPr>
        <w:pStyle w:val="Listeavsnitt"/>
        <w:rPr>
          <w:sz w:val="24"/>
          <w:szCs w:val="24"/>
          <w:lang w:val="en-GB"/>
        </w:rPr>
      </w:pPr>
    </w:p>
    <w:p w14:paraId="34618076" w14:textId="176B623E" w:rsidR="0067792F" w:rsidRPr="00963521" w:rsidRDefault="006C4599" w:rsidP="0067792F">
      <w:pPr>
        <w:pStyle w:val="Listeavsnitt"/>
        <w:numPr>
          <w:ilvl w:val="0"/>
          <w:numId w:val="18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Awarding</w:t>
      </w:r>
      <w:r w:rsidR="0067792F" w:rsidRPr="00963521"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u w:val="single"/>
          <w:lang w:val="en-GB"/>
        </w:rPr>
        <w:t xml:space="preserve">of the </w:t>
      </w:r>
      <w:r w:rsidR="00303D7D">
        <w:rPr>
          <w:sz w:val="24"/>
          <w:szCs w:val="24"/>
          <w:u w:val="single"/>
          <w:lang w:val="en-GB"/>
        </w:rPr>
        <w:t>Innovation Partnership agreement</w:t>
      </w:r>
    </w:p>
    <w:p w14:paraId="18438786" w14:textId="7ECBB798" w:rsidR="0067792F" w:rsidRPr="00963521" w:rsidRDefault="009A2EFD" w:rsidP="00614BB9">
      <w:pPr>
        <w:pStyle w:val="Listeavsnitt"/>
        <w:rPr>
          <w:rFonts w:cs="Arial"/>
          <w:color w:val="FF0000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lastRenderedPageBreak/>
        <w:t xml:space="preserve">After concluding </w:t>
      </w:r>
      <w:r w:rsidR="006C4599">
        <w:rPr>
          <w:rFonts w:cs="Arial"/>
          <w:sz w:val="24"/>
          <w:szCs w:val="24"/>
          <w:lang w:val="en-GB"/>
        </w:rPr>
        <w:t xml:space="preserve">the </w:t>
      </w:r>
      <w:r w:rsidR="008A2271">
        <w:rPr>
          <w:rFonts w:cs="Arial"/>
          <w:sz w:val="24"/>
          <w:szCs w:val="24"/>
          <w:lang w:val="en-GB"/>
        </w:rPr>
        <w:t>negotiation</w:t>
      </w:r>
      <w:r w:rsidR="006C4599">
        <w:rPr>
          <w:rFonts w:cs="Arial"/>
          <w:sz w:val="24"/>
          <w:szCs w:val="24"/>
          <w:lang w:val="en-GB"/>
        </w:rPr>
        <w:t>s</w:t>
      </w:r>
      <w:r w:rsidR="00963521">
        <w:rPr>
          <w:rFonts w:cs="Arial"/>
          <w:sz w:val="24"/>
          <w:szCs w:val="24"/>
          <w:lang w:val="en-GB"/>
        </w:rPr>
        <w:t xml:space="preserve"> and </w:t>
      </w:r>
      <w:r>
        <w:rPr>
          <w:rFonts w:cs="Arial"/>
          <w:sz w:val="24"/>
          <w:szCs w:val="24"/>
          <w:lang w:val="en-GB"/>
        </w:rPr>
        <w:t xml:space="preserve">receiving </w:t>
      </w:r>
      <w:r w:rsidR="006C4599">
        <w:rPr>
          <w:rFonts w:cs="Arial"/>
          <w:sz w:val="24"/>
          <w:szCs w:val="24"/>
          <w:lang w:val="en-GB"/>
        </w:rPr>
        <w:t>any updated</w:t>
      </w:r>
      <w:r w:rsidR="00A24F9C" w:rsidRPr="00963521">
        <w:rPr>
          <w:rFonts w:cs="Arial"/>
          <w:sz w:val="24"/>
          <w:szCs w:val="24"/>
          <w:lang w:val="en-GB"/>
        </w:rPr>
        <w:t xml:space="preserve"> </w:t>
      </w:r>
      <w:r w:rsidR="00EE1576">
        <w:rPr>
          <w:rFonts w:cs="Arial"/>
          <w:sz w:val="24"/>
          <w:szCs w:val="24"/>
          <w:lang w:val="en-GB"/>
        </w:rPr>
        <w:t>tender</w:t>
      </w:r>
      <w:r w:rsidR="006C4599">
        <w:rPr>
          <w:rFonts w:cs="Arial"/>
          <w:sz w:val="24"/>
          <w:szCs w:val="24"/>
          <w:lang w:val="en-GB"/>
        </w:rPr>
        <w:t>s,</w:t>
      </w:r>
      <w:r w:rsidR="00D80809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the </w:t>
      </w:r>
      <w:r w:rsidR="00983717">
        <w:rPr>
          <w:rFonts w:cs="Arial"/>
          <w:sz w:val="24"/>
          <w:szCs w:val="24"/>
          <w:lang w:val="en-GB"/>
        </w:rPr>
        <w:t>contracting authority</w:t>
      </w:r>
      <w:r>
        <w:rPr>
          <w:rFonts w:cs="Arial"/>
          <w:sz w:val="24"/>
          <w:szCs w:val="24"/>
          <w:lang w:val="en-GB"/>
        </w:rPr>
        <w:t xml:space="preserve"> will make a final</w:t>
      </w:r>
      <w:r w:rsidR="00A24F9C" w:rsidRPr="00963521">
        <w:rPr>
          <w:rFonts w:cs="Arial"/>
          <w:sz w:val="24"/>
          <w:szCs w:val="24"/>
          <w:lang w:val="en-GB"/>
        </w:rPr>
        <w:t xml:space="preserve"> </w:t>
      </w:r>
      <w:r w:rsidR="008A2271">
        <w:rPr>
          <w:rFonts w:cs="Arial"/>
          <w:sz w:val="24"/>
          <w:szCs w:val="24"/>
          <w:lang w:val="en-GB"/>
        </w:rPr>
        <w:t>evaluation</w:t>
      </w:r>
      <w:r w:rsidR="00A24F9C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of </w:t>
      </w:r>
      <w:r w:rsidR="006325A3">
        <w:rPr>
          <w:rFonts w:cs="Arial"/>
          <w:sz w:val="24"/>
          <w:szCs w:val="24"/>
          <w:lang w:val="en-GB"/>
        </w:rPr>
        <w:t>the tenders</w:t>
      </w:r>
      <w:r w:rsidR="00A24F9C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and award the </w:t>
      </w:r>
      <w:r w:rsidR="00E93049">
        <w:rPr>
          <w:rFonts w:cs="Arial"/>
          <w:sz w:val="24"/>
          <w:szCs w:val="24"/>
          <w:lang w:val="en-GB"/>
        </w:rPr>
        <w:t>contract</w:t>
      </w:r>
      <w:r w:rsidR="00A24F9C" w:rsidRPr="00963521">
        <w:rPr>
          <w:rFonts w:cs="Arial"/>
          <w:sz w:val="24"/>
          <w:szCs w:val="24"/>
          <w:lang w:val="en-GB"/>
        </w:rPr>
        <w:t>.</w:t>
      </w:r>
      <w:r w:rsidR="00A24F9C" w:rsidRPr="00963521">
        <w:rPr>
          <w:rFonts w:cs="Arial"/>
          <w:color w:val="FF0000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</w:t>
      </w:r>
      <w:r w:rsidR="0067792F" w:rsidRPr="009635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final</w:t>
      </w:r>
      <w:r w:rsidR="0067792F" w:rsidRPr="00963521">
        <w:rPr>
          <w:sz w:val="24"/>
          <w:szCs w:val="24"/>
          <w:lang w:val="en-GB"/>
        </w:rPr>
        <w:t xml:space="preserve"> </w:t>
      </w:r>
      <w:r w:rsidR="006325A3">
        <w:rPr>
          <w:sz w:val="24"/>
          <w:szCs w:val="24"/>
          <w:lang w:val="en-GB"/>
        </w:rPr>
        <w:t>tenders</w:t>
      </w:r>
      <w:r w:rsidR="00D80809">
        <w:rPr>
          <w:sz w:val="24"/>
          <w:szCs w:val="24"/>
          <w:lang w:val="en-GB"/>
        </w:rPr>
        <w:t xml:space="preserve"> will </w:t>
      </w:r>
      <w:r>
        <w:rPr>
          <w:sz w:val="24"/>
          <w:szCs w:val="24"/>
          <w:lang w:val="en-GB"/>
        </w:rPr>
        <w:t xml:space="preserve">be assessed </w:t>
      </w:r>
      <w:proofErr w:type="gramStart"/>
      <w:r w:rsidR="009C59AC">
        <w:rPr>
          <w:sz w:val="24"/>
          <w:szCs w:val="24"/>
          <w:lang w:val="en-GB"/>
        </w:rPr>
        <w:t xml:space="preserve">on </w:t>
      </w:r>
      <w:r w:rsidR="001B0CD7">
        <w:rPr>
          <w:sz w:val="24"/>
          <w:szCs w:val="24"/>
          <w:lang w:val="en-GB"/>
        </w:rPr>
        <w:t>the basis of</w:t>
      </w:r>
      <w:proofErr w:type="gramEnd"/>
      <w:r w:rsidR="001B0CD7">
        <w:rPr>
          <w:sz w:val="24"/>
          <w:szCs w:val="24"/>
          <w:lang w:val="en-GB"/>
        </w:rPr>
        <w:t xml:space="preserve"> </w:t>
      </w:r>
      <w:r w:rsidR="006B1444">
        <w:rPr>
          <w:sz w:val="24"/>
          <w:szCs w:val="24"/>
          <w:lang w:val="en-GB"/>
        </w:rPr>
        <w:t>the criteria for awarding contracts</w:t>
      </w:r>
      <w:r w:rsidR="0067792F" w:rsidRPr="00963521">
        <w:rPr>
          <w:sz w:val="24"/>
          <w:szCs w:val="24"/>
          <w:lang w:val="en-GB"/>
        </w:rPr>
        <w:t xml:space="preserve"> for </w:t>
      </w:r>
      <w:r w:rsidR="008B32AD">
        <w:rPr>
          <w:sz w:val="24"/>
          <w:szCs w:val="24"/>
          <w:lang w:val="en-GB"/>
        </w:rPr>
        <w:t>the competition</w:t>
      </w:r>
      <w:r w:rsidR="0067792F" w:rsidRPr="00963521">
        <w:rPr>
          <w:sz w:val="24"/>
          <w:szCs w:val="24"/>
          <w:lang w:val="en-GB"/>
        </w:rPr>
        <w:t xml:space="preserve"> </w:t>
      </w:r>
      <w:r w:rsidR="008D5156">
        <w:rPr>
          <w:sz w:val="24"/>
          <w:szCs w:val="24"/>
          <w:lang w:val="en-GB"/>
        </w:rPr>
        <w:t xml:space="preserve">(see item </w:t>
      </w:r>
      <w:r w:rsidR="00FF1461">
        <w:rPr>
          <w:sz w:val="24"/>
          <w:szCs w:val="24"/>
          <w:lang w:val="en-GB"/>
        </w:rPr>
        <w:t>3</w:t>
      </w:r>
      <w:r w:rsidR="002346AE">
        <w:rPr>
          <w:sz w:val="24"/>
          <w:szCs w:val="24"/>
          <w:lang w:val="en-GB"/>
        </w:rPr>
        <w:t xml:space="preserve"> below</w:t>
      </w:r>
      <w:r w:rsidR="00420A19">
        <w:rPr>
          <w:sz w:val="24"/>
          <w:szCs w:val="24"/>
          <w:lang w:val="en-GB"/>
        </w:rPr>
        <w:t>,</w:t>
      </w:r>
      <w:r w:rsidR="0067792F" w:rsidRPr="00963521">
        <w:rPr>
          <w:sz w:val="24"/>
          <w:szCs w:val="24"/>
          <w:lang w:val="en-GB"/>
        </w:rPr>
        <w:t xml:space="preserve"> </w:t>
      </w:r>
      <w:r w:rsidR="00420A19">
        <w:rPr>
          <w:sz w:val="24"/>
          <w:szCs w:val="24"/>
          <w:lang w:val="en-GB"/>
        </w:rPr>
        <w:t>“C</w:t>
      </w:r>
      <w:r w:rsidR="006B1444">
        <w:rPr>
          <w:sz w:val="24"/>
          <w:szCs w:val="24"/>
          <w:lang w:val="en-GB"/>
        </w:rPr>
        <w:t xml:space="preserve">riteria for </w:t>
      </w:r>
      <w:r w:rsidR="00420A19">
        <w:rPr>
          <w:sz w:val="24"/>
          <w:szCs w:val="24"/>
          <w:lang w:val="en-GB"/>
        </w:rPr>
        <w:t>A</w:t>
      </w:r>
      <w:r w:rsidR="006B1444">
        <w:rPr>
          <w:sz w:val="24"/>
          <w:szCs w:val="24"/>
          <w:lang w:val="en-GB"/>
        </w:rPr>
        <w:t xml:space="preserve">warding </w:t>
      </w:r>
      <w:r w:rsidR="00420A19">
        <w:rPr>
          <w:sz w:val="24"/>
          <w:szCs w:val="24"/>
          <w:lang w:val="en-GB"/>
        </w:rPr>
        <w:t>C</w:t>
      </w:r>
      <w:r w:rsidR="006B1444">
        <w:rPr>
          <w:sz w:val="24"/>
          <w:szCs w:val="24"/>
          <w:lang w:val="en-GB"/>
        </w:rPr>
        <w:t>ontracts</w:t>
      </w:r>
      <w:r w:rsidR="00420A19">
        <w:rPr>
          <w:sz w:val="24"/>
          <w:szCs w:val="24"/>
          <w:lang w:val="en-GB"/>
        </w:rPr>
        <w:t>”</w:t>
      </w:r>
      <w:r w:rsidR="0067792F" w:rsidRPr="00963521">
        <w:rPr>
          <w:sz w:val="24"/>
          <w:szCs w:val="24"/>
          <w:lang w:val="en-GB"/>
        </w:rPr>
        <w:t xml:space="preserve">). </w:t>
      </w:r>
      <w:r>
        <w:rPr>
          <w:sz w:val="24"/>
          <w:szCs w:val="24"/>
          <w:lang w:val="en-GB"/>
        </w:rPr>
        <w:t>All the</w:t>
      </w:r>
      <w:r w:rsidR="00175670">
        <w:rPr>
          <w:sz w:val="24"/>
          <w:szCs w:val="24"/>
          <w:lang w:val="en-GB"/>
        </w:rPr>
        <w:t xml:space="preserve"> tenderer</w:t>
      </w:r>
      <w:r w:rsidR="006B1444">
        <w:rPr>
          <w:sz w:val="24"/>
          <w:szCs w:val="24"/>
          <w:lang w:val="en-GB"/>
        </w:rPr>
        <w:t>s</w:t>
      </w:r>
      <w:r w:rsidR="00D80809">
        <w:rPr>
          <w:sz w:val="24"/>
          <w:szCs w:val="24"/>
          <w:lang w:val="en-GB"/>
        </w:rPr>
        <w:t xml:space="preserve"> </w:t>
      </w:r>
      <w:proofErr w:type="gramStart"/>
      <w:r w:rsidR="00D80809">
        <w:rPr>
          <w:sz w:val="24"/>
          <w:szCs w:val="24"/>
          <w:lang w:val="en-GB"/>
        </w:rPr>
        <w:t xml:space="preserve">will </w:t>
      </w:r>
      <w:r>
        <w:rPr>
          <w:sz w:val="24"/>
          <w:szCs w:val="24"/>
          <w:lang w:val="en-GB"/>
        </w:rPr>
        <w:t>be notified</w:t>
      </w:r>
      <w:proofErr w:type="gramEnd"/>
      <w:r>
        <w:rPr>
          <w:sz w:val="24"/>
          <w:szCs w:val="24"/>
          <w:lang w:val="en-GB"/>
        </w:rPr>
        <w:t xml:space="preserve"> </w:t>
      </w:r>
      <w:r w:rsidR="00A15692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the decision</w:t>
      </w:r>
      <w:r w:rsidR="0067792F" w:rsidRPr="00963521">
        <w:rPr>
          <w:sz w:val="24"/>
          <w:szCs w:val="24"/>
          <w:lang w:val="en-GB"/>
        </w:rPr>
        <w:t>.</w:t>
      </w:r>
      <w:r w:rsidR="0093679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</w:t>
      </w:r>
      <w:r w:rsidR="009228A9">
        <w:rPr>
          <w:sz w:val="24"/>
          <w:szCs w:val="24"/>
          <w:lang w:val="en-GB"/>
        </w:rPr>
        <w:t xml:space="preserve">he </w:t>
      </w:r>
      <w:r w:rsidR="00F0101C">
        <w:rPr>
          <w:sz w:val="24"/>
          <w:szCs w:val="24"/>
          <w:lang w:val="en-GB"/>
        </w:rPr>
        <w:t>contracting authority</w:t>
      </w:r>
      <w:r w:rsidR="009228A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intends</w:t>
      </w:r>
      <w:r w:rsidR="009228A9">
        <w:rPr>
          <w:sz w:val="24"/>
          <w:szCs w:val="24"/>
          <w:lang w:val="en-GB"/>
        </w:rPr>
        <w:t xml:space="preserve"> </w:t>
      </w:r>
      <w:r w:rsidR="00FF6525">
        <w:rPr>
          <w:sz w:val="24"/>
          <w:szCs w:val="24"/>
          <w:lang w:val="en-GB"/>
        </w:rPr>
        <w:t xml:space="preserve">to </w:t>
      </w:r>
      <w:r w:rsidR="008D5156">
        <w:rPr>
          <w:sz w:val="24"/>
          <w:szCs w:val="24"/>
          <w:lang w:val="en-GB"/>
        </w:rPr>
        <w:t xml:space="preserve">enter into </w:t>
      </w:r>
      <w:r w:rsidR="00303D7D">
        <w:rPr>
          <w:sz w:val="24"/>
          <w:szCs w:val="24"/>
          <w:lang w:val="en-GB"/>
        </w:rPr>
        <w:t xml:space="preserve">Innovation Partnership </w:t>
      </w:r>
      <w:r w:rsidR="00B02805">
        <w:rPr>
          <w:sz w:val="24"/>
          <w:szCs w:val="24"/>
          <w:lang w:val="en-GB"/>
        </w:rPr>
        <w:t>A</w:t>
      </w:r>
      <w:r w:rsidR="00303D7D">
        <w:rPr>
          <w:sz w:val="24"/>
          <w:szCs w:val="24"/>
          <w:lang w:val="en-GB"/>
        </w:rPr>
        <w:t>greement</w:t>
      </w:r>
      <w:r w:rsidR="00270135">
        <w:rPr>
          <w:sz w:val="24"/>
          <w:szCs w:val="24"/>
          <w:lang w:val="en-GB"/>
        </w:rPr>
        <w:t>s</w:t>
      </w:r>
      <w:r w:rsidR="004757CB">
        <w:rPr>
          <w:sz w:val="24"/>
          <w:szCs w:val="24"/>
          <w:lang w:val="en-GB"/>
        </w:rPr>
        <w:t xml:space="preserve"> with</w:t>
      </w:r>
      <w:r w:rsidR="00D80809">
        <w:rPr>
          <w:sz w:val="24"/>
          <w:szCs w:val="24"/>
          <w:lang w:val="en-GB"/>
        </w:rPr>
        <w:t xml:space="preserve"> a maximum of </w:t>
      </w:r>
      <w:proofErr w:type="gramStart"/>
      <w:r w:rsidR="00B02805">
        <w:rPr>
          <w:sz w:val="24"/>
          <w:szCs w:val="24"/>
          <w:lang w:val="en-GB"/>
        </w:rPr>
        <w:t>2</w:t>
      </w:r>
      <w:proofErr w:type="gramEnd"/>
      <w:r w:rsidR="00175670">
        <w:rPr>
          <w:sz w:val="24"/>
          <w:szCs w:val="24"/>
          <w:lang w:val="en-GB"/>
        </w:rPr>
        <w:t xml:space="preserve"> tenderer</w:t>
      </w:r>
      <w:r w:rsidR="006B1444">
        <w:rPr>
          <w:sz w:val="24"/>
          <w:szCs w:val="24"/>
          <w:lang w:val="en-GB"/>
        </w:rPr>
        <w:t>s</w:t>
      </w:r>
      <w:r w:rsidR="0067792F" w:rsidRPr="00963521">
        <w:rPr>
          <w:sz w:val="24"/>
          <w:szCs w:val="24"/>
          <w:lang w:val="en-GB"/>
        </w:rPr>
        <w:t xml:space="preserve">. </w:t>
      </w:r>
      <w:r w:rsidR="00277DDD">
        <w:rPr>
          <w:sz w:val="24"/>
          <w:szCs w:val="24"/>
          <w:lang w:val="en-GB"/>
        </w:rPr>
        <w:t xml:space="preserve">The </w:t>
      </w:r>
      <w:r w:rsidR="00303D7D">
        <w:rPr>
          <w:sz w:val="24"/>
          <w:szCs w:val="24"/>
          <w:lang w:val="en-GB"/>
        </w:rPr>
        <w:t>Innovation Partnership agreement</w:t>
      </w:r>
      <w:r w:rsidR="00270135">
        <w:rPr>
          <w:sz w:val="24"/>
          <w:szCs w:val="24"/>
          <w:lang w:val="en-GB"/>
        </w:rPr>
        <w:t xml:space="preserve">s </w:t>
      </w:r>
      <w:proofErr w:type="gramStart"/>
      <w:r>
        <w:rPr>
          <w:sz w:val="24"/>
          <w:szCs w:val="24"/>
          <w:lang w:val="en-GB"/>
        </w:rPr>
        <w:t>c</w:t>
      </w:r>
      <w:r w:rsidR="0067792F" w:rsidRPr="00963521">
        <w:rPr>
          <w:sz w:val="24"/>
          <w:szCs w:val="24"/>
          <w:lang w:val="en-GB"/>
        </w:rPr>
        <w:t>an</w:t>
      </w:r>
      <w:r>
        <w:rPr>
          <w:sz w:val="24"/>
          <w:szCs w:val="24"/>
          <w:lang w:val="en-GB"/>
        </w:rPr>
        <w:t>not</w:t>
      </w:r>
      <w:r w:rsidR="0067792F" w:rsidRPr="00963521">
        <w:rPr>
          <w:sz w:val="24"/>
          <w:szCs w:val="24"/>
          <w:lang w:val="en-GB"/>
        </w:rPr>
        <w:t xml:space="preserve"> </w:t>
      </w:r>
      <w:r w:rsidR="004928F4">
        <w:rPr>
          <w:sz w:val="24"/>
          <w:szCs w:val="24"/>
          <w:lang w:val="en-GB"/>
        </w:rPr>
        <w:t xml:space="preserve">be </w:t>
      </w:r>
      <w:r w:rsidR="00FF1461">
        <w:rPr>
          <w:sz w:val="24"/>
          <w:szCs w:val="24"/>
          <w:lang w:val="en-GB"/>
        </w:rPr>
        <w:t>signed</w:t>
      </w:r>
      <w:proofErr w:type="gramEnd"/>
      <w:r w:rsidR="004928F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before</w:t>
      </w:r>
      <w:r w:rsidR="004928F4">
        <w:rPr>
          <w:sz w:val="24"/>
          <w:szCs w:val="24"/>
          <w:lang w:val="en-GB"/>
        </w:rPr>
        <w:t xml:space="preserve"> </w:t>
      </w:r>
      <w:r w:rsidR="00FF1461">
        <w:rPr>
          <w:sz w:val="24"/>
          <w:szCs w:val="24"/>
          <w:lang w:val="en-GB"/>
        </w:rPr>
        <w:t>after</w:t>
      </w:r>
      <w:r w:rsidR="00277DDD">
        <w:rPr>
          <w:sz w:val="24"/>
          <w:szCs w:val="24"/>
          <w:lang w:val="en-GB"/>
        </w:rPr>
        <w:t xml:space="preserve"> </w:t>
      </w:r>
      <w:r w:rsidR="00FF1461">
        <w:rPr>
          <w:sz w:val="24"/>
          <w:szCs w:val="24"/>
          <w:lang w:val="en-GB"/>
        </w:rPr>
        <w:t xml:space="preserve">a 10 days </w:t>
      </w:r>
      <w:r w:rsidR="00F8317D">
        <w:rPr>
          <w:sz w:val="24"/>
          <w:szCs w:val="24"/>
          <w:lang w:val="en-GB"/>
        </w:rPr>
        <w:t>waiting period</w:t>
      </w:r>
      <w:r w:rsidR="00FF1461">
        <w:rPr>
          <w:sz w:val="24"/>
          <w:szCs w:val="24"/>
          <w:lang w:val="en-GB"/>
        </w:rPr>
        <w:t>.</w:t>
      </w:r>
      <w:r w:rsidR="004928F4">
        <w:rPr>
          <w:sz w:val="24"/>
          <w:szCs w:val="24"/>
          <w:lang w:val="en-GB"/>
        </w:rPr>
        <w:t xml:space="preserve"> </w:t>
      </w:r>
      <w:r w:rsidR="00FF1461">
        <w:rPr>
          <w:sz w:val="24"/>
          <w:szCs w:val="24"/>
          <w:lang w:val="en-GB"/>
        </w:rPr>
        <w:t xml:space="preserve">The waiting period </w:t>
      </w:r>
      <w:r w:rsidR="004928F4">
        <w:rPr>
          <w:sz w:val="24"/>
          <w:szCs w:val="24"/>
          <w:lang w:val="en-GB"/>
        </w:rPr>
        <w:t>start</w:t>
      </w:r>
      <w:r w:rsidR="00277DDD">
        <w:rPr>
          <w:sz w:val="24"/>
          <w:szCs w:val="24"/>
          <w:lang w:val="en-GB"/>
        </w:rPr>
        <w:t>s</w:t>
      </w:r>
      <w:r w:rsidR="004928F4">
        <w:rPr>
          <w:sz w:val="24"/>
          <w:szCs w:val="24"/>
          <w:lang w:val="en-GB"/>
        </w:rPr>
        <w:t xml:space="preserve"> the day after </w:t>
      </w:r>
      <w:r w:rsidR="009228A9">
        <w:rPr>
          <w:sz w:val="24"/>
          <w:szCs w:val="24"/>
          <w:lang w:val="en-GB"/>
        </w:rPr>
        <w:t>notification</w:t>
      </w:r>
      <w:r w:rsidR="0067792F" w:rsidRPr="00963521">
        <w:rPr>
          <w:sz w:val="24"/>
          <w:szCs w:val="24"/>
          <w:lang w:val="en-GB"/>
        </w:rPr>
        <w:t xml:space="preserve"> </w:t>
      </w:r>
      <w:proofErr w:type="gramStart"/>
      <w:r w:rsidR="004928F4">
        <w:rPr>
          <w:sz w:val="24"/>
          <w:szCs w:val="24"/>
          <w:lang w:val="en-GB"/>
        </w:rPr>
        <w:t>has been given</w:t>
      </w:r>
      <w:proofErr w:type="gramEnd"/>
      <w:r w:rsidR="004928F4">
        <w:rPr>
          <w:sz w:val="24"/>
          <w:szCs w:val="24"/>
          <w:lang w:val="en-GB"/>
        </w:rPr>
        <w:t xml:space="preserve"> about the choice of</w:t>
      </w:r>
      <w:r w:rsidR="0067792F" w:rsidRPr="00963521">
        <w:rPr>
          <w:sz w:val="24"/>
          <w:szCs w:val="24"/>
          <w:lang w:val="en-GB"/>
        </w:rPr>
        <w:t xml:space="preserve"> </w:t>
      </w:r>
      <w:r w:rsidR="00147F4C">
        <w:rPr>
          <w:sz w:val="24"/>
          <w:szCs w:val="24"/>
          <w:lang w:val="en-GB"/>
        </w:rPr>
        <w:t>supplier</w:t>
      </w:r>
      <w:r w:rsidR="0067792F" w:rsidRPr="00963521">
        <w:rPr>
          <w:sz w:val="24"/>
          <w:szCs w:val="24"/>
          <w:lang w:val="en-GB"/>
        </w:rPr>
        <w:t xml:space="preserve">. </w:t>
      </w:r>
    </w:p>
    <w:p w14:paraId="785DA908" w14:textId="77777777" w:rsidR="00295456" w:rsidRPr="00963521" w:rsidRDefault="00E93049" w:rsidP="00295456">
      <w:pPr>
        <w:pStyle w:val="Overskrift2"/>
        <w:rPr>
          <w:lang w:val="en-GB"/>
        </w:rPr>
      </w:pPr>
      <w:bookmarkStart w:id="20" w:name="_Toc56431947"/>
      <w:r>
        <w:rPr>
          <w:lang w:val="en-GB"/>
        </w:rPr>
        <w:t>I</w:t>
      </w:r>
      <w:r w:rsidR="00963521">
        <w:rPr>
          <w:lang w:val="en-GB"/>
        </w:rPr>
        <w:t>nnovation partnership</w:t>
      </w:r>
      <w:r w:rsidR="00E35AA9">
        <w:rPr>
          <w:lang w:val="en-GB"/>
        </w:rPr>
        <w:t xml:space="preserve"> phases</w:t>
      </w:r>
      <w:bookmarkEnd w:id="20"/>
    </w:p>
    <w:p w14:paraId="3C2A8A53" w14:textId="437F2139" w:rsidR="00BD1465" w:rsidRPr="00963521" w:rsidRDefault="00E35AA9" w:rsidP="00BD1465">
      <w:pPr>
        <w:rPr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After</w:t>
      </w:r>
      <w:r w:rsidR="004F0CD8" w:rsidRPr="00963521">
        <w:rPr>
          <w:rFonts w:cs="Arial"/>
          <w:sz w:val="24"/>
          <w:szCs w:val="24"/>
          <w:lang w:val="en-GB"/>
        </w:rPr>
        <w:t xml:space="preserve"> </w:t>
      </w:r>
      <w:r w:rsidR="008B32AD">
        <w:rPr>
          <w:rFonts w:cs="Arial"/>
          <w:sz w:val="24"/>
          <w:szCs w:val="24"/>
          <w:lang w:val="en-GB"/>
        </w:rPr>
        <w:t>the competition</w:t>
      </w:r>
      <w:r w:rsidR="00963521">
        <w:rPr>
          <w:rFonts w:cs="Arial"/>
          <w:sz w:val="24"/>
          <w:szCs w:val="24"/>
          <w:lang w:val="en-GB"/>
        </w:rPr>
        <w:t xml:space="preserve"> </w:t>
      </w:r>
      <w:proofErr w:type="gramStart"/>
      <w:r>
        <w:rPr>
          <w:rFonts w:cs="Arial"/>
          <w:sz w:val="24"/>
          <w:szCs w:val="24"/>
          <w:lang w:val="en-GB"/>
        </w:rPr>
        <w:t>has been completed</w:t>
      </w:r>
      <w:proofErr w:type="gramEnd"/>
      <w:r>
        <w:rPr>
          <w:rFonts w:cs="Arial"/>
          <w:sz w:val="24"/>
          <w:szCs w:val="24"/>
          <w:lang w:val="en-GB"/>
        </w:rPr>
        <w:t xml:space="preserve"> </w:t>
      </w:r>
      <w:r w:rsidR="00963521">
        <w:rPr>
          <w:rFonts w:cs="Arial"/>
          <w:sz w:val="24"/>
          <w:szCs w:val="24"/>
          <w:lang w:val="en-GB"/>
        </w:rPr>
        <w:t xml:space="preserve">and </w:t>
      </w:r>
      <w:r>
        <w:rPr>
          <w:rFonts w:cs="Arial"/>
          <w:sz w:val="24"/>
          <w:szCs w:val="24"/>
          <w:lang w:val="en-GB"/>
        </w:rPr>
        <w:t xml:space="preserve">the </w:t>
      </w:r>
      <w:r w:rsidR="00303D7D">
        <w:rPr>
          <w:sz w:val="24"/>
          <w:szCs w:val="24"/>
          <w:lang w:val="en-GB"/>
        </w:rPr>
        <w:t>Innovation Partnership agreement</w:t>
      </w:r>
      <w:r w:rsid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has been signed</w:t>
      </w:r>
      <w:r w:rsidR="004F0CD8" w:rsidRPr="00963521">
        <w:rPr>
          <w:rFonts w:cs="Arial"/>
          <w:sz w:val="24"/>
          <w:szCs w:val="24"/>
          <w:lang w:val="en-GB"/>
        </w:rPr>
        <w:t xml:space="preserve">, </w:t>
      </w:r>
      <w:r>
        <w:rPr>
          <w:rFonts w:cs="Arial"/>
          <w:sz w:val="24"/>
          <w:szCs w:val="24"/>
          <w:lang w:val="en-GB"/>
        </w:rPr>
        <w:t xml:space="preserve">the </w:t>
      </w:r>
      <w:r w:rsidR="00963521">
        <w:rPr>
          <w:rFonts w:cs="Arial"/>
          <w:sz w:val="24"/>
          <w:szCs w:val="24"/>
          <w:lang w:val="en-GB"/>
        </w:rPr>
        <w:t>innovation partnership</w:t>
      </w:r>
      <w:r>
        <w:rPr>
          <w:rFonts w:cs="Arial"/>
          <w:sz w:val="24"/>
          <w:szCs w:val="24"/>
          <w:lang w:val="en-GB"/>
        </w:rPr>
        <w:t xml:space="preserve"> commences</w:t>
      </w:r>
      <w:r w:rsidR="004F0CD8" w:rsidRPr="00963521">
        <w:rPr>
          <w:rFonts w:cs="Arial"/>
          <w:sz w:val="24"/>
          <w:szCs w:val="24"/>
          <w:lang w:val="en-GB"/>
        </w:rPr>
        <w:t xml:space="preserve">. </w:t>
      </w:r>
      <w:r w:rsidR="008D5156">
        <w:rPr>
          <w:sz w:val="24"/>
          <w:szCs w:val="24"/>
          <w:lang w:val="en-GB"/>
        </w:rPr>
        <w:t>The</w:t>
      </w:r>
      <w:r w:rsidR="00BD1465" w:rsidRPr="00963521">
        <w:rPr>
          <w:sz w:val="24"/>
          <w:szCs w:val="24"/>
          <w:lang w:val="en-GB"/>
        </w:rPr>
        <w:t xml:space="preserve"> </w:t>
      </w:r>
      <w:r w:rsidR="00963521">
        <w:rPr>
          <w:sz w:val="24"/>
          <w:szCs w:val="24"/>
          <w:lang w:val="en-GB"/>
        </w:rPr>
        <w:t xml:space="preserve">innovation partnership </w:t>
      </w:r>
      <w:proofErr w:type="gramStart"/>
      <w:r w:rsidR="00963521">
        <w:rPr>
          <w:sz w:val="24"/>
          <w:szCs w:val="24"/>
          <w:lang w:val="en-GB"/>
        </w:rPr>
        <w:t xml:space="preserve">is </w:t>
      </w:r>
      <w:r w:rsidR="008D5156">
        <w:rPr>
          <w:sz w:val="24"/>
          <w:szCs w:val="24"/>
          <w:lang w:val="en-GB"/>
        </w:rPr>
        <w:t>regulated</w:t>
      </w:r>
      <w:proofErr w:type="gramEnd"/>
      <w:r w:rsidR="008B32AD">
        <w:rPr>
          <w:sz w:val="24"/>
          <w:szCs w:val="24"/>
          <w:lang w:val="en-GB"/>
        </w:rPr>
        <w:t xml:space="preserve"> in </w:t>
      </w:r>
      <w:proofErr w:type="spellStart"/>
      <w:r w:rsidRPr="00B02805">
        <w:rPr>
          <w:sz w:val="24"/>
          <w:szCs w:val="24"/>
          <w:lang w:val="en-GB"/>
        </w:rPr>
        <w:t>ch.</w:t>
      </w:r>
      <w:proofErr w:type="spellEnd"/>
      <w:r w:rsidRPr="00B02805">
        <w:rPr>
          <w:sz w:val="24"/>
          <w:szCs w:val="24"/>
          <w:lang w:val="en-GB"/>
        </w:rPr>
        <w:t xml:space="preserve"> 2 of the </w:t>
      </w:r>
      <w:r w:rsidR="00303D7D" w:rsidRPr="00B02805">
        <w:rPr>
          <w:sz w:val="24"/>
          <w:szCs w:val="24"/>
          <w:lang w:val="en-GB"/>
        </w:rPr>
        <w:t>Innovation Partnership agreement</w:t>
      </w:r>
      <w:r w:rsidR="00C6658B" w:rsidRPr="00963521">
        <w:rPr>
          <w:sz w:val="24"/>
          <w:szCs w:val="24"/>
          <w:lang w:val="en-GB"/>
        </w:rPr>
        <w:t>.</w:t>
      </w:r>
    </w:p>
    <w:p w14:paraId="470953B7" w14:textId="77777777" w:rsidR="00BD1465" w:rsidRPr="00963521" w:rsidRDefault="00BD1465" w:rsidP="004F0CD8">
      <w:pPr>
        <w:rPr>
          <w:rFonts w:cs="Arial"/>
          <w:sz w:val="24"/>
          <w:szCs w:val="24"/>
          <w:lang w:val="en-GB"/>
        </w:rPr>
      </w:pPr>
    </w:p>
    <w:p w14:paraId="4BDD6AD9" w14:textId="77777777" w:rsidR="00AD49F5" w:rsidRPr="00963521" w:rsidRDefault="00E35AA9" w:rsidP="004F0CD8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i</w:t>
      </w:r>
      <w:r w:rsidR="00963521">
        <w:rPr>
          <w:rFonts w:cs="Arial"/>
          <w:sz w:val="24"/>
          <w:szCs w:val="24"/>
          <w:lang w:val="en-GB"/>
        </w:rPr>
        <w:t>nnovation partnership</w:t>
      </w:r>
      <w:r>
        <w:rPr>
          <w:rFonts w:cs="Arial"/>
          <w:sz w:val="24"/>
          <w:szCs w:val="24"/>
          <w:lang w:val="en-GB"/>
        </w:rPr>
        <w:t xml:space="preserve"> includes the</w:t>
      </w:r>
      <w:r w:rsidR="00AD49F5" w:rsidRPr="00963521">
        <w:rPr>
          <w:rFonts w:cs="Arial"/>
          <w:sz w:val="24"/>
          <w:szCs w:val="24"/>
          <w:lang w:val="en-GB"/>
        </w:rPr>
        <w:t xml:space="preserve"> </w:t>
      </w:r>
      <w:r w:rsidR="009228A9">
        <w:rPr>
          <w:rFonts w:cs="Arial"/>
          <w:sz w:val="24"/>
          <w:szCs w:val="24"/>
          <w:lang w:val="en-GB"/>
        </w:rPr>
        <w:t>following</w:t>
      </w:r>
      <w:r>
        <w:rPr>
          <w:rFonts w:cs="Arial"/>
          <w:sz w:val="24"/>
          <w:szCs w:val="24"/>
          <w:lang w:val="en-GB"/>
        </w:rPr>
        <w:t xml:space="preserve"> four phases</w:t>
      </w:r>
      <w:r w:rsidR="00AD49F5" w:rsidRPr="00963521">
        <w:rPr>
          <w:rFonts w:cs="Arial"/>
          <w:sz w:val="24"/>
          <w:szCs w:val="24"/>
          <w:lang w:val="en-GB"/>
        </w:rPr>
        <w:t>:</w:t>
      </w:r>
    </w:p>
    <w:p w14:paraId="537F45DD" w14:textId="77777777" w:rsidR="00DE4740" w:rsidRPr="00963521" w:rsidRDefault="00DE4740" w:rsidP="004F0CD8">
      <w:pPr>
        <w:rPr>
          <w:rFonts w:cs="Arial"/>
          <w:sz w:val="24"/>
          <w:szCs w:val="24"/>
          <w:lang w:val="en-GB"/>
        </w:rPr>
      </w:pPr>
    </w:p>
    <w:p w14:paraId="54A81782" w14:textId="5ED599C1" w:rsidR="004F0CD8" w:rsidRPr="00963521" w:rsidRDefault="007B2667" w:rsidP="004F0CD8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PHASE </w:t>
      </w:r>
      <w:r w:rsidR="004F0CD8" w:rsidRPr="00963521">
        <w:rPr>
          <w:rFonts w:cs="Arial"/>
          <w:sz w:val="24"/>
          <w:szCs w:val="24"/>
          <w:lang w:val="en-GB"/>
        </w:rPr>
        <w:t xml:space="preserve">1: </w:t>
      </w:r>
      <w:r w:rsidR="00F43465">
        <w:rPr>
          <w:rFonts w:cs="Arial"/>
          <w:sz w:val="24"/>
          <w:szCs w:val="24"/>
          <w:lang w:val="en-GB"/>
        </w:rPr>
        <w:t>The d</w:t>
      </w:r>
      <w:r w:rsidR="004757CB">
        <w:rPr>
          <w:rFonts w:cs="Arial"/>
          <w:sz w:val="24"/>
          <w:szCs w:val="24"/>
          <w:lang w:val="en-GB"/>
        </w:rPr>
        <w:t>evelopment</w:t>
      </w:r>
      <w:r w:rsidR="008B32AD">
        <w:rPr>
          <w:rFonts w:cs="Arial"/>
          <w:sz w:val="24"/>
          <w:szCs w:val="24"/>
          <w:lang w:val="en-GB"/>
        </w:rPr>
        <w:t xml:space="preserve"> </w:t>
      </w:r>
      <w:r w:rsidR="00F43465">
        <w:rPr>
          <w:rFonts w:cs="Arial"/>
          <w:sz w:val="24"/>
          <w:szCs w:val="24"/>
          <w:lang w:val="en-GB"/>
        </w:rPr>
        <w:t xml:space="preserve">in the form </w:t>
      </w:r>
      <w:r w:rsidR="00E35AA9">
        <w:rPr>
          <w:rFonts w:cs="Arial"/>
          <w:sz w:val="24"/>
          <w:szCs w:val="24"/>
          <w:lang w:val="en-GB"/>
        </w:rPr>
        <w:t>of</w:t>
      </w:r>
      <w:r w:rsidR="00C6658B" w:rsidRPr="00963521">
        <w:rPr>
          <w:rFonts w:cs="Arial"/>
          <w:sz w:val="24"/>
          <w:szCs w:val="24"/>
          <w:lang w:val="en-GB"/>
        </w:rPr>
        <w:t xml:space="preserve"> </w:t>
      </w:r>
      <w:r w:rsidR="00E35AA9">
        <w:rPr>
          <w:rFonts w:cs="Arial"/>
          <w:sz w:val="24"/>
          <w:szCs w:val="24"/>
          <w:lang w:val="en-GB"/>
        </w:rPr>
        <w:t>partial deliveries</w:t>
      </w:r>
    </w:p>
    <w:p w14:paraId="4F9AC977" w14:textId="77777777" w:rsidR="004F0CD8" w:rsidRPr="00963521" w:rsidRDefault="004F0CD8" w:rsidP="004F0CD8">
      <w:pPr>
        <w:rPr>
          <w:rFonts w:cs="Arial"/>
          <w:sz w:val="24"/>
          <w:szCs w:val="24"/>
          <w:lang w:val="en-GB"/>
        </w:rPr>
      </w:pPr>
    </w:p>
    <w:p w14:paraId="002FC203" w14:textId="3D5E2107" w:rsidR="004F0CD8" w:rsidRPr="00963521" w:rsidRDefault="00E35AA9" w:rsidP="004F0CD8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PHASE</w:t>
      </w:r>
      <w:r w:rsidR="004F0CD8" w:rsidRPr="00963521">
        <w:rPr>
          <w:rFonts w:cs="Arial"/>
          <w:sz w:val="24"/>
          <w:szCs w:val="24"/>
          <w:lang w:val="en-GB"/>
        </w:rPr>
        <w:t xml:space="preserve"> 2: </w:t>
      </w:r>
      <w:r w:rsidR="0005219E">
        <w:rPr>
          <w:rFonts w:cs="Arial"/>
          <w:sz w:val="24"/>
          <w:szCs w:val="24"/>
          <w:lang w:val="en-GB"/>
        </w:rPr>
        <w:t>The p</w:t>
      </w:r>
      <w:r w:rsidR="00C6658B" w:rsidRPr="00963521">
        <w:rPr>
          <w:rFonts w:cs="Arial"/>
          <w:sz w:val="24"/>
          <w:szCs w:val="24"/>
          <w:lang w:val="en-GB"/>
        </w:rPr>
        <w:t>artner</w:t>
      </w:r>
      <w:r w:rsidR="00F43465">
        <w:rPr>
          <w:rFonts w:cs="Arial"/>
          <w:sz w:val="24"/>
          <w:szCs w:val="24"/>
          <w:lang w:val="en-GB"/>
        </w:rPr>
        <w:t xml:space="preserve">’s </w:t>
      </w:r>
      <w:r w:rsidR="00505396">
        <w:rPr>
          <w:rFonts w:cs="Arial"/>
          <w:sz w:val="24"/>
          <w:szCs w:val="24"/>
          <w:lang w:val="en-GB"/>
        </w:rPr>
        <w:t>develop</w:t>
      </w:r>
      <w:r w:rsidR="00F43465">
        <w:rPr>
          <w:rFonts w:cs="Arial"/>
          <w:sz w:val="24"/>
          <w:szCs w:val="24"/>
          <w:lang w:val="en-GB"/>
        </w:rPr>
        <w:t>ment</w:t>
      </w:r>
      <w:r w:rsidR="00963521">
        <w:rPr>
          <w:rFonts w:cs="Arial"/>
          <w:sz w:val="24"/>
          <w:szCs w:val="24"/>
          <w:lang w:val="en-GB"/>
        </w:rPr>
        <w:t xml:space="preserve"> and </w:t>
      </w:r>
      <w:r w:rsidR="00C6658B" w:rsidRPr="00963521">
        <w:rPr>
          <w:rFonts w:cs="Arial"/>
          <w:sz w:val="24"/>
          <w:szCs w:val="24"/>
          <w:lang w:val="en-GB"/>
        </w:rPr>
        <w:t>test</w:t>
      </w:r>
      <w:r w:rsidR="00F43465">
        <w:rPr>
          <w:rFonts w:cs="Arial"/>
          <w:sz w:val="24"/>
          <w:szCs w:val="24"/>
          <w:lang w:val="en-GB"/>
        </w:rPr>
        <w:t>ing</w:t>
      </w:r>
      <w:r w:rsidR="00C6658B" w:rsidRPr="00963521">
        <w:rPr>
          <w:rFonts w:cs="Arial"/>
          <w:sz w:val="24"/>
          <w:szCs w:val="24"/>
          <w:lang w:val="en-GB"/>
        </w:rPr>
        <w:t xml:space="preserve"> </w:t>
      </w:r>
      <w:r w:rsidR="00F43465">
        <w:rPr>
          <w:rFonts w:cs="Arial"/>
          <w:sz w:val="24"/>
          <w:szCs w:val="24"/>
          <w:lang w:val="en-GB"/>
        </w:rPr>
        <w:t xml:space="preserve">of </w:t>
      </w:r>
      <w:r>
        <w:rPr>
          <w:rFonts w:cs="Arial"/>
          <w:sz w:val="24"/>
          <w:szCs w:val="24"/>
          <w:lang w:val="en-GB"/>
        </w:rPr>
        <w:t>the solution</w:t>
      </w:r>
    </w:p>
    <w:p w14:paraId="43329028" w14:textId="77777777" w:rsidR="004F0CD8" w:rsidRPr="00963521" w:rsidRDefault="004F0CD8" w:rsidP="004F0CD8">
      <w:pPr>
        <w:rPr>
          <w:rFonts w:cs="Arial"/>
          <w:sz w:val="24"/>
          <w:szCs w:val="24"/>
          <w:lang w:val="en-GB"/>
        </w:rPr>
      </w:pPr>
    </w:p>
    <w:p w14:paraId="05D128AD" w14:textId="1D888A5C" w:rsidR="004F0CD8" w:rsidRPr="00963521" w:rsidRDefault="00E35AA9" w:rsidP="004F0CD8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PHASE</w:t>
      </w:r>
      <w:r w:rsidR="004F0CD8" w:rsidRPr="00963521">
        <w:rPr>
          <w:rFonts w:cs="Arial"/>
          <w:sz w:val="24"/>
          <w:szCs w:val="24"/>
          <w:lang w:val="en-GB"/>
        </w:rPr>
        <w:t xml:space="preserve"> 3:</w:t>
      </w:r>
      <w:r w:rsidR="00936798">
        <w:rPr>
          <w:rFonts w:cs="Arial"/>
          <w:sz w:val="24"/>
          <w:szCs w:val="24"/>
          <w:lang w:val="en-GB"/>
        </w:rPr>
        <w:t xml:space="preserve"> </w:t>
      </w:r>
      <w:r w:rsidR="0005219E">
        <w:rPr>
          <w:rFonts w:cs="Arial"/>
          <w:sz w:val="24"/>
          <w:szCs w:val="24"/>
          <w:lang w:val="en-GB"/>
        </w:rPr>
        <w:t>The c</w:t>
      </w:r>
      <w:r w:rsidR="00F0101C">
        <w:rPr>
          <w:rFonts w:cs="Arial"/>
          <w:sz w:val="24"/>
          <w:szCs w:val="24"/>
          <w:lang w:val="en-GB"/>
        </w:rPr>
        <w:t>ontracting authority</w:t>
      </w:r>
      <w:r w:rsidR="008A142B">
        <w:rPr>
          <w:rFonts w:cs="Arial"/>
          <w:sz w:val="24"/>
          <w:szCs w:val="24"/>
          <w:lang w:val="en-GB"/>
        </w:rPr>
        <w:t>’s</w:t>
      </w:r>
      <w:r w:rsidR="00C6658B" w:rsidRPr="00963521">
        <w:rPr>
          <w:rFonts w:cs="Arial"/>
          <w:sz w:val="24"/>
          <w:szCs w:val="24"/>
          <w:lang w:val="en-GB"/>
        </w:rPr>
        <w:t xml:space="preserve"> test</w:t>
      </w:r>
      <w:r w:rsidR="00F43465">
        <w:rPr>
          <w:rFonts w:cs="Arial"/>
          <w:sz w:val="24"/>
          <w:szCs w:val="24"/>
          <w:lang w:val="en-GB"/>
        </w:rPr>
        <w:t>ing</w:t>
      </w:r>
      <w:r w:rsidR="00963521">
        <w:rPr>
          <w:rFonts w:cs="Arial"/>
          <w:sz w:val="24"/>
          <w:szCs w:val="24"/>
          <w:lang w:val="en-GB"/>
        </w:rPr>
        <w:t xml:space="preserve"> and </w:t>
      </w:r>
      <w:r>
        <w:rPr>
          <w:rFonts w:cs="Arial"/>
          <w:sz w:val="24"/>
          <w:szCs w:val="24"/>
          <w:lang w:val="en-GB"/>
        </w:rPr>
        <w:t>approv</w:t>
      </w:r>
      <w:r w:rsidR="00F43465">
        <w:rPr>
          <w:rFonts w:cs="Arial"/>
          <w:sz w:val="24"/>
          <w:szCs w:val="24"/>
          <w:lang w:val="en-GB"/>
        </w:rPr>
        <w:t>al of</w:t>
      </w:r>
      <w:r w:rsidR="00C6658B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the solution</w:t>
      </w:r>
    </w:p>
    <w:p w14:paraId="4412240D" w14:textId="77777777" w:rsidR="004F0CD8" w:rsidRPr="00963521" w:rsidRDefault="004F0CD8" w:rsidP="004F0CD8">
      <w:pPr>
        <w:rPr>
          <w:rFonts w:cs="Arial"/>
          <w:sz w:val="24"/>
          <w:szCs w:val="24"/>
          <w:lang w:val="en-GB"/>
        </w:rPr>
      </w:pPr>
    </w:p>
    <w:p w14:paraId="06FDF133" w14:textId="0254E88A" w:rsidR="00DE4740" w:rsidRPr="00963521" w:rsidRDefault="00E35AA9" w:rsidP="00714F85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PHASE</w:t>
      </w:r>
      <w:r w:rsidR="00DE4740" w:rsidRPr="00963521">
        <w:rPr>
          <w:rFonts w:cs="Arial"/>
          <w:sz w:val="24"/>
          <w:szCs w:val="24"/>
          <w:lang w:val="en-GB"/>
        </w:rPr>
        <w:t xml:space="preserve"> 4: </w:t>
      </w:r>
      <w:r w:rsidR="00F43465">
        <w:rPr>
          <w:rFonts w:cs="Arial"/>
          <w:sz w:val="24"/>
          <w:szCs w:val="24"/>
          <w:lang w:val="en-GB"/>
        </w:rPr>
        <w:t>Acquisition</w:t>
      </w:r>
      <w:r w:rsidR="00963521">
        <w:rPr>
          <w:rFonts w:cs="Arial"/>
          <w:sz w:val="24"/>
          <w:szCs w:val="24"/>
          <w:lang w:val="en-GB"/>
        </w:rPr>
        <w:t xml:space="preserve"> of </w:t>
      </w:r>
      <w:r>
        <w:rPr>
          <w:rFonts w:cs="Arial"/>
          <w:sz w:val="24"/>
          <w:szCs w:val="24"/>
          <w:lang w:val="en-GB"/>
        </w:rPr>
        <w:t>the solution</w:t>
      </w:r>
    </w:p>
    <w:p w14:paraId="571AE946" w14:textId="77777777" w:rsidR="00DE4740" w:rsidRPr="00963521" w:rsidRDefault="00DE4740" w:rsidP="00714F85">
      <w:pPr>
        <w:rPr>
          <w:rFonts w:cs="Arial"/>
          <w:sz w:val="24"/>
          <w:szCs w:val="24"/>
          <w:lang w:val="en-GB"/>
        </w:rPr>
      </w:pPr>
    </w:p>
    <w:p w14:paraId="3E7401AA" w14:textId="56A50209" w:rsidR="00714F85" w:rsidRPr="00963521" w:rsidRDefault="003A5BC3" w:rsidP="00714F85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Partial objectives</w:t>
      </w:r>
      <w:r w:rsidR="004F0CD8" w:rsidRPr="00963521">
        <w:rPr>
          <w:rFonts w:cs="Arial"/>
          <w:sz w:val="24"/>
          <w:szCs w:val="24"/>
          <w:lang w:val="en-GB"/>
        </w:rPr>
        <w:t>/</w:t>
      </w:r>
      <w:r>
        <w:rPr>
          <w:rFonts w:cs="Arial"/>
          <w:sz w:val="24"/>
          <w:szCs w:val="24"/>
          <w:lang w:val="en-GB"/>
        </w:rPr>
        <w:t xml:space="preserve"> performance targets</w:t>
      </w:r>
      <w:r w:rsidR="004F0CD8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will be set </w:t>
      </w:r>
      <w:r w:rsidR="004F0CD8" w:rsidRPr="00963521">
        <w:rPr>
          <w:rFonts w:cs="Arial"/>
          <w:sz w:val="24"/>
          <w:szCs w:val="24"/>
          <w:lang w:val="en-GB"/>
        </w:rPr>
        <w:t xml:space="preserve">for </w:t>
      </w:r>
      <w:r w:rsidR="008D5156">
        <w:rPr>
          <w:rFonts w:cs="Arial"/>
          <w:sz w:val="24"/>
          <w:szCs w:val="24"/>
          <w:lang w:val="en-GB"/>
        </w:rPr>
        <w:t>each phase</w:t>
      </w:r>
      <w:r w:rsidR="004F0CD8" w:rsidRPr="00963521">
        <w:rPr>
          <w:rFonts w:cs="Arial"/>
          <w:sz w:val="24"/>
          <w:szCs w:val="24"/>
          <w:lang w:val="en-GB"/>
        </w:rPr>
        <w:t>.</w:t>
      </w:r>
      <w:r w:rsidR="00936798">
        <w:rPr>
          <w:rFonts w:cs="Arial"/>
          <w:sz w:val="24"/>
          <w:szCs w:val="24"/>
          <w:lang w:val="en-GB"/>
        </w:rPr>
        <w:t xml:space="preserve"> </w:t>
      </w:r>
      <w:r w:rsidR="009556F2">
        <w:rPr>
          <w:rFonts w:cs="Arial"/>
          <w:sz w:val="24"/>
          <w:szCs w:val="24"/>
          <w:lang w:val="en-GB"/>
        </w:rPr>
        <w:t>Th</w:t>
      </w:r>
      <w:r>
        <w:rPr>
          <w:rFonts w:cs="Arial"/>
          <w:sz w:val="24"/>
          <w:szCs w:val="24"/>
          <w:lang w:val="en-GB"/>
        </w:rPr>
        <w:t xml:space="preserve">e </w:t>
      </w:r>
      <w:r w:rsidR="00F0101C">
        <w:rPr>
          <w:rFonts w:cs="Arial"/>
          <w:sz w:val="24"/>
          <w:szCs w:val="24"/>
          <w:lang w:val="en-GB"/>
        </w:rPr>
        <w:t>contracting authority</w:t>
      </w:r>
      <w:r>
        <w:rPr>
          <w:rFonts w:cs="Arial"/>
          <w:sz w:val="24"/>
          <w:szCs w:val="24"/>
          <w:lang w:val="en-GB"/>
        </w:rPr>
        <w:t xml:space="preserve"> r</w:t>
      </w:r>
      <w:r w:rsidR="006B1444">
        <w:rPr>
          <w:rFonts w:cs="Arial"/>
          <w:sz w:val="24"/>
          <w:szCs w:val="24"/>
          <w:lang w:val="en-GB"/>
        </w:rPr>
        <w:t>eserves the right</w:t>
      </w:r>
      <w:r w:rsidR="006C4599">
        <w:rPr>
          <w:rFonts w:cs="Arial"/>
          <w:sz w:val="24"/>
          <w:szCs w:val="24"/>
          <w:lang w:val="en-GB"/>
        </w:rPr>
        <w:t xml:space="preserve"> to </w:t>
      </w:r>
      <w:r>
        <w:rPr>
          <w:rFonts w:cs="Arial"/>
          <w:sz w:val="24"/>
          <w:szCs w:val="24"/>
          <w:lang w:val="en-GB"/>
        </w:rPr>
        <w:t>terminate</w:t>
      </w:r>
      <w:r w:rsidR="00714F85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the </w:t>
      </w:r>
      <w:r w:rsidR="00963521">
        <w:rPr>
          <w:rFonts w:cs="Arial"/>
          <w:sz w:val="24"/>
          <w:szCs w:val="24"/>
          <w:lang w:val="en-GB"/>
        </w:rPr>
        <w:t>innovation partnership</w:t>
      </w:r>
      <w:r w:rsidR="009228A9">
        <w:rPr>
          <w:rFonts w:cs="Arial"/>
          <w:sz w:val="24"/>
          <w:szCs w:val="24"/>
          <w:lang w:val="en-GB"/>
        </w:rPr>
        <w:t xml:space="preserve"> or</w:t>
      </w:r>
      <w:r w:rsidR="006B1444">
        <w:rPr>
          <w:rFonts w:cs="Arial"/>
          <w:sz w:val="24"/>
          <w:szCs w:val="24"/>
          <w:lang w:val="en-GB"/>
        </w:rPr>
        <w:t xml:space="preserve"> reduce </w:t>
      </w:r>
      <w:r>
        <w:rPr>
          <w:rFonts w:cs="Arial"/>
          <w:sz w:val="24"/>
          <w:szCs w:val="24"/>
          <w:lang w:val="en-GB"/>
        </w:rPr>
        <w:t xml:space="preserve">the </w:t>
      </w:r>
      <w:r w:rsidR="006B1444">
        <w:rPr>
          <w:rFonts w:cs="Arial"/>
          <w:sz w:val="24"/>
          <w:szCs w:val="24"/>
          <w:lang w:val="en-GB"/>
        </w:rPr>
        <w:t>number</w:t>
      </w:r>
      <w:r>
        <w:rPr>
          <w:rFonts w:cs="Arial"/>
          <w:sz w:val="24"/>
          <w:szCs w:val="24"/>
          <w:lang w:val="en-GB"/>
        </w:rPr>
        <w:t xml:space="preserve"> of</w:t>
      </w:r>
      <w:r w:rsidR="00714F85" w:rsidRPr="00963521">
        <w:rPr>
          <w:rFonts w:cs="Arial"/>
          <w:sz w:val="24"/>
          <w:szCs w:val="24"/>
          <w:lang w:val="en-GB"/>
        </w:rPr>
        <w:t xml:space="preserve"> </w:t>
      </w:r>
      <w:r w:rsidR="009D7B81">
        <w:rPr>
          <w:rFonts w:cs="Arial"/>
          <w:sz w:val="24"/>
          <w:szCs w:val="24"/>
          <w:lang w:val="en-GB"/>
        </w:rPr>
        <w:t>partners</w:t>
      </w:r>
      <w:r w:rsidR="00714F85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by terminating individual</w:t>
      </w:r>
      <w:r w:rsidR="00714F85" w:rsidRPr="00963521">
        <w:rPr>
          <w:rFonts w:cs="Arial"/>
          <w:sz w:val="24"/>
          <w:szCs w:val="24"/>
          <w:lang w:val="en-GB"/>
        </w:rPr>
        <w:t xml:space="preserve"> </w:t>
      </w:r>
      <w:r w:rsidR="00D80809">
        <w:rPr>
          <w:rFonts w:cs="Arial"/>
          <w:sz w:val="24"/>
          <w:szCs w:val="24"/>
          <w:lang w:val="en-GB"/>
        </w:rPr>
        <w:t>contracts</w:t>
      </w:r>
      <w:r w:rsidR="009556F2">
        <w:rPr>
          <w:rFonts w:cs="Arial"/>
          <w:sz w:val="24"/>
          <w:szCs w:val="24"/>
          <w:lang w:val="en-GB"/>
        </w:rPr>
        <w:t xml:space="preserve"> </w:t>
      </w:r>
      <w:proofErr w:type="gramStart"/>
      <w:r w:rsidR="009556F2">
        <w:rPr>
          <w:rFonts w:cs="Arial"/>
          <w:sz w:val="24"/>
          <w:szCs w:val="24"/>
          <w:lang w:val="en-GB"/>
        </w:rPr>
        <w:t>on the basis of</w:t>
      </w:r>
      <w:proofErr w:type="gramEnd"/>
      <w:r w:rsidR="009556F2">
        <w:rPr>
          <w:rFonts w:cs="Arial"/>
          <w:sz w:val="24"/>
          <w:szCs w:val="24"/>
          <w:lang w:val="en-GB"/>
        </w:rPr>
        <w:t xml:space="preserve"> these agreed-upon objectives</w:t>
      </w:r>
      <w:r w:rsidR="00714F85" w:rsidRPr="00963521">
        <w:rPr>
          <w:rFonts w:cs="Arial"/>
          <w:sz w:val="24"/>
          <w:szCs w:val="24"/>
          <w:lang w:val="en-GB"/>
        </w:rPr>
        <w:t xml:space="preserve">. </w:t>
      </w:r>
      <w:r>
        <w:rPr>
          <w:rFonts w:cs="Arial"/>
          <w:sz w:val="24"/>
          <w:szCs w:val="24"/>
          <w:lang w:val="en-GB"/>
        </w:rPr>
        <w:t xml:space="preserve">The terms of such termination </w:t>
      </w:r>
      <w:proofErr w:type="gramStart"/>
      <w:r>
        <w:rPr>
          <w:rFonts w:cs="Arial"/>
          <w:sz w:val="24"/>
          <w:szCs w:val="24"/>
          <w:lang w:val="en-GB"/>
        </w:rPr>
        <w:t>are</w:t>
      </w:r>
      <w:r w:rsidR="00714F85" w:rsidRPr="00963521">
        <w:rPr>
          <w:rFonts w:cs="Arial"/>
          <w:sz w:val="24"/>
          <w:szCs w:val="24"/>
          <w:lang w:val="en-GB"/>
        </w:rPr>
        <w:t xml:space="preserve"> </w:t>
      </w:r>
      <w:r w:rsidR="008D5156">
        <w:rPr>
          <w:rFonts w:cs="Arial"/>
          <w:sz w:val="24"/>
          <w:szCs w:val="24"/>
          <w:lang w:val="en-GB"/>
        </w:rPr>
        <w:t>regulated</w:t>
      </w:r>
      <w:proofErr w:type="gramEnd"/>
      <w:r w:rsidR="008B32AD">
        <w:rPr>
          <w:rFonts w:cs="Arial"/>
          <w:sz w:val="24"/>
          <w:szCs w:val="24"/>
          <w:lang w:val="en-GB"/>
        </w:rPr>
        <w:t xml:space="preserve"> in </w:t>
      </w:r>
      <w:proofErr w:type="spellStart"/>
      <w:r w:rsidR="002F4A11" w:rsidRPr="00C96DE1">
        <w:rPr>
          <w:rFonts w:cs="Arial"/>
          <w:sz w:val="24"/>
          <w:szCs w:val="24"/>
          <w:lang w:val="en-GB"/>
        </w:rPr>
        <w:t>ch.</w:t>
      </w:r>
      <w:proofErr w:type="spellEnd"/>
      <w:r w:rsidR="002F4A11" w:rsidRPr="00C96DE1">
        <w:rPr>
          <w:rFonts w:cs="Arial"/>
          <w:sz w:val="24"/>
          <w:szCs w:val="24"/>
          <w:lang w:val="en-GB"/>
        </w:rPr>
        <w:t xml:space="preserve"> 2 of </w:t>
      </w:r>
      <w:r w:rsidR="008B32AD" w:rsidRPr="00C96DE1">
        <w:rPr>
          <w:rFonts w:cs="Arial"/>
          <w:sz w:val="24"/>
          <w:szCs w:val="24"/>
          <w:lang w:val="en-GB"/>
        </w:rPr>
        <w:t xml:space="preserve">the </w:t>
      </w:r>
      <w:r w:rsidR="00270135" w:rsidRPr="00C96DE1">
        <w:rPr>
          <w:sz w:val="24"/>
          <w:szCs w:val="24"/>
          <w:lang w:val="en-GB"/>
        </w:rPr>
        <w:t xml:space="preserve">Innovation </w:t>
      </w:r>
      <w:r w:rsidR="00303D7D">
        <w:rPr>
          <w:sz w:val="24"/>
          <w:szCs w:val="24"/>
          <w:lang w:val="en-GB"/>
        </w:rPr>
        <w:t>Partnership agreement</w:t>
      </w:r>
      <w:r w:rsidR="00F36F49" w:rsidRPr="00C96DE1">
        <w:rPr>
          <w:rFonts w:cs="Arial"/>
          <w:sz w:val="24"/>
          <w:szCs w:val="24"/>
          <w:lang w:val="en-GB"/>
        </w:rPr>
        <w:t>.</w:t>
      </w:r>
    </w:p>
    <w:p w14:paraId="0370AB6E" w14:textId="77777777" w:rsidR="00BE3E12" w:rsidRPr="00963521" w:rsidRDefault="00BE3E12" w:rsidP="004F0CD8">
      <w:pPr>
        <w:rPr>
          <w:rFonts w:cs="Arial"/>
          <w:sz w:val="24"/>
          <w:szCs w:val="24"/>
          <w:highlight w:val="yellow"/>
          <w:lang w:val="en-GB"/>
        </w:rPr>
      </w:pPr>
    </w:p>
    <w:p w14:paraId="414D7F31" w14:textId="4F620CE6" w:rsidR="00C96DE1" w:rsidRPr="00C96DE1" w:rsidRDefault="00C96DE1" w:rsidP="00C96DE1">
      <w:pPr>
        <w:rPr>
          <w:rFonts w:cs="Arial"/>
          <w:sz w:val="24"/>
          <w:szCs w:val="24"/>
          <w:lang w:val="en-GB"/>
        </w:rPr>
      </w:pPr>
      <w:r w:rsidRPr="00C96DE1">
        <w:rPr>
          <w:rFonts w:cs="Arial"/>
          <w:sz w:val="24"/>
          <w:szCs w:val="24"/>
          <w:lang w:val="en-GB"/>
        </w:rPr>
        <w:t xml:space="preserve">The </w:t>
      </w:r>
      <w:proofErr w:type="gramStart"/>
      <w:r w:rsidRPr="00C96DE1">
        <w:rPr>
          <w:rFonts w:cs="Arial"/>
          <w:sz w:val="24"/>
          <w:szCs w:val="24"/>
          <w:lang w:val="en-GB"/>
        </w:rPr>
        <w:t>time frame</w:t>
      </w:r>
      <w:proofErr w:type="gramEnd"/>
      <w:r w:rsidRPr="00C96DE1">
        <w:rPr>
          <w:rFonts w:cs="Arial"/>
          <w:sz w:val="24"/>
          <w:szCs w:val="24"/>
          <w:lang w:val="en-GB"/>
        </w:rPr>
        <w:t xml:space="preserve"> for the innovation contract is estimated to be 2</w:t>
      </w:r>
      <w:r w:rsidR="002346AE">
        <w:rPr>
          <w:rFonts w:cs="Arial"/>
          <w:sz w:val="24"/>
          <w:szCs w:val="24"/>
          <w:lang w:val="en-GB"/>
        </w:rPr>
        <w:t xml:space="preserve"> </w:t>
      </w:r>
      <w:r w:rsidR="00321441">
        <w:rPr>
          <w:rFonts w:cs="Arial"/>
          <w:sz w:val="24"/>
          <w:szCs w:val="24"/>
          <w:lang w:val="en-GB"/>
        </w:rPr>
        <w:t>years and 3 months</w:t>
      </w:r>
      <w:r w:rsidRPr="00C96DE1">
        <w:rPr>
          <w:rFonts w:cs="Arial"/>
          <w:sz w:val="24"/>
          <w:szCs w:val="24"/>
          <w:lang w:val="en-GB"/>
        </w:rPr>
        <w:t xml:space="preserve"> from it is signed,</w:t>
      </w:r>
      <w:r w:rsidR="00934417">
        <w:rPr>
          <w:rFonts w:cs="Arial"/>
          <w:sz w:val="24"/>
          <w:szCs w:val="24"/>
          <w:lang w:val="en-GB"/>
        </w:rPr>
        <w:t xml:space="preserve"> expected signing date is </w:t>
      </w:r>
      <w:r w:rsidR="00321441">
        <w:rPr>
          <w:rFonts w:cs="Arial"/>
          <w:sz w:val="24"/>
          <w:szCs w:val="24"/>
          <w:lang w:val="en-GB"/>
        </w:rPr>
        <w:t>15</w:t>
      </w:r>
      <w:r w:rsidR="00FF1461">
        <w:rPr>
          <w:rFonts w:cs="Arial"/>
          <w:sz w:val="24"/>
          <w:szCs w:val="24"/>
          <w:lang w:val="en-GB"/>
        </w:rPr>
        <w:t>.0</w:t>
      </w:r>
      <w:r w:rsidR="00321441">
        <w:rPr>
          <w:rFonts w:cs="Arial"/>
          <w:sz w:val="24"/>
          <w:szCs w:val="24"/>
          <w:lang w:val="en-GB"/>
        </w:rPr>
        <w:t>3</w:t>
      </w:r>
      <w:r w:rsidR="00FF1461">
        <w:rPr>
          <w:rFonts w:cs="Arial"/>
          <w:sz w:val="24"/>
          <w:szCs w:val="24"/>
          <w:lang w:val="en-GB"/>
        </w:rPr>
        <w:t xml:space="preserve">.2021. </w:t>
      </w:r>
    </w:p>
    <w:p w14:paraId="41DC9F8C" w14:textId="77777777" w:rsidR="00DE4740" w:rsidRPr="00C96DE1" w:rsidRDefault="00DE4740" w:rsidP="004F0CD8">
      <w:pPr>
        <w:rPr>
          <w:rFonts w:cs="Arial"/>
          <w:sz w:val="24"/>
          <w:szCs w:val="24"/>
          <w:highlight w:val="yellow"/>
          <w:lang w:val="en-AU"/>
        </w:rPr>
      </w:pPr>
    </w:p>
    <w:p w14:paraId="47E19899" w14:textId="3CFD6E6D" w:rsidR="004F0CD8" w:rsidRPr="00963521" w:rsidRDefault="007557C1" w:rsidP="004F0CD8">
      <w:pPr>
        <w:rPr>
          <w:rStyle w:val="Merknadsreferanse"/>
          <w:lang w:val="en-GB"/>
        </w:rPr>
      </w:pPr>
      <w:r w:rsidRPr="002346AE">
        <w:rPr>
          <w:rFonts w:cs="Arial"/>
          <w:sz w:val="24"/>
          <w:szCs w:val="24"/>
          <w:lang w:val="en-GB"/>
        </w:rPr>
        <w:t xml:space="preserve">Purchase of a </w:t>
      </w:r>
      <w:r w:rsidR="001319B2" w:rsidRPr="002346AE">
        <w:rPr>
          <w:rFonts w:cs="Arial"/>
          <w:sz w:val="24"/>
          <w:szCs w:val="24"/>
          <w:lang w:val="en-GB"/>
        </w:rPr>
        <w:t>developed</w:t>
      </w:r>
      <w:r w:rsidR="002346AE">
        <w:rPr>
          <w:rFonts w:cs="Arial"/>
          <w:sz w:val="24"/>
          <w:szCs w:val="24"/>
          <w:lang w:val="en-GB"/>
        </w:rPr>
        <w:t xml:space="preserve"> solution</w:t>
      </w:r>
      <w:r w:rsidR="001319B2" w:rsidRPr="002346AE">
        <w:rPr>
          <w:rFonts w:cs="Arial"/>
          <w:sz w:val="24"/>
          <w:szCs w:val="24"/>
          <w:lang w:val="en-GB"/>
        </w:rPr>
        <w:t xml:space="preserve">/product </w:t>
      </w:r>
      <w:r w:rsidR="00180445" w:rsidRPr="002346AE">
        <w:rPr>
          <w:rFonts w:cs="Arial"/>
          <w:sz w:val="24"/>
          <w:szCs w:val="24"/>
          <w:lang w:val="en-GB"/>
        </w:rPr>
        <w:t xml:space="preserve">is </w:t>
      </w:r>
      <w:r w:rsidR="001319B2" w:rsidRPr="002346AE">
        <w:rPr>
          <w:rFonts w:cs="Arial"/>
          <w:sz w:val="24"/>
          <w:szCs w:val="24"/>
          <w:lang w:val="en-GB"/>
        </w:rPr>
        <w:t>contingent</w:t>
      </w:r>
      <w:r w:rsidR="00180445" w:rsidRPr="002346AE">
        <w:rPr>
          <w:rFonts w:cs="Arial"/>
          <w:sz w:val="24"/>
          <w:szCs w:val="24"/>
          <w:lang w:val="en-GB"/>
        </w:rPr>
        <w:t xml:space="preserve"> </w:t>
      </w:r>
      <w:r w:rsidR="00FE7AAC" w:rsidRPr="002346AE">
        <w:rPr>
          <w:rFonts w:cs="Arial"/>
          <w:sz w:val="24"/>
          <w:szCs w:val="24"/>
          <w:lang w:val="en-GB"/>
        </w:rPr>
        <w:t>up</w:t>
      </w:r>
      <w:r w:rsidR="00180445" w:rsidRPr="002346AE">
        <w:rPr>
          <w:rFonts w:cs="Arial"/>
          <w:sz w:val="24"/>
          <w:szCs w:val="24"/>
          <w:lang w:val="en-GB"/>
        </w:rPr>
        <w:t xml:space="preserve">on the price not exceeding the one stated in </w:t>
      </w:r>
      <w:r w:rsidR="00FE7AAC" w:rsidRPr="002346AE">
        <w:rPr>
          <w:rFonts w:cs="Arial"/>
          <w:sz w:val="24"/>
          <w:szCs w:val="24"/>
          <w:lang w:val="en-GB"/>
        </w:rPr>
        <w:t xml:space="preserve">the </w:t>
      </w:r>
      <w:r w:rsidR="00270135" w:rsidRPr="002346AE">
        <w:rPr>
          <w:sz w:val="24"/>
          <w:szCs w:val="24"/>
          <w:lang w:val="en-GB"/>
        </w:rPr>
        <w:t xml:space="preserve">Innovation </w:t>
      </w:r>
      <w:r w:rsidR="008A142B" w:rsidRPr="002346AE">
        <w:rPr>
          <w:sz w:val="24"/>
          <w:szCs w:val="24"/>
          <w:lang w:val="en-GB"/>
        </w:rPr>
        <w:t>p</w:t>
      </w:r>
      <w:r w:rsidR="00303D7D" w:rsidRPr="002346AE">
        <w:rPr>
          <w:sz w:val="24"/>
          <w:szCs w:val="24"/>
          <w:lang w:val="en-GB"/>
        </w:rPr>
        <w:t>artnership agreement</w:t>
      </w:r>
      <w:r w:rsidR="00FE7AAC" w:rsidRPr="002346AE">
        <w:rPr>
          <w:rFonts w:cs="Arial"/>
          <w:sz w:val="24"/>
          <w:szCs w:val="24"/>
          <w:lang w:val="en-GB"/>
        </w:rPr>
        <w:t xml:space="preserve"> in </w:t>
      </w:r>
      <w:r w:rsidR="00180445" w:rsidRPr="002346AE">
        <w:rPr>
          <w:rFonts w:cs="Arial"/>
          <w:sz w:val="24"/>
          <w:szCs w:val="24"/>
          <w:lang w:val="en-GB"/>
        </w:rPr>
        <w:t>a</w:t>
      </w:r>
      <w:r w:rsidR="00FF1461" w:rsidRPr="002346AE">
        <w:rPr>
          <w:rFonts w:cs="Arial"/>
          <w:sz w:val="24"/>
          <w:szCs w:val="24"/>
          <w:lang w:val="en-GB"/>
        </w:rPr>
        <w:t>ppendix</w:t>
      </w:r>
      <w:r w:rsidR="00180445" w:rsidRPr="002346AE">
        <w:rPr>
          <w:rFonts w:cs="Arial"/>
          <w:sz w:val="24"/>
          <w:szCs w:val="24"/>
          <w:lang w:val="en-GB"/>
        </w:rPr>
        <w:t xml:space="preserve"> 7</w:t>
      </w:r>
      <w:r w:rsidR="00FE7AAC" w:rsidRPr="002346AE">
        <w:rPr>
          <w:rFonts w:cs="Arial"/>
          <w:sz w:val="24"/>
          <w:szCs w:val="24"/>
          <w:lang w:val="en-GB"/>
        </w:rPr>
        <w:t>,</w:t>
      </w:r>
      <w:r w:rsidR="004F0CD8" w:rsidRPr="002346AE">
        <w:rPr>
          <w:rFonts w:cs="Arial"/>
          <w:sz w:val="24"/>
          <w:szCs w:val="24"/>
          <w:lang w:val="en-GB"/>
        </w:rPr>
        <w:t xml:space="preserve"> </w:t>
      </w:r>
      <w:r w:rsidR="00180445" w:rsidRPr="002346AE">
        <w:rPr>
          <w:rFonts w:cs="Arial"/>
          <w:sz w:val="24"/>
          <w:szCs w:val="24"/>
          <w:lang w:val="en-GB"/>
        </w:rPr>
        <w:t>concerning the agreed-upon maximum costs</w:t>
      </w:r>
      <w:r w:rsidR="004F0CD8" w:rsidRPr="002346AE">
        <w:rPr>
          <w:rFonts w:cs="Arial"/>
          <w:sz w:val="24"/>
          <w:szCs w:val="24"/>
          <w:lang w:val="en-GB"/>
        </w:rPr>
        <w:t>.</w:t>
      </w:r>
    </w:p>
    <w:p w14:paraId="34A7FE26" w14:textId="77777777" w:rsidR="00EF298D" w:rsidRPr="00963521" w:rsidRDefault="00EF298D" w:rsidP="004F0CD8">
      <w:pPr>
        <w:rPr>
          <w:rStyle w:val="Merknadsreferanse"/>
          <w:lang w:val="en-GB"/>
        </w:rPr>
      </w:pPr>
    </w:p>
    <w:p w14:paraId="2BCDC61B" w14:textId="77777777" w:rsidR="004F0CD8" w:rsidRPr="00963521" w:rsidRDefault="000858DF" w:rsidP="000858DF">
      <w:pPr>
        <w:pStyle w:val="Overskrift2"/>
        <w:rPr>
          <w:lang w:val="en-GB"/>
        </w:rPr>
      </w:pPr>
      <w:bookmarkStart w:id="21" w:name="_Toc56431948"/>
      <w:r w:rsidRPr="00963521">
        <w:rPr>
          <w:lang w:val="en-GB"/>
        </w:rPr>
        <w:t>Im</w:t>
      </w:r>
      <w:r w:rsidR="002F4A11">
        <w:rPr>
          <w:lang w:val="en-GB"/>
        </w:rPr>
        <w:t>material</w:t>
      </w:r>
      <w:r w:rsidRPr="00963521">
        <w:rPr>
          <w:lang w:val="en-GB"/>
        </w:rPr>
        <w:t xml:space="preserve"> </w:t>
      </w:r>
      <w:r w:rsidR="002F4A11">
        <w:rPr>
          <w:lang w:val="en-GB"/>
        </w:rPr>
        <w:t>rights</w:t>
      </w:r>
      <w:bookmarkEnd w:id="21"/>
    </w:p>
    <w:p w14:paraId="1035CC88" w14:textId="6312C4D7" w:rsidR="000858DF" w:rsidRPr="00963521" w:rsidRDefault="001319B2" w:rsidP="000858D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Arrangements</w:t>
      </w:r>
      <w:r w:rsidR="008D51C4" w:rsidRPr="00963521">
        <w:rPr>
          <w:sz w:val="24"/>
          <w:szCs w:val="24"/>
          <w:lang w:val="en-GB"/>
        </w:rPr>
        <w:t xml:space="preserve"> for im</w:t>
      </w:r>
      <w:r w:rsidR="002F4A11">
        <w:rPr>
          <w:sz w:val="24"/>
          <w:szCs w:val="24"/>
          <w:lang w:val="en-GB"/>
        </w:rPr>
        <w:t>material</w:t>
      </w:r>
      <w:r w:rsidR="008D51C4" w:rsidRPr="00963521">
        <w:rPr>
          <w:sz w:val="24"/>
          <w:szCs w:val="24"/>
          <w:lang w:val="en-GB"/>
        </w:rPr>
        <w:t xml:space="preserve"> </w:t>
      </w:r>
      <w:r w:rsidR="002F4A11">
        <w:rPr>
          <w:sz w:val="24"/>
          <w:szCs w:val="24"/>
          <w:lang w:val="en-GB"/>
        </w:rPr>
        <w:t>rights</w:t>
      </w:r>
      <w:r w:rsidR="00963521">
        <w:rPr>
          <w:sz w:val="24"/>
          <w:szCs w:val="24"/>
          <w:lang w:val="en-GB"/>
        </w:rPr>
        <w:t xml:space="preserve"> </w:t>
      </w:r>
      <w:proofErr w:type="gramStart"/>
      <w:r w:rsidR="002F4A11">
        <w:rPr>
          <w:sz w:val="24"/>
          <w:szCs w:val="24"/>
          <w:lang w:val="en-GB"/>
        </w:rPr>
        <w:t>are</w:t>
      </w:r>
      <w:r w:rsidR="00963521">
        <w:rPr>
          <w:sz w:val="24"/>
          <w:szCs w:val="24"/>
          <w:lang w:val="en-GB"/>
        </w:rPr>
        <w:t xml:space="preserve"> </w:t>
      </w:r>
      <w:r w:rsidR="008D5156">
        <w:rPr>
          <w:sz w:val="24"/>
          <w:szCs w:val="24"/>
          <w:lang w:val="en-GB"/>
        </w:rPr>
        <w:t>regulated</w:t>
      </w:r>
      <w:proofErr w:type="gramEnd"/>
      <w:r w:rsidR="008D51C4" w:rsidRPr="00963521">
        <w:rPr>
          <w:sz w:val="24"/>
          <w:szCs w:val="24"/>
          <w:lang w:val="en-GB"/>
        </w:rPr>
        <w:t xml:space="preserve"> </w:t>
      </w:r>
      <w:r w:rsidR="002F4A11">
        <w:rPr>
          <w:sz w:val="24"/>
          <w:szCs w:val="24"/>
          <w:lang w:val="en-GB"/>
        </w:rPr>
        <w:t xml:space="preserve">in </w:t>
      </w:r>
      <w:proofErr w:type="spellStart"/>
      <w:r w:rsidR="002F4A11" w:rsidRPr="00C96DE1">
        <w:rPr>
          <w:sz w:val="24"/>
          <w:szCs w:val="24"/>
          <w:lang w:val="en-GB"/>
        </w:rPr>
        <w:t>ch.</w:t>
      </w:r>
      <w:proofErr w:type="spellEnd"/>
      <w:r w:rsidR="002F4A11" w:rsidRPr="00C96DE1">
        <w:rPr>
          <w:sz w:val="24"/>
          <w:szCs w:val="24"/>
          <w:lang w:val="en-GB"/>
        </w:rPr>
        <w:t xml:space="preserve"> </w:t>
      </w:r>
      <w:r w:rsidR="008D51C4" w:rsidRPr="00C96DE1">
        <w:rPr>
          <w:sz w:val="24"/>
          <w:szCs w:val="24"/>
          <w:lang w:val="en-GB"/>
        </w:rPr>
        <w:t>10</w:t>
      </w:r>
      <w:r w:rsidR="008B32AD" w:rsidRPr="00C96DE1">
        <w:rPr>
          <w:sz w:val="24"/>
          <w:szCs w:val="24"/>
          <w:lang w:val="en-GB"/>
        </w:rPr>
        <w:t xml:space="preserve"> </w:t>
      </w:r>
      <w:r w:rsidRPr="00C96DE1">
        <w:rPr>
          <w:sz w:val="24"/>
          <w:szCs w:val="24"/>
          <w:lang w:val="en-GB"/>
        </w:rPr>
        <w:t>of</w:t>
      </w:r>
      <w:r w:rsidR="008B32AD" w:rsidRPr="00C96DE1">
        <w:rPr>
          <w:sz w:val="24"/>
          <w:szCs w:val="24"/>
          <w:lang w:val="en-GB"/>
        </w:rPr>
        <w:t xml:space="preserve"> the </w:t>
      </w:r>
      <w:r w:rsidR="00303D7D">
        <w:rPr>
          <w:sz w:val="24"/>
          <w:szCs w:val="24"/>
          <w:lang w:val="en-GB"/>
        </w:rPr>
        <w:t xml:space="preserve">Innovation </w:t>
      </w:r>
      <w:r w:rsidR="008A142B">
        <w:rPr>
          <w:sz w:val="24"/>
          <w:szCs w:val="24"/>
          <w:lang w:val="en-GB"/>
        </w:rPr>
        <w:t>p</w:t>
      </w:r>
      <w:r w:rsidR="00303D7D">
        <w:rPr>
          <w:sz w:val="24"/>
          <w:szCs w:val="24"/>
          <w:lang w:val="en-GB"/>
        </w:rPr>
        <w:t>artnership agreement</w:t>
      </w:r>
      <w:r w:rsidR="00066D76" w:rsidRPr="00C96DE1">
        <w:rPr>
          <w:sz w:val="24"/>
          <w:szCs w:val="24"/>
          <w:lang w:val="en-GB"/>
        </w:rPr>
        <w:t>.</w:t>
      </w:r>
      <w:r w:rsidR="008D51C4" w:rsidRPr="00963521">
        <w:rPr>
          <w:sz w:val="24"/>
          <w:szCs w:val="24"/>
          <w:lang w:val="en-GB"/>
        </w:rPr>
        <w:t xml:space="preserve"> </w:t>
      </w:r>
    </w:p>
    <w:p w14:paraId="7AF44542" w14:textId="77777777" w:rsidR="00BB2EEF" w:rsidRPr="00963521" w:rsidRDefault="001319B2" w:rsidP="00BB2EEF">
      <w:pPr>
        <w:pStyle w:val="Overskrift2"/>
        <w:rPr>
          <w:lang w:val="en-GB"/>
        </w:rPr>
      </w:pPr>
      <w:bookmarkStart w:id="22" w:name="_Toc181105588"/>
      <w:bookmarkStart w:id="23" w:name="_Toc181105590"/>
      <w:bookmarkStart w:id="24" w:name="_Toc181105592"/>
      <w:bookmarkStart w:id="25" w:name="_Toc56431949"/>
      <w:bookmarkEnd w:id="22"/>
      <w:bookmarkEnd w:id="23"/>
      <w:bookmarkEnd w:id="24"/>
      <w:r>
        <w:rPr>
          <w:lang w:val="en-GB"/>
        </w:rPr>
        <w:t>Requirements</w:t>
      </w:r>
      <w:r w:rsidR="004757CB">
        <w:rPr>
          <w:lang w:val="en-GB"/>
        </w:rPr>
        <w:t xml:space="preserve"> to </w:t>
      </w:r>
      <w:r>
        <w:rPr>
          <w:lang w:val="en-GB"/>
        </w:rPr>
        <w:t>working conditions and salaries</w:t>
      </w:r>
      <w:bookmarkEnd w:id="25"/>
      <w:r>
        <w:rPr>
          <w:lang w:val="en-GB"/>
        </w:rPr>
        <w:t xml:space="preserve"> </w:t>
      </w:r>
    </w:p>
    <w:p w14:paraId="0811FC9A" w14:textId="77777777" w:rsidR="00C6021B" w:rsidRPr="00963521" w:rsidRDefault="001319B2" w:rsidP="00C6021B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Regulations Concerning Salaries and Working Conditions </w:t>
      </w:r>
      <w:r w:rsidR="008B32AD">
        <w:rPr>
          <w:rFonts w:cs="Arial"/>
          <w:sz w:val="24"/>
          <w:szCs w:val="24"/>
          <w:lang w:val="en-GB"/>
        </w:rPr>
        <w:t xml:space="preserve">in </w:t>
      </w:r>
      <w:r>
        <w:rPr>
          <w:rFonts w:cs="Arial"/>
          <w:sz w:val="24"/>
          <w:szCs w:val="24"/>
          <w:lang w:val="en-GB"/>
        </w:rPr>
        <w:t>Public</w:t>
      </w:r>
      <w:r w:rsidR="00C6021B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C</w:t>
      </w:r>
      <w:r w:rsidR="00D80809">
        <w:rPr>
          <w:rFonts w:cs="Arial"/>
          <w:sz w:val="24"/>
          <w:szCs w:val="24"/>
          <w:lang w:val="en-GB"/>
        </w:rPr>
        <w:t>ontracts</w:t>
      </w:r>
      <w:r w:rsidR="00C6021B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of</w:t>
      </w:r>
      <w:r w:rsidR="00C6021B" w:rsidRPr="00963521">
        <w:rPr>
          <w:rFonts w:cs="Arial"/>
          <w:sz w:val="24"/>
          <w:szCs w:val="24"/>
          <w:lang w:val="en-GB"/>
        </w:rPr>
        <w:t xml:space="preserve"> 8</w:t>
      </w:r>
      <w:r>
        <w:rPr>
          <w:rFonts w:cs="Arial"/>
          <w:sz w:val="24"/>
          <w:szCs w:val="24"/>
          <w:lang w:val="en-GB"/>
        </w:rPr>
        <w:t xml:space="preserve"> F</w:t>
      </w:r>
      <w:r w:rsidR="00C6021B" w:rsidRPr="00963521">
        <w:rPr>
          <w:rFonts w:cs="Arial"/>
          <w:sz w:val="24"/>
          <w:szCs w:val="24"/>
          <w:lang w:val="en-GB"/>
        </w:rPr>
        <w:t>ebruar</w:t>
      </w:r>
      <w:r>
        <w:rPr>
          <w:rFonts w:cs="Arial"/>
          <w:sz w:val="24"/>
          <w:szCs w:val="24"/>
          <w:lang w:val="en-GB"/>
        </w:rPr>
        <w:t>y</w:t>
      </w:r>
      <w:r w:rsidR="00C6021B" w:rsidRPr="00963521">
        <w:rPr>
          <w:rFonts w:cs="Arial"/>
          <w:sz w:val="24"/>
          <w:szCs w:val="24"/>
          <w:lang w:val="en-GB"/>
        </w:rPr>
        <w:t xml:space="preserve"> 2008</w:t>
      </w:r>
      <w:r>
        <w:rPr>
          <w:rFonts w:cs="Arial"/>
          <w:sz w:val="24"/>
          <w:szCs w:val="24"/>
          <w:lang w:val="en-GB"/>
        </w:rPr>
        <w:t>,</w:t>
      </w:r>
      <w:r w:rsidR="00C6021B" w:rsidRPr="00963521">
        <w:rPr>
          <w:rFonts w:cs="Arial"/>
          <w:sz w:val="24"/>
          <w:szCs w:val="24"/>
          <w:lang w:val="en-GB"/>
        </w:rPr>
        <w:t xml:space="preserve"> n</w:t>
      </w:r>
      <w:r>
        <w:rPr>
          <w:rFonts w:cs="Arial"/>
          <w:sz w:val="24"/>
          <w:szCs w:val="24"/>
          <w:lang w:val="en-GB"/>
        </w:rPr>
        <w:t>o</w:t>
      </w:r>
      <w:r w:rsidR="00C6021B" w:rsidRPr="00963521">
        <w:rPr>
          <w:rFonts w:cs="Arial"/>
          <w:sz w:val="24"/>
          <w:szCs w:val="24"/>
          <w:lang w:val="en-GB"/>
        </w:rPr>
        <w:t>. 112</w:t>
      </w:r>
      <w:r>
        <w:rPr>
          <w:rFonts w:cs="Arial"/>
          <w:sz w:val="24"/>
          <w:szCs w:val="24"/>
          <w:lang w:val="en-GB"/>
        </w:rPr>
        <w:t xml:space="preserve"> (</w:t>
      </w:r>
      <w:bookmarkStart w:id="26" w:name="_Hlk54001978"/>
      <w:proofErr w:type="spellStart"/>
      <w:r w:rsidRPr="009E3F0F">
        <w:rPr>
          <w:rFonts w:cs="Arial"/>
          <w:i/>
          <w:iCs/>
          <w:sz w:val="24"/>
          <w:szCs w:val="24"/>
          <w:lang w:val="en-GB"/>
        </w:rPr>
        <w:t>Forskrift</w:t>
      </w:r>
      <w:proofErr w:type="spellEnd"/>
      <w:r w:rsidRPr="009E3F0F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gramStart"/>
      <w:r w:rsidRPr="009E3F0F">
        <w:rPr>
          <w:rFonts w:cs="Arial"/>
          <w:i/>
          <w:iCs/>
          <w:sz w:val="24"/>
          <w:szCs w:val="24"/>
          <w:lang w:val="en-GB"/>
        </w:rPr>
        <w:t>om</w:t>
      </w:r>
      <w:proofErr w:type="gramEnd"/>
      <w:r w:rsidRPr="009E3F0F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3F0F">
        <w:rPr>
          <w:rFonts w:cs="Arial"/>
          <w:i/>
          <w:iCs/>
          <w:sz w:val="24"/>
          <w:szCs w:val="24"/>
          <w:lang w:val="en-GB"/>
        </w:rPr>
        <w:t>lønns</w:t>
      </w:r>
      <w:proofErr w:type="spellEnd"/>
      <w:r w:rsidRPr="009E3F0F">
        <w:rPr>
          <w:rFonts w:cs="Arial"/>
          <w:i/>
          <w:iCs/>
          <w:sz w:val="24"/>
          <w:szCs w:val="24"/>
          <w:lang w:val="en-GB"/>
        </w:rPr>
        <w:t xml:space="preserve">- </w:t>
      </w:r>
      <w:proofErr w:type="spellStart"/>
      <w:r w:rsidRPr="009E3F0F">
        <w:rPr>
          <w:rFonts w:cs="Arial"/>
          <w:i/>
          <w:iCs/>
          <w:sz w:val="24"/>
          <w:szCs w:val="24"/>
          <w:lang w:val="en-GB"/>
        </w:rPr>
        <w:t>og</w:t>
      </w:r>
      <w:proofErr w:type="spellEnd"/>
      <w:r w:rsidRPr="009E3F0F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3F0F">
        <w:rPr>
          <w:rFonts w:cs="Arial"/>
          <w:i/>
          <w:iCs/>
          <w:sz w:val="24"/>
          <w:szCs w:val="24"/>
          <w:lang w:val="en-GB"/>
        </w:rPr>
        <w:t>arbeidsvilkår</w:t>
      </w:r>
      <w:bookmarkEnd w:id="26"/>
      <w:proofErr w:type="spellEnd"/>
      <w:r w:rsidRPr="009E3F0F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3F0F">
        <w:rPr>
          <w:rFonts w:cs="Arial"/>
          <w:i/>
          <w:iCs/>
          <w:sz w:val="24"/>
          <w:szCs w:val="24"/>
          <w:lang w:val="en-GB"/>
        </w:rPr>
        <w:t>i</w:t>
      </w:r>
      <w:proofErr w:type="spellEnd"/>
      <w:r w:rsidRPr="009E3F0F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852ED0" w:rsidRPr="009E3F0F">
        <w:rPr>
          <w:rFonts w:cs="Arial"/>
          <w:i/>
          <w:iCs/>
          <w:sz w:val="24"/>
          <w:szCs w:val="24"/>
          <w:lang w:val="en-GB"/>
        </w:rPr>
        <w:t>offentlige</w:t>
      </w:r>
      <w:proofErr w:type="spellEnd"/>
      <w:r w:rsidRPr="009E3F0F"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 w:rsidRPr="009E3F0F">
        <w:rPr>
          <w:rFonts w:cs="Arial"/>
          <w:i/>
          <w:iCs/>
          <w:sz w:val="24"/>
          <w:szCs w:val="24"/>
          <w:lang w:val="en-GB"/>
        </w:rPr>
        <w:t>kontrakter</w:t>
      </w:r>
      <w:proofErr w:type="spellEnd"/>
      <w:r>
        <w:rPr>
          <w:rFonts w:cs="Arial"/>
          <w:sz w:val="24"/>
          <w:szCs w:val="24"/>
          <w:lang w:val="en-GB"/>
        </w:rPr>
        <w:t>) apply to this commission</w:t>
      </w:r>
      <w:r w:rsidR="00C6021B" w:rsidRPr="00963521">
        <w:rPr>
          <w:rFonts w:cs="Arial"/>
          <w:sz w:val="24"/>
          <w:szCs w:val="24"/>
          <w:lang w:val="en-GB"/>
        </w:rPr>
        <w:t>.</w:t>
      </w:r>
    </w:p>
    <w:p w14:paraId="35144ABB" w14:textId="77777777" w:rsidR="00C6021B" w:rsidRPr="00963521" w:rsidRDefault="00C6021B" w:rsidP="00C6021B">
      <w:pPr>
        <w:rPr>
          <w:rFonts w:cs="Arial"/>
          <w:sz w:val="24"/>
          <w:szCs w:val="24"/>
          <w:lang w:val="en-GB"/>
        </w:rPr>
      </w:pPr>
    </w:p>
    <w:p w14:paraId="6683B6E8" w14:textId="77777777" w:rsidR="00C6021B" w:rsidRPr="00963521" w:rsidRDefault="008B32AD" w:rsidP="00C6021B">
      <w:pPr>
        <w:pStyle w:val="Brdteks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The contract</w:t>
      </w:r>
      <w:r w:rsidR="00D80809">
        <w:rPr>
          <w:rFonts w:ascii="Arial" w:hAnsi="Arial" w:cs="Arial"/>
          <w:sz w:val="24"/>
          <w:szCs w:val="24"/>
          <w:lang w:val="en-GB"/>
        </w:rPr>
        <w:t xml:space="preserve"> will </w:t>
      </w:r>
      <w:r w:rsidR="001319B2">
        <w:rPr>
          <w:rFonts w:ascii="Arial" w:hAnsi="Arial" w:cs="Arial"/>
          <w:sz w:val="24"/>
          <w:szCs w:val="24"/>
          <w:lang w:val="en-GB"/>
        </w:rPr>
        <w:t>contain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319B2">
        <w:rPr>
          <w:rFonts w:ascii="Arial" w:hAnsi="Arial" w:cs="Arial"/>
          <w:sz w:val="24"/>
          <w:szCs w:val="24"/>
          <w:lang w:val="en-GB"/>
        </w:rPr>
        <w:t>requirements to salaries, working conditions</w:t>
      </w:r>
      <w:r w:rsidR="00C6021B" w:rsidRPr="00963521">
        <w:rPr>
          <w:rFonts w:ascii="Arial" w:hAnsi="Arial" w:cs="Arial"/>
          <w:sz w:val="24"/>
          <w:szCs w:val="24"/>
          <w:lang w:val="en-GB"/>
        </w:rPr>
        <w:t>,</w:t>
      </w:r>
      <w:r w:rsidR="00553DDF">
        <w:rPr>
          <w:rFonts w:ascii="Arial" w:hAnsi="Arial" w:cs="Arial"/>
          <w:sz w:val="24"/>
          <w:szCs w:val="24"/>
          <w:lang w:val="en-GB"/>
        </w:rPr>
        <w:t xml:space="preserve"> </w:t>
      </w:r>
      <w:r w:rsidR="00D86D52">
        <w:rPr>
          <w:rFonts w:ascii="Arial" w:hAnsi="Arial" w:cs="Arial"/>
          <w:sz w:val="24"/>
          <w:szCs w:val="24"/>
          <w:lang w:val="en-GB"/>
        </w:rPr>
        <w:t>documentation</w:t>
      </w:r>
      <w:r w:rsidR="00553DDF">
        <w:rPr>
          <w:rFonts w:ascii="Arial" w:hAnsi="Arial" w:cs="Arial"/>
          <w:sz w:val="24"/>
          <w:szCs w:val="24"/>
          <w:lang w:val="en-GB"/>
        </w:rPr>
        <w:t>,</w:t>
      </w:r>
      <w:r w:rsidR="00963521">
        <w:rPr>
          <w:rFonts w:ascii="Arial" w:hAnsi="Arial" w:cs="Arial"/>
          <w:sz w:val="24"/>
          <w:szCs w:val="24"/>
          <w:lang w:val="en-GB"/>
        </w:rPr>
        <w:t xml:space="preserve"> and </w:t>
      </w:r>
      <w:r w:rsidR="001319B2">
        <w:rPr>
          <w:rFonts w:ascii="Arial" w:hAnsi="Arial" w:cs="Arial"/>
          <w:sz w:val="24"/>
          <w:szCs w:val="24"/>
          <w:lang w:val="en-GB"/>
        </w:rPr>
        <w:t>sanctions</w:t>
      </w:r>
      <w:r>
        <w:rPr>
          <w:rFonts w:ascii="Arial" w:hAnsi="Arial" w:cs="Arial"/>
          <w:sz w:val="24"/>
          <w:szCs w:val="24"/>
          <w:lang w:val="en-GB"/>
        </w:rPr>
        <w:t xml:space="preserve"> in </w:t>
      </w:r>
      <w:r w:rsidR="001319B2">
        <w:rPr>
          <w:rFonts w:ascii="Arial" w:hAnsi="Arial" w:cs="Arial"/>
          <w:sz w:val="24"/>
          <w:szCs w:val="24"/>
          <w:lang w:val="en-GB"/>
        </w:rPr>
        <w:t>line with these regulations</w:t>
      </w:r>
      <w:r w:rsidR="008020C1">
        <w:rPr>
          <w:rFonts w:ascii="Arial" w:hAnsi="Arial" w:cs="Arial"/>
          <w:sz w:val="24"/>
          <w:szCs w:val="24"/>
          <w:lang w:val="en-GB"/>
        </w:rPr>
        <w:t>.</w:t>
      </w:r>
    </w:p>
    <w:p w14:paraId="660CCD5A" w14:textId="77777777" w:rsidR="00FF2147" w:rsidRPr="00963521" w:rsidRDefault="00FF2147" w:rsidP="00FF2147">
      <w:pPr>
        <w:pStyle w:val="Brdtekst"/>
        <w:rPr>
          <w:rFonts w:ascii="Arial" w:hAnsi="Arial" w:cs="Arial"/>
          <w:sz w:val="24"/>
          <w:szCs w:val="24"/>
          <w:highlight w:val="yellow"/>
          <w:lang w:val="en-GB"/>
        </w:rPr>
      </w:pPr>
    </w:p>
    <w:p w14:paraId="682F7876" w14:textId="77777777" w:rsidR="000B49DC" w:rsidRPr="00963521" w:rsidRDefault="009D7B81" w:rsidP="009D2097">
      <w:pPr>
        <w:pStyle w:val="Overskrift2"/>
        <w:rPr>
          <w:lang w:val="en-GB"/>
        </w:rPr>
      </w:pPr>
      <w:bookmarkStart w:id="27" w:name="_Toc56431950"/>
      <w:r>
        <w:rPr>
          <w:lang w:val="en-GB"/>
        </w:rPr>
        <w:t>Duty of confidentiality</w:t>
      </w:r>
      <w:bookmarkEnd w:id="27"/>
    </w:p>
    <w:p w14:paraId="002D2D90" w14:textId="48EBBD99" w:rsidR="007D3744" w:rsidRPr="00963521" w:rsidRDefault="009228A9" w:rsidP="007D3744">
      <w:pPr>
        <w:pStyle w:val="Brdteks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F0101C">
        <w:rPr>
          <w:rFonts w:ascii="Arial" w:hAnsi="Arial" w:cs="Arial"/>
          <w:sz w:val="24"/>
          <w:szCs w:val="24"/>
          <w:lang w:val="en-GB"/>
        </w:rPr>
        <w:t>contracting authority</w:t>
      </w:r>
      <w:r w:rsidR="00963521">
        <w:rPr>
          <w:rFonts w:ascii="Arial" w:hAnsi="Arial" w:cs="Arial"/>
          <w:sz w:val="24"/>
          <w:szCs w:val="24"/>
          <w:lang w:val="en-GB"/>
        </w:rPr>
        <w:t xml:space="preserve"> and </w:t>
      </w:r>
      <w:r w:rsidR="009D7B81">
        <w:rPr>
          <w:rFonts w:ascii="Arial" w:hAnsi="Arial" w:cs="Arial"/>
          <w:sz w:val="24"/>
          <w:szCs w:val="24"/>
          <w:lang w:val="en-GB"/>
        </w:rPr>
        <w:t xml:space="preserve">the employees thereof are </w:t>
      </w:r>
      <w:r w:rsidR="0025585C">
        <w:rPr>
          <w:rFonts w:ascii="Arial" w:hAnsi="Arial" w:cs="Arial"/>
          <w:sz w:val="24"/>
          <w:szCs w:val="24"/>
          <w:lang w:val="en-GB"/>
        </w:rPr>
        <w:t>duty-bound</w:t>
      </w:r>
      <w:r w:rsidR="009D7B81">
        <w:rPr>
          <w:rFonts w:ascii="Arial" w:hAnsi="Arial" w:cs="Arial"/>
          <w:sz w:val="24"/>
          <w:szCs w:val="24"/>
          <w:lang w:val="en-GB"/>
        </w:rPr>
        <w:t xml:space="preserve"> </w:t>
      </w:r>
      <w:r w:rsidR="00FF6525">
        <w:rPr>
          <w:rFonts w:ascii="Arial" w:hAnsi="Arial" w:cs="Arial"/>
          <w:sz w:val="24"/>
          <w:szCs w:val="24"/>
          <w:lang w:val="en-GB"/>
        </w:rPr>
        <w:t xml:space="preserve">to </w:t>
      </w:r>
      <w:r w:rsidR="009D7B81">
        <w:rPr>
          <w:rFonts w:ascii="Arial" w:hAnsi="Arial" w:cs="Arial"/>
          <w:sz w:val="24"/>
          <w:szCs w:val="24"/>
          <w:lang w:val="en-GB"/>
        </w:rPr>
        <w:t xml:space="preserve">prevent </w:t>
      </w:r>
      <w:r w:rsidR="004757CB">
        <w:rPr>
          <w:rFonts w:ascii="Arial" w:hAnsi="Arial" w:cs="Arial"/>
          <w:sz w:val="24"/>
          <w:szCs w:val="24"/>
          <w:lang w:val="en-GB"/>
        </w:rPr>
        <w:t>other</w:t>
      </w:r>
      <w:r w:rsidR="009D7B81">
        <w:rPr>
          <w:rFonts w:ascii="Arial" w:hAnsi="Arial" w:cs="Arial"/>
          <w:sz w:val="24"/>
          <w:szCs w:val="24"/>
          <w:lang w:val="en-GB"/>
        </w:rPr>
        <w:t>s from gaining access</w:t>
      </w:r>
      <w:r w:rsidR="004757CB">
        <w:rPr>
          <w:rFonts w:ascii="Arial" w:hAnsi="Arial" w:cs="Arial"/>
          <w:sz w:val="24"/>
          <w:szCs w:val="24"/>
          <w:lang w:val="en-GB"/>
        </w:rPr>
        <w:t xml:space="preserve"> </w:t>
      </w:r>
      <w:r w:rsidR="009D7B81">
        <w:rPr>
          <w:rFonts w:ascii="Arial" w:hAnsi="Arial" w:cs="Arial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sz w:val="24"/>
          <w:szCs w:val="24"/>
          <w:lang w:val="en-GB"/>
        </w:rPr>
        <w:t xml:space="preserve">or </w:t>
      </w:r>
      <w:r w:rsidR="009D7B81">
        <w:rPr>
          <w:rFonts w:ascii="Arial" w:hAnsi="Arial" w:cs="Arial"/>
          <w:sz w:val="24"/>
          <w:szCs w:val="24"/>
          <w:lang w:val="en-GB"/>
        </w:rPr>
        <w:t>knowledge of information</w:t>
      </w:r>
      <w:r w:rsidR="000B49DC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 w:rsidR="009D7B81">
        <w:rPr>
          <w:rFonts w:ascii="Arial" w:hAnsi="Arial" w:cs="Arial"/>
          <w:sz w:val="24"/>
          <w:szCs w:val="24"/>
          <w:lang w:val="en-GB"/>
        </w:rPr>
        <w:t>about technical</w:t>
      </w:r>
      <w:r w:rsidR="000B49DC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 w:rsidR="009D7B81">
        <w:rPr>
          <w:rFonts w:ascii="Arial" w:hAnsi="Arial" w:cs="Arial"/>
          <w:sz w:val="24"/>
          <w:szCs w:val="24"/>
          <w:lang w:val="en-GB"/>
        </w:rPr>
        <w:t>solutions/methods or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D7B81">
        <w:rPr>
          <w:rFonts w:ascii="Arial" w:hAnsi="Arial" w:cs="Arial"/>
          <w:sz w:val="24"/>
          <w:szCs w:val="24"/>
          <w:lang w:val="en-GB"/>
        </w:rPr>
        <w:t>operations/business activities</w:t>
      </w:r>
      <w:r w:rsidR="00963521">
        <w:rPr>
          <w:rFonts w:ascii="Arial" w:hAnsi="Arial" w:cs="Arial"/>
          <w:sz w:val="24"/>
          <w:szCs w:val="24"/>
          <w:lang w:val="en-GB"/>
        </w:rPr>
        <w:t xml:space="preserve"> </w:t>
      </w:r>
      <w:r w:rsidR="009D7B81">
        <w:rPr>
          <w:rFonts w:ascii="Arial" w:hAnsi="Arial" w:cs="Arial"/>
          <w:sz w:val="24"/>
          <w:szCs w:val="24"/>
          <w:lang w:val="en-GB"/>
        </w:rPr>
        <w:t xml:space="preserve">that </w:t>
      </w:r>
      <w:r w:rsidR="00967736">
        <w:rPr>
          <w:rFonts w:ascii="Arial" w:hAnsi="Arial" w:cs="Arial"/>
          <w:sz w:val="24"/>
          <w:szCs w:val="24"/>
          <w:lang w:val="en-GB"/>
        </w:rPr>
        <w:t>would be</w:t>
      </w:r>
      <w:r w:rsidR="009D7B81">
        <w:rPr>
          <w:rFonts w:ascii="Arial" w:hAnsi="Arial" w:cs="Arial"/>
          <w:sz w:val="24"/>
          <w:szCs w:val="24"/>
          <w:lang w:val="en-GB"/>
        </w:rPr>
        <w:t xml:space="preserve"> of competitive</w:t>
      </w:r>
      <w:r w:rsidR="000B49DC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 w:rsidR="00967736">
        <w:rPr>
          <w:rFonts w:ascii="Arial" w:hAnsi="Arial" w:cs="Arial"/>
          <w:sz w:val="24"/>
          <w:szCs w:val="24"/>
          <w:lang w:val="en-GB"/>
        </w:rPr>
        <w:t>importance</w:t>
      </w:r>
      <w:r w:rsidR="009D7B81">
        <w:rPr>
          <w:rFonts w:ascii="Arial" w:hAnsi="Arial" w:cs="Arial"/>
          <w:sz w:val="24"/>
          <w:szCs w:val="24"/>
          <w:lang w:val="en-GB"/>
        </w:rPr>
        <w:t xml:space="preserve"> </w:t>
      </w:r>
      <w:r w:rsidR="00FF6525">
        <w:rPr>
          <w:rFonts w:ascii="Arial" w:hAnsi="Arial" w:cs="Arial"/>
          <w:sz w:val="24"/>
          <w:szCs w:val="24"/>
          <w:lang w:val="en-GB"/>
        </w:rPr>
        <w:t xml:space="preserve">to </w:t>
      </w:r>
      <w:r w:rsidR="009D7B81">
        <w:rPr>
          <w:rFonts w:ascii="Arial" w:hAnsi="Arial" w:cs="Arial"/>
          <w:sz w:val="24"/>
          <w:szCs w:val="24"/>
          <w:lang w:val="en-GB"/>
        </w:rPr>
        <w:t>keep secret</w:t>
      </w:r>
      <w:r w:rsidR="000B49DC" w:rsidRPr="00963521">
        <w:rPr>
          <w:rFonts w:ascii="Arial" w:hAnsi="Arial" w:cs="Arial"/>
          <w:sz w:val="24"/>
          <w:szCs w:val="24"/>
          <w:lang w:val="en-GB"/>
        </w:rPr>
        <w:t>,</w:t>
      </w:r>
      <w:r w:rsidR="00147F4C">
        <w:rPr>
          <w:rFonts w:ascii="Arial" w:hAnsi="Arial" w:cs="Arial"/>
          <w:sz w:val="24"/>
          <w:szCs w:val="24"/>
          <w:lang w:val="en-GB"/>
        </w:rPr>
        <w:t xml:space="preserve"> cf. </w:t>
      </w:r>
      <w:r w:rsidR="009D7B81">
        <w:rPr>
          <w:rFonts w:ascii="Arial" w:hAnsi="Arial" w:cs="Arial"/>
          <w:sz w:val="24"/>
          <w:szCs w:val="24"/>
          <w:lang w:val="en-GB"/>
        </w:rPr>
        <w:t>section 7.4 of the procurement regulations</w:t>
      </w:r>
      <w:r w:rsidR="000B49DC" w:rsidRPr="00963521">
        <w:rPr>
          <w:rFonts w:ascii="Arial" w:hAnsi="Arial" w:cs="Arial"/>
          <w:sz w:val="24"/>
          <w:szCs w:val="24"/>
          <w:lang w:val="en-GB"/>
        </w:rPr>
        <w:t>,</w:t>
      </w:r>
      <w:r w:rsidR="00147F4C">
        <w:rPr>
          <w:rFonts w:ascii="Arial" w:hAnsi="Arial" w:cs="Arial"/>
          <w:sz w:val="24"/>
          <w:szCs w:val="24"/>
          <w:lang w:val="en-GB"/>
        </w:rPr>
        <w:t xml:space="preserve"> cf. </w:t>
      </w:r>
      <w:r w:rsidR="009D7B81">
        <w:rPr>
          <w:rFonts w:ascii="Arial" w:hAnsi="Arial" w:cs="Arial"/>
          <w:sz w:val="24"/>
          <w:szCs w:val="24"/>
          <w:lang w:val="en-GB"/>
        </w:rPr>
        <w:t>section 13 of the Public Administration Act</w:t>
      </w:r>
      <w:r w:rsidR="00123559" w:rsidRPr="00963521">
        <w:rPr>
          <w:rFonts w:ascii="Arial" w:hAnsi="Arial" w:cs="Arial"/>
          <w:sz w:val="24"/>
          <w:szCs w:val="24"/>
          <w:lang w:val="en-GB"/>
        </w:rPr>
        <w:t>.</w:t>
      </w:r>
      <w:bookmarkStart w:id="28" w:name="_Toc181781882"/>
      <w:bookmarkStart w:id="29" w:name="_Toc181781941"/>
      <w:bookmarkStart w:id="30" w:name="_Toc181782249"/>
      <w:bookmarkStart w:id="31" w:name="_Toc181782308"/>
      <w:bookmarkStart w:id="32" w:name="_Toc181782373"/>
      <w:bookmarkStart w:id="33" w:name="_Toc181781883"/>
      <w:bookmarkStart w:id="34" w:name="_Toc181781942"/>
      <w:bookmarkStart w:id="35" w:name="_Toc181782250"/>
      <w:bookmarkStart w:id="36" w:name="_Toc181782309"/>
      <w:bookmarkStart w:id="37" w:name="_Toc181782374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368E453E" w14:textId="673095B2" w:rsidR="0081590C" w:rsidRPr="00963521" w:rsidRDefault="00175670" w:rsidP="003D0614">
      <w:pPr>
        <w:pStyle w:val="Overskrift2"/>
        <w:rPr>
          <w:lang w:val="en-GB"/>
        </w:rPr>
      </w:pPr>
      <w:bookmarkStart w:id="38" w:name="_Toc56431951"/>
      <w:r>
        <w:rPr>
          <w:lang w:val="en-GB"/>
        </w:rPr>
        <w:t>Tender v</w:t>
      </w:r>
      <w:r w:rsidR="008A2271">
        <w:rPr>
          <w:lang w:val="en-GB"/>
        </w:rPr>
        <w:t>alidity deadline</w:t>
      </w:r>
      <w:r w:rsidR="005B3F30">
        <w:rPr>
          <w:lang w:val="en-GB"/>
        </w:rPr>
        <w:t xml:space="preserve"> </w:t>
      </w:r>
      <w:r w:rsidR="006E0ABA">
        <w:rPr>
          <w:lang w:val="en-GB"/>
        </w:rPr>
        <w:t>information</w:t>
      </w:r>
      <w:bookmarkEnd w:id="38"/>
      <w:r w:rsidR="006E0ABA">
        <w:rPr>
          <w:lang w:val="en-GB"/>
        </w:rPr>
        <w:t xml:space="preserve"> </w:t>
      </w:r>
    </w:p>
    <w:p w14:paraId="0B032C86" w14:textId="32E170CC" w:rsidR="00DA1A39" w:rsidRPr="00963521" w:rsidRDefault="00147F4C" w:rsidP="0081590C">
      <w:pPr>
        <w:rPr>
          <w:rFonts w:cs="Arial"/>
          <w:sz w:val="24"/>
          <w:szCs w:val="24"/>
          <w:lang w:val="en-GB"/>
        </w:rPr>
      </w:pPr>
      <w:proofErr w:type="gramStart"/>
      <w:r>
        <w:rPr>
          <w:rFonts w:cs="Arial"/>
          <w:sz w:val="24"/>
          <w:szCs w:val="24"/>
          <w:lang w:val="en-GB"/>
        </w:rPr>
        <w:t>The supplier</w:t>
      </w:r>
      <w:r w:rsidR="00A61C95" w:rsidRPr="00963521">
        <w:rPr>
          <w:rFonts w:cs="Arial"/>
          <w:sz w:val="24"/>
          <w:szCs w:val="24"/>
          <w:lang w:val="en-GB"/>
        </w:rPr>
        <w:t xml:space="preserve"> </w:t>
      </w:r>
      <w:r w:rsidR="00175670">
        <w:rPr>
          <w:rFonts w:cs="Arial"/>
          <w:sz w:val="24"/>
          <w:szCs w:val="24"/>
          <w:lang w:val="en-GB"/>
        </w:rPr>
        <w:t>is bound by their</w:t>
      </w:r>
      <w:r w:rsidR="00A61C95" w:rsidRPr="00963521">
        <w:rPr>
          <w:rFonts w:cs="Arial"/>
          <w:sz w:val="24"/>
          <w:szCs w:val="24"/>
          <w:lang w:val="en-GB"/>
        </w:rPr>
        <w:t xml:space="preserve"> </w:t>
      </w:r>
      <w:r w:rsidR="00EE1576">
        <w:rPr>
          <w:rFonts w:cs="Arial"/>
          <w:sz w:val="24"/>
          <w:szCs w:val="24"/>
          <w:lang w:val="en-GB"/>
        </w:rPr>
        <w:t>tender</w:t>
      </w:r>
      <w:proofErr w:type="gramEnd"/>
      <w:r w:rsidR="004757CB">
        <w:rPr>
          <w:rFonts w:cs="Arial"/>
          <w:sz w:val="24"/>
          <w:szCs w:val="24"/>
          <w:lang w:val="en-GB"/>
        </w:rPr>
        <w:t xml:space="preserve"> </w:t>
      </w:r>
      <w:r w:rsidR="00175670">
        <w:rPr>
          <w:rFonts w:cs="Arial"/>
          <w:sz w:val="24"/>
          <w:szCs w:val="24"/>
          <w:lang w:val="en-GB"/>
        </w:rPr>
        <w:t xml:space="preserve">until the point in </w:t>
      </w:r>
      <w:r w:rsidR="009228A9">
        <w:rPr>
          <w:rFonts w:cs="Arial"/>
          <w:sz w:val="24"/>
          <w:szCs w:val="24"/>
          <w:lang w:val="en-GB"/>
        </w:rPr>
        <w:t>time</w:t>
      </w:r>
      <w:r w:rsidR="00A61C95" w:rsidRPr="00963521">
        <w:rPr>
          <w:rFonts w:cs="Arial"/>
          <w:sz w:val="24"/>
          <w:szCs w:val="24"/>
          <w:lang w:val="en-GB"/>
        </w:rPr>
        <w:t xml:space="preserve"> </w:t>
      </w:r>
      <w:r w:rsidR="00175670">
        <w:rPr>
          <w:rFonts w:cs="Arial"/>
          <w:sz w:val="24"/>
          <w:szCs w:val="24"/>
          <w:lang w:val="en-GB"/>
        </w:rPr>
        <w:t xml:space="preserve">specified </w:t>
      </w:r>
      <w:r w:rsidR="008B32AD">
        <w:rPr>
          <w:rFonts w:cs="Arial"/>
          <w:sz w:val="24"/>
          <w:szCs w:val="24"/>
          <w:lang w:val="en-GB"/>
        </w:rPr>
        <w:t>in</w:t>
      </w:r>
      <w:r w:rsidR="008D5156">
        <w:rPr>
          <w:rFonts w:cs="Arial"/>
          <w:sz w:val="24"/>
          <w:szCs w:val="24"/>
          <w:lang w:val="en-GB"/>
        </w:rPr>
        <w:t xml:space="preserve"> item </w:t>
      </w:r>
      <w:r w:rsidR="00120A40" w:rsidRPr="00963521">
        <w:rPr>
          <w:rFonts w:cs="Arial"/>
          <w:sz w:val="24"/>
          <w:szCs w:val="24"/>
          <w:lang w:val="en-GB"/>
        </w:rPr>
        <w:fldChar w:fldCharType="begin"/>
      </w:r>
      <w:r w:rsidR="00120A40" w:rsidRPr="00963521">
        <w:rPr>
          <w:rFonts w:cs="Arial"/>
          <w:sz w:val="24"/>
          <w:szCs w:val="24"/>
          <w:lang w:val="en-GB"/>
        </w:rPr>
        <w:instrText xml:space="preserve"> REF _Ref464564226 \r \h </w:instrText>
      </w:r>
      <w:r w:rsidR="00120A40" w:rsidRPr="00963521">
        <w:rPr>
          <w:rFonts w:cs="Arial"/>
          <w:sz w:val="24"/>
          <w:szCs w:val="24"/>
          <w:lang w:val="en-GB"/>
        </w:rPr>
      </w:r>
      <w:r w:rsidR="00120A40" w:rsidRPr="00963521">
        <w:rPr>
          <w:rFonts w:cs="Arial"/>
          <w:sz w:val="24"/>
          <w:szCs w:val="24"/>
          <w:lang w:val="en-GB"/>
        </w:rPr>
        <w:fldChar w:fldCharType="separate"/>
      </w:r>
      <w:r w:rsidR="003325BC" w:rsidRPr="00963521">
        <w:rPr>
          <w:rFonts w:cs="Arial"/>
          <w:sz w:val="24"/>
          <w:szCs w:val="24"/>
          <w:lang w:val="en-GB"/>
        </w:rPr>
        <w:t>1.</w:t>
      </w:r>
      <w:r w:rsidR="00120A40" w:rsidRPr="00963521">
        <w:rPr>
          <w:rFonts w:cs="Arial"/>
          <w:sz w:val="24"/>
          <w:szCs w:val="24"/>
          <w:lang w:val="en-GB"/>
        </w:rPr>
        <w:fldChar w:fldCharType="end"/>
      </w:r>
      <w:proofErr w:type="gramStart"/>
      <w:r w:rsidR="00321441">
        <w:rPr>
          <w:rFonts w:cs="Arial"/>
          <w:sz w:val="24"/>
          <w:szCs w:val="24"/>
          <w:lang w:val="en-GB"/>
        </w:rPr>
        <w:t>2</w:t>
      </w:r>
      <w:proofErr w:type="gramEnd"/>
      <w:r w:rsidR="00120A40" w:rsidRPr="00963521">
        <w:rPr>
          <w:rFonts w:cs="Arial"/>
          <w:sz w:val="24"/>
          <w:szCs w:val="24"/>
          <w:lang w:val="en-GB"/>
        </w:rPr>
        <w:t xml:space="preserve"> </w:t>
      </w:r>
      <w:r w:rsidR="00175670">
        <w:rPr>
          <w:rFonts w:cs="Arial"/>
          <w:sz w:val="24"/>
          <w:szCs w:val="24"/>
          <w:lang w:val="en-GB"/>
        </w:rPr>
        <w:t>above.</w:t>
      </w:r>
    </w:p>
    <w:p w14:paraId="13CFD1B8" w14:textId="5D671692" w:rsidR="00FA0447" w:rsidRPr="00963521" w:rsidRDefault="009D7B81">
      <w:pPr>
        <w:pStyle w:val="Overskrift2"/>
        <w:rPr>
          <w:lang w:val="en-GB"/>
        </w:rPr>
      </w:pPr>
      <w:bookmarkStart w:id="39" w:name="_Toc56431952"/>
      <w:r>
        <w:rPr>
          <w:lang w:val="en-GB"/>
        </w:rPr>
        <w:t>Updating</w:t>
      </w:r>
      <w:r w:rsidR="00DA1A39" w:rsidRPr="00963521">
        <w:rPr>
          <w:lang w:val="en-GB"/>
        </w:rPr>
        <w:t xml:space="preserve"> </w:t>
      </w:r>
      <w:r w:rsidR="00D86D52">
        <w:rPr>
          <w:lang w:val="en-GB"/>
        </w:rPr>
        <w:t xml:space="preserve">the </w:t>
      </w:r>
      <w:r w:rsidR="00FB69F0">
        <w:rPr>
          <w:lang w:val="en-GB"/>
        </w:rPr>
        <w:t>procurement document</w:t>
      </w:r>
      <w:r w:rsidR="00D86D52">
        <w:rPr>
          <w:lang w:val="en-GB"/>
        </w:rPr>
        <w:t>s</w:t>
      </w:r>
      <w:bookmarkEnd w:id="39"/>
    </w:p>
    <w:p w14:paraId="26AD4CCC" w14:textId="6D46DC8F" w:rsidR="00685E96" w:rsidRPr="00963521" w:rsidRDefault="0026211A" w:rsidP="00DA1A39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Any</w:t>
      </w:r>
      <w:r w:rsidR="00DA1A39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emendations</w:t>
      </w:r>
      <w:r w:rsidR="00DA1A39" w:rsidRPr="00963521">
        <w:rPr>
          <w:rFonts w:cs="Arial"/>
          <w:sz w:val="24"/>
          <w:szCs w:val="24"/>
          <w:lang w:val="en-GB"/>
        </w:rPr>
        <w:t xml:space="preserve">, </w:t>
      </w:r>
      <w:r w:rsidR="006325A3">
        <w:rPr>
          <w:rFonts w:cs="Arial"/>
          <w:sz w:val="24"/>
          <w:szCs w:val="24"/>
          <w:lang w:val="en-GB"/>
        </w:rPr>
        <w:t>supplements</w:t>
      </w:r>
      <w:r>
        <w:rPr>
          <w:rFonts w:cs="Arial"/>
          <w:sz w:val="24"/>
          <w:szCs w:val="24"/>
          <w:lang w:val="en-GB"/>
        </w:rPr>
        <w:t>,</w:t>
      </w:r>
      <w:r w:rsidR="009228A9">
        <w:rPr>
          <w:rFonts w:cs="Arial"/>
          <w:sz w:val="24"/>
          <w:szCs w:val="24"/>
          <w:lang w:val="en-GB"/>
        </w:rPr>
        <w:t xml:space="preserve"> or </w:t>
      </w:r>
      <w:r w:rsidR="006325A3">
        <w:rPr>
          <w:rFonts w:cs="Arial"/>
          <w:sz w:val="24"/>
          <w:szCs w:val="24"/>
          <w:lang w:val="en-GB"/>
        </w:rPr>
        <w:t>changes</w:t>
      </w:r>
      <w:r w:rsidR="00DA1A39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to</w:t>
      </w:r>
      <w:r w:rsidR="00DA1A39" w:rsidRPr="00963521">
        <w:rPr>
          <w:rFonts w:cs="Arial"/>
          <w:sz w:val="24"/>
          <w:szCs w:val="24"/>
          <w:lang w:val="en-GB"/>
        </w:rPr>
        <w:t xml:space="preserve"> </w:t>
      </w:r>
      <w:r w:rsidR="00D86D52" w:rsidRPr="005F123A">
        <w:rPr>
          <w:rFonts w:cs="Arial"/>
          <w:sz w:val="24"/>
          <w:szCs w:val="24"/>
          <w:lang w:val="en-GB"/>
        </w:rPr>
        <w:t xml:space="preserve">the </w:t>
      </w:r>
      <w:r w:rsidR="00FB69F0">
        <w:rPr>
          <w:rFonts w:cs="Arial"/>
          <w:sz w:val="24"/>
          <w:szCs w:val="24"/>
          <w:lang w:val="en-GB"/>
        </w:rPr>
        <w:t>procurement document</w:t>
      </w:r>
      <w:r w:rsidR="00D86D52" w:rsidRPr="005F123A">
        <w:rPr>
          <w:rFonts w:cs="Arial"/>
          <w:sz w:val="24"/>
          <w:szCs w:val="24"/>
          <w:lang w:val="en-GB"/>
        </w:rPr>
        <w:t>s</w:t>
      </w:r>
      <w:r w:rsidR="00DA1A39" w:rsidRPr="00963521">
        <w:rPr>
          <w:rFonts w:cs="Arial"/>
          <w:sz w:val="24"/>
          <w:szCs w:val="24"/>
          <w:lang w:val="en-GB"/>
        </w:rPr>
        <w:t xml:space="preserve">, </w:t>
      </w:r>
      <w:r>
        <w:rPr>
          <w:rFonts w:cs="Arial"/>
          <w:sz w:val="24"/>
          <w:szCs w:val="24"/>
          <w:lang w:val="en-GB"/>
        </w:rPr>
        <w:t xml:space="preserve">as well as all questions and answers </w:t>
      </w:r>
      <w:r w:rsidR="00F119BD">
        <w:rPr>
          <w:rFonts w:cs="Arial"/>
          <w:sz w:val="24"/>
          <w:szCs w:val="24"/>
          <w:lang w:val="en-GB"/>
        </w:rPr>
        <w:t xml:space="preserve">(duly </w:t>
      </w:r>
      <w:r w:rsidR="00DA1A39" w:rsidRPr="00963521">
        <w:rPr>
          <w:rFonts w:cs="Arial"/>
          <w:sz w:val="24"/>
          <w:szCs w:val="24"/>
          <w:lang w:val="en-GB"/>
        </w:rPr>
        <w:t>anonymi</w:t>
      </w:r>
      <w:r>
        <w:rPr>
          <w:rFonts w:cs="Arial"/>
          <w:sz w:val="24"/>
          <w:szCs w:val="24"/>
          <w:lang w:val="en-GB"/>
        </w:rPr>
        <w:t>zed</w:t>
      </w:r>
      <w:r w:rsidR="00F119BD">
        <w:rPr>
          <w:rFonts w:cs="Arial"/>
          <w:sz w:val="24"/>
          <w:szCs w:val="24"/>
          <w:lang w:val="en-GB"/>
        </w:rPr>
        <w:t>)</w:t>
      </w:r>
      <w:r w:rsidR="00DA1A39" w:rsidRPr="00963521">
        <w:rPr>
          <w:rFonts w:cs="Arial"/>
          <w:sz w:val="24"/>
          <w:szCs w:val="24"/>
          <w:lang w:val="en-GB"/>
        </w:rPr>
        <w:t>,</w:t>
      </w:r>
      <w:r w:rsidR="00D80809">
        <w:rPr>
          <w:rFonts w:cs="Arial"/>
          <w:sz w:val="24"/>
          <w:szCs w:val="24"/>
          <w:lang w:val="en-GB"/>
        </w:rPr>
        <w:t xml:space="preserve"> will </w:t>
      </w:r>
      <w:r>
        <w:rPr>
          <w:rFonts w:cs="Arial"/>
          <w:sz w:val="24"/>
          <w:szCs w:val="24"/>
          <w:lang w:val="en-GB"/>
        </w:rPr>
        <w:t xml:space="preserve">be </w:t>
      </w:r>
      <w:r w:rsidR="004A3E13">
        <w:rPr>
          <w:rFonts w:cs="Arial"/>
          <w:sz w:val="24"/>
          <w:szCs w:val="24"/>
          <w:lang w:val="en-GB"/>
        </w:rPr>
        <w:t xml:space="preserve">conveyed </w:t>
      </w:r>
      <w:r w:rsidR="004757CB">
        <w:rPr>
          <w:rFonts w:cs="Arial"/>
          <w:sz w:val="24"/>
          <w:szCs w:val="24"/>
          <w:lang w:val="en-GB"/>
        </w:rPr>
        <w:t>to</w:t>
      </w:r>
      <w:r w:rsidR="006325A3">
        <w:rPr>
          <w:rFonts w:cs="Arial"/>
          <w:sz w:val="24"/>
          <w:szCs w:val="24"/>
          <w:lang w:val="en-GB"/>
        </w:rPr>
        <w:t xml:space="preserve"> all </w:t>
      </w:r>
      <w:r>
        <w:rPr>
          <w:rFonts w:cs="Arial"/>
          <w:sz w:val="24"/>
          <w:szCs w:val="24"/>
          <w:lang w:val="en-GB"/>
        </w:rPr>
        <w:t xml:space="preserve">the </w:t>
      </w:r>
      <w:r w:rsidR="00FF6525">
        <w:rPr>
          <w:rFonts w:cs="Arial"/>
          <w:sz w:val="24"/>
          <w:szCs w:val="24"/>
          <w:lang w:val="en-GB"/>
        </w:rPr>
        <w:t>suppliers</w:t>
      </w:r>
      <w:r w:rsidR="00DA1A39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that </w:t>
      </w:r>
      <w:r w:rsidR="009228A9">
        <w:rPr>
          <w:rFonts w:cs="Arial"/>
          <w:sz w:val="24"/>
          <w:szCs w:val="24"/>
          <w:lang w:val="en-GB"/>
        </w:rPr>
        <w:t>ha</w:t>
      </w:r>
      <w:r>
        <w:rPr>
          <w:rFonts w:cs="Arial"/>
          <w:sz w:val="24"/>
          <w:szCs w:val="24"/>
          <w:lang w:val="en-GB"/>
        </w:rPr>
        <w:t>ve</w:t>
      </w:r>
      <w:r w:rsidR="006C4599">
        <w:rPr>
          <w:rFonts w:cs="Arial"/>
          <w:sz w:val="24"/>
          <w:szCs w:val="24"/>
          <w:lang w:val="en-GB"/>
        </w:rPr>
        <w:t xml:space="preserve"> been invited to submit a tender</w:t>
      </w:r>
      <w:r w:rsidR="00927589" w:rsidRPr="00963521">
        <w:rPr>
          <w:rFonts w:cs="Arial"/>
          <w:sz w:val="24"/>
          <w:szCs w:val="24"/>
          <w:lang w:val="en-GB"/>
        </w:rPr>
        <w:t>.</w:t>
      </w:r>
    </w:p>
    <w:p w14:paraId="6167F67D" w14:textId="77777777" w:rsidR="00FA0447" w:rsidRPr="00963521" w:rsidRDefault="009D7B81">
      <w:pPr>
        <w:pStyle w:val="Overskrift2"/>
        <w:rPr>
          <w:lang w:val="en-GB"/>
        </w:rPr>
      </w:pPr>
      <w:bookmarkStart w:id="40" w:name="_Toc56431953"/>
      <w:r>
        <w:rPr>
          <w:lang w:val="en-GB"/>
        </w:rPr>
        <w:t>Additional information</w:t>
      </w:r>
      <w:bookmarkEnd w:id="40"/>
    </w:p>
    <w:p w14:paraId="6C680514" w14:textId="73B4DDBC" w:rsidR="00685E96" w:rsidRPr="00963521" w:rsidRDefault="001319B2" w:rsidP="00685E96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If</w:t>
      </w:r>
      <w:r w:rsidR="00685E96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a</w:t>
      </w:r>
      <w:r w:rsidR="00147F4C">
        <w:rPr>
          <w:rFonts w:cs="Arial"/>
          <w:sz w:val="24"/>
          <w:szCs w:val="24"/>
          <w:lang w:val="en-GB"/>
        </w:rPr>
        <w:t xml:space="preserve"> supplier</w:t>
      </w:r>
      <w:r w:rsidR="00685E96" w:rsidRPr="00963521">
        <w:rPr>
          <w:rFonts w:cs="Arial"/>
          <w:sz w:val="24"/>
          <w:szCs w:val="24"/>
          <w:lang w:val="en-GB"/>
        </w:rPr>
        <w:t xml:space="preserve"> </w:t>
      </w:r>
      <w:r w:rsidR="00EB1779">
        <w:rPr>
          <w:rFonts w:cs="Arial"/>
          <w:sz w:val="24"/>
          <w:szCs w:val="24"/>
          <w:lang w:val="en-GB"/>
        </w:rPr>
        <w:t xml:space="preserve">finds </w:t>
      </w:r>
      <w:proofErr w:type="gramStart"/>
      <w:r w:rsidR="008A2271">
        <w:rPr>
          <w:rFonts w:cs="Arial"/>
          <w:sz w:val="24"/>
          <w:szCs w:val="24"/>
          <w:lang w:val="en-GB"/>
        </w:rPr>
        <w:t>that</w:t>
      </w:r>
      <w:proofErr w:type="gramEnd"/>
      <w:r w:rsidR="008A2271">
        <w:rPr>
          <w:rFonts w:cs="Arial"/>
          <w:sz w:val="24"/>
          <w:szCs w:val="24"/>
          <w:lang w:val="en-GB"/>
        </w:rPr>
        <w:t xml:space="preserve"> </w:t>
      </w:r>
      <w:r w:rsidR="00D86D52">
        <w:rPr>
          <w:rFonts w:cs="Arial"/>
          <w:sz w:val="24"/>
          <w:szCs w:val="24"/>
          <w:lang w:val="en-GB"/>
        </w:rPr>
        <w:t xml:space="preserve">the </w:t>
      </w:r>
      <w:r w:rsidR="008A1C1F">
        <w:rPr>
          <w:rFonts w:cs="Arial"/>
          <w:sz w:val="24"/>
          <w:szCs w:val="24"/>
          <w:lang w:val="en-GB"/>
        </w:rPr>
        <w:t>procurement</w:t>
      </w:r>
      <w:r w:rsidR="00FB69F0">
        <w:rPr>
          <w:rFonts w:cs="Arial"/>
          <w:sz w:val="24"/>
          <w:szCs w:val="24"/>
          <w:lang w:val="en-GB"/>
        </w:rPr>
        <w:t xml:space="preserve"> document</w:t>
      </w:r>
      <w:r w:rsidR="00D86D52">
        <w:rPr>
          <w:rFonts w:cs="Arial"/>
          <w:sz w:val="24"/>
          <w:szCs w:val="24"/>
          <w:lang w:val="en-GB"/>
        </w:rPr>
        <w:t>s</w:t>
      </w:r>
      <w:r w:rsidR="00685E96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do not provide sufficient guidance</w:t>
      </w:r>
      <w:r w:rsidR="00685E96" w:rsidRPr="00963521">
        <w:rPr>
          <w:rFonts w:cs="Arial"/>
          <w:sz w:val="24"/>
          <w:szCs w:val="24"/>
          <w:lang w:val="en-GB"/>
        </w:rPr>
        <w:t>,</w:t>
      </w:r>
      <w:r w:rsidR="00E3491B">
        <w:rPr>
          <w:rFonts w:cs="Arial"/>
          <w:sz w:val="24"/>
          <w:szCs w:val="24"/>
          <w:lang w:val="en-GB"/>
        </w:rPr>
        <w:t xml:space="preserve"> </w:t>
      </w:r>
      <w:r w:rsidR="00F119BD">
        <w:rPr>
          <w:rFonts w:cs="Arial"/>
          <w:sz w:val="24"/>
          <w:szCs w:val="24"/>
          <w:lang w:val="en-GB"/>
        </w:rPr>
        <w:t>said supplier</w:t>
      </w:r>
      <w:r w:rsidR="00EB1779">
        <w:rPr>
          <w:rFonts w:cs="Arial"/>
          <w:sz w:val="24"/>
          <w:szCs w:val="24"/>
          <w:lang w:val="en-GB"/>
        </w:rPr>
        <w:t xml:space="preserve"> </w:t>
      </w:r>
      <w:r w:rsidR="00F119BD">
        <w:rPr>
          <w:rFonts w:cs="Arial"/>
          <w:sz w:val="24"/>
          <w:szCs w:val="24"/>
          <w:lang w:val="en-GB"/>
        </w:rPr>
        <w:t>may</w:t>
      </w:r>
      <w:r w:rsidR="00E3491B">
        <w:rPr>
          <w:rFonts w:cs="Arial"/>
          <w:sz w:val="24"/>
          <w:szCs w:val="24"/>
          <w:lang w:val="en-GB"/>
        </w:rPr>
        <w:t xml:space="preserve"> </w:t>
      </w:r>
      <w:r w:rsidR="00EB1779">
        <w:rPr>
          <w:rFonts w:cs="Arial"/>
          <w:sz w:val="24"/>
          <w:szCs w:val="24"/>
          <w:lang w:val="en-GB"/>
        </w:rPr>
        <w:t xml:space="preserve">send a </w:t>
      </w:r>
      <w:r w:rsidR="008B32AD">
        <w:rPr>
          <w:rFonts w:cs="Arial"/>
          <w:sz w:val="24"/>
          <w:szCs w:val="24"/>
          <w:lang w:val="en-GB"/>
        </w:rPr>
        <w:t>written</w:t>
      </w:r>
      <w:r w:rsidR="00685E96" w:rsidRPr="00963521">
        <w:rPr>
          <w:rFonts w:cs="Arial"/>
          <w:sz w:val="24"/>
          <w:szCs w:val="24"/>
          <w:lang w:val="en-GB"/>
        </w:rPr>
        <w:t xml:space="preserve"> </w:t>
      </w:r>
      <w:r w:rsidR="00EB1779">
        <w:rPr>
          <w:rFonts w:cs="Arial"/>
          <w:sz w:val="24"/>
          <w:szCs w:val="24"/>
          <w:lang w:val="en-GB"/>
        </w:rPr>
        <w:t xml:space="preserve">request </w:t>
      </w:r>
      <w:r w:rsidR="005F123A">
        <w:rPr>
          <w:rFonts w:cs="Arial"/>
          <w:sz w:val="24"/>
          <w:szCs w:val="24"/>
          <w:lang w:val="en-GB"/>
        </w:rPr>
        <w:t xml:space="preserve">via the </w:t>
      </w:r>
      <w:r w:rsidR="00F0101C">
        <w:rPr>
          <w:rFonts w:cs="Arial"/>
          <w:sz w:val="24"/>
          <w:szCs w:val="24"/>
          <w:lang w:val="en-GB"/>
        </w:rPr>
        <w:t>contracting authority’</w:t>
      </w:r>
      <w:r w:rsidR="00EB1779">
        <w:rPr>
          <w:rFonts w:cs="Arial"/>
          <w:sz w:val="24"/>
          <w:szCs w:val="24"/>
          <w:lang w:val="en-GB"/>
        </w:rPr>
        <w:t>s</w:t>
      </w:r>
      <w:r w:rsidR="00EB1779" w:rsidRPr="00963521">
        <w:rPr>
          <w:rFonts w:cs="Arial"/>
          <w:sz w:val="24"/>
          <w:szCs w:val="24"/>
          <w:lang w:val="en-GB"/>
        </w:rPr>
        <w:t xml:space="preserve"> </w:t>
      </w:r>
      <w:r w:rsidR="005F123A">
        <w:rPr>
          <w:rFonts w:cs="Arial"/>
          <w:sz w:val="24"/>
          <w:szCs w:val="24"/>
          <w:lang w:val="en-GB"/>
        </w:rPr>
        <w:t>communication channel in Mercell</w:t>
      </w:r>
      <w:r w:rsidR="00EB1779">
        <w:rPr>
          <w:rFonts w:cs="Arial"/>
          <w:sz w:val="24"/>
          <w:szCs w:val="24"/>
          <w:lang w:val="en-GB"/>
        </w:rPr>
        <w:t xml:space="preserve"> </w:t>
      </w:r>
      <w:r w:rsidR="00F119BD">
        <w:rPr>
          <w:rFonts w:cs="Arial"/>
          <w:sz w:val="24"/>
          <w:szCs w:val="24"/>
          <w:lang w:val="en-GB"/>
        </w:rPr>
        <w:t xml:space="preserve">in order </w:t>
      </w:r>
      <w:r w:rsidR="00EB1779">
        <w:rPr>
          <w:rFonts w:cs="Arial"/>
          <w:sz w:val="24"/>
          <w:szCs w:val="24"/>
          <w:lang w:val="en-GB"/>
        </w:rPr>
        <w:t xml:space="preserve">to obtain </w:t>
      </w:r>
      <w:r w:rsidR="003A5BC3">
        <w:rPr>
          <w:rFonts w:cs="Arial"/>
          <w:sz w:val="24"/>
          <w:szCs w:val="24"/>
          <w:lang w:val="en-GB"/>
        </w:rPr>
        <w:t xml:space="preserve">additional </w:t>
      </w:r>
      <w:r w:rsidR="009D7B81">
        <w:rPr>
          <w:rFonts w:cs="Arial"/>
          <w:sz w:val="24"/>
          <w:szCs w:val="24"/>
          <w:lang w:val="en-GB"/>
        </w:rPr>
        <w:t>information</w:t>
      </w:r>
      <w:r w:rsidR="00685E96" w:rsidRPr="00963521">
        <w:rPr>
          <w:rFonts w:cs="Arial"/>
          <w:sz w:val="24"/>
          <w:szCs w:val="24"/>
          <w:lang w:val="en-GB"/>
        </w:rPr>
        <w:t xml:space="preserve"> </w:t>
      </w:r>
      <w:r w:rsidR="00EB1779">
        <w:rPr>
          <w:rFonts w:cs="Arial"/>
          <w:sz w:val="24"/>
          <w:szCs w:val="24"/>
          <w:lang w:val="en-GB"/>
        </w:rPr>
        <w:t xml:space="preserve">from </w:t>
      </w:r>
      <w:r w:rsidR="009228A9">
        <w:rPr>
          <w:rFonts w:cs="Arial"/>
          <w:sz w:val="24"/>
          <w:szCs w:val="24"/>
          <w:lang w:val="en-GB"/>
        </w:rPr>
        <w:t xml:space="preserve">the </w:t>
      </w:r>
      <w:r w:rsidR="00F0101C">
        <w:rPr>
          <w:rFonts w:cs="Arial"/>
          <w:sz w:val="24"/>
          <w:szCs w:val="24"/>
          <w:lang w:val="en-GB"/>
        </w:rPr>
        <w:t>contracting authority</w:t>
      </w:r>
      <w:r w:rsidR="00685E96" w:rsidRPr="00963521">
        <w:rPr>
          <w:rFonts w:cs="Arial"/>
          <w:sz w:val="24"/>
          <w:szCs w:val="24"/>
          <w:lang w:val="en-GB"/>
        </w:rPr>
        <w:t>.</w:t>
      </w:r>
    </w:p>
    <w:p w14:paraId="6D97D124" w14:textId="77777777" w:rsidR="00685E96" w:rsidRPr="00963521" w:rsidRDefault="00685E96" w:rsidP="00685E96">
      <w:pPr>
        <w:rPr>
          <w:rFonts w:cs="Arial"/>
          <w:color w:val="0000FF"/>
          <w:sz w:val="24"/>
          <w:szCs w:val="24"/>
          <w:lang w:val="en-GB"/>
        </w:rPr>
      </w:pPr>
    </w:p>
    <w:p w14:paraId="743F3C19" w14:textId="70569EBF" w:rsidR="00685E96" w:rsidRPr="00963521" w:rsidRDefault="00EB1779" w:rsidP="00685E96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If </w:t>
      </w:r>
      <w:r w:rsidR="00F119BD">
        <w:rPr>
          <w:rFonts w:cs="Arial"/>
          <w:sz w:val="24"/>
          <w:szCs w:val="24"/>
          <w:lang w:val="en-GB"/>
        </w:rPr>
        <w:t xml:space="preserve">a </w:t>
      </w:r>
      <w:r>
        <w:rPr>
          <w:rFonts w:cs="Arial"/>
          <w:sz w:val="24"/>
          <w:szCs w:val="24"/>
          <w:lang w:val="en-GB"/>
        </w:rPr>
        <w:t xml:space="preserve">mistake </w:t>
      </w:r>
      <w:proofErr w:type="gramStart"/>
      <w:r w:rsidR="00F119BD">
        <w:rPr>
          <w:rFonts w:cs="Arial"/>
          <w:sz w:val="24"/>
          <w:szCs w:val="24"/>
          <w:lang w:val="en-GB"/>
        </w:rPr>
        <w:t>is</w:t>
      </w:r>
      <w:r>
        <w:rPr>
          <w:rFonts w:cs="Arial"/>
          <w:sz w:val="24"/>
          <w:szCs w:val="24"/>
          <w:lang w:val="en-GB"/>
        </w:rPr>
        <w:t xml:space="preserve"> discovered</w:t>
      </w:r>
      <w:proofErr w:type="gramEnd"/>
      <w:r>
        <w:rPr>
          <w:rFonts w:cs="Arial"/>
          <w:sz w:val="24"/>
          <w:szCs w:val="24"/>
          <w:lang w:val="en-GB"/>
        </w:rPr>
        <w:t xml:space="preserve"> </w:t>
      </w:r>
      <w:r w:rsidR="008B32AD">
        <w:rPr>
          <w:rFonts w:cs="Arial"/>
          <w:sz w:val="24"/>
          <w:szCs w:val="24"/>
          <w:lang w:val="en-GB"/>
        </w:rPr>
        <w:t xml:space="preserve">in </w:t>
      </w:r>
      <w:r w:rsidR="00D86D52">
        <w:rPr>
          <w:rFonts w:cs="Arial"/>
          <w:sz w:val="24"/>
          <w:szCs w:val="24"/>
          <w:lang w:val="en-GB"/>
        </w:rPr>
        <w:t xml:space="preserve">the </w:t>
      </w:r>
      <w:r w:rsidR="00CF1CE0">
        <w:rPr>
          <w:rFonts w:cs="Arial"/>
          <w:sz w:val="24"/>
          <w:szCs w:val="24"/>
          <w:lang w:val="en-GB"/>
        </w:rPr>
        <w:t>procurement</w:t>
      </w:r>
      <w:r w:rsidR="00FB69F0">
        <w:rPr>
          <w:rFonts w:cs="Arial"/>
          <w:sz w:val="24"/>
          <w:szCs w:val="24"/>
          <w:lang w:val="en-GB"/>
        </w:rPr>
        <w:t xml:space="preserve"> document</w:t>
      </w:r>
      <w:r w:rsidR="00D86D52">
        <w:rPr>
          <w:rFonts w:cs="Arial"/>
          <w:sz w:val="24"/>
          <w:szCs w:val="24"/>
          <w:lang w:val="en-GB"/>
        </w:rPr>
        <w:t>s</w:t>
      </w:r>
      <w:r w:rsidR="00685E96" w:rsidRPr="00963521">
        <w:rPr>
          <w:rFonts w:cs="Arial"/>
          <w:sz w:val="24"/>
          <w:szCs w:val="24"/>
          <w:lang w:val="en-GB"/>
        </w:rPr>
        <w:t xml:space="preserve">, </w:t>
      </w:r>
      <w:r>
        <w:rPr>
          <w:rFonts w:cs="Arial"/>
          <w:sz w:val="24"/>
          <w:szCs w:val="24"/>
          <w:lang w:val="en-GB"/>
        </w:rPr>
        <w:t xml:space="preserve">suppliers are requested to convey this in writing </w:t>
      </w:r>
      <w:r w:rsidR="005F123A">
        <w:rPr>
          <w:rFonts w:cs="Arial"/>
          <w:sz w:val="24"/>
          <w:szCs w:val="24"/>
          <w:lang w:val="en-GB"/>
        </w:rPr>
        <w:t>via the contracting authority’s communication channel in Mercell.</w:t>
      </w:r>
    </w:p>
    <w:p w14:paraId="1DB8FE7A" w14:textId="77777777" w:rsidR="00B05312" w:rsidRPr="003412D2" w:rsidRDefault="003412D2" w:rsidP="00B05312">
      <w:pPr>
        <w:pStyle w:val="Overskrift1"/>
        <w:rPr>
          <w:lang w:val="en-GB"/>
        </w:rPr>
      </w:pPr>
      <w:bookmarkStart w:id="41" w:name="_Toc498598029"/>
      <w:bookmarkStart w:id="42" w:name="_Toc56431954"/>
      <w:r w:rsidRPr="003412D2">
        <w:rPr>
          <w:lang w:val="en-GB"/>
        </w:rPr>
        <w:t>CRITERIA FOR AWARDING CONTRACTS</w:t>
      </w:r>
      <w:bookmarkStart w:id="43" w:name="_Toc223339936"/>
      <w:bookmarkEnd w:id="41"/>
      <w:bookmarkEnd w:id="42"/>
    </w:p>
    <w:bookmarkEnd w:id="43"/>
    <w:p w14:paraId="5D07404C" w14:textId="17865D7F" w:rsidR="00875FC7" w:rsidRPr="00963521" w:rsidRDefault="00421F60" w:rsidP="00875FC7">
      <w:pPr>
        <w:pStyle w:val="Brdteks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Contracts </w:t>
      </w:r>
      <w:r w:rsidR="0067336C">
        <w:rPr>
          <w:rFonts w:ascii="Arial" w:hAnsi="Arial" w:cs="Arial"/>
          <w:sz w:val="24"/>
          <w:szCs w:val="24"/>
          <w:lang w:val="en-GB"/>
        </w:rPr>
        <w:t>shall</w:t>
      </w:r>
      <w:r w:rsidR="00C8456D">
        <w:rPr>
          <w:rFonts w:ascii="Arial" w:hAnsi="Arial" w:cs="Arial"/>
          <w:sz w:val="24"/>
          <w:szCs w:val="24"/>
          <w:lang w:val="en-GB"/>
        </w:rPr>
        <w:t xml:space="preserve"> be</w:t>
      </w:r>
      <w:r>
        <w:rPr>
          <w:rFonts w:ascii="Arial" w:hAnsi="Arial" w:cs="Arial"/>
          <w:sz w:val="24"/>
          <w:szCs w:val="24"/>
          <w:lang w:val="en-GB"/>
        </w:rPr>
        <w:t xml:space="preserve"> a</w:t>
      </w:r>
      <w:r w:rsidR="006C4599">
        <w:rPr>
          <w:rFonts w:ascii="Arial" w:hAnsi="Arial" w:cs="Arial"/>
          <w:sz w:val="24"/>
          <w:szCs w:val="24"/>
          <w:lang w:val="en-GB"/>
        </w:rPr>
        <w:t>ward</w:t>
      </w:r>
      <w:r>
        <w:rPr>
          <w:rFonts w:ascii="Arial" w:hAnsi="Arial" w:cs="Arial"/>
          <w:sz w:val="24"/>
          <w:szCs w:val="24"/>
          <w:lang w:val="en-GB"/>
        </w:rPr>
        <w:t>ed</w:t>
      </w:r>
      <w:r w:rsidR="00875FC7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on the</w:t>
      </w:r>
      <w:r w:rsidR="00875FC7" w:rsidRPr="00963521">
        <w:rPr>
          <w:rFonts w:ascii="Arial" w:hAnsi="Arial" w:cs="Arial"/>
          <w:sz w:val="24"/>
          <w:szCs w:val="24"/>
          <w:lang w:val="en-GB"/>
        </w:rPr>
        <w:t xml:space="preserve"> basis </w:t>
      </w:r>
      <w:r>
        <w:rPr>
          <w:rFonts w:ascii="Arial" w:hAnsi="Arial" w:cs="Arial"/>
          <w:sz w:val="24"/>
          <w:szCs w:val="24"/>
          <w:lang w:val="en-GB"/>
        </w:rPr>
        <w:t>of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which </w:t>
      </w:r>
      <w:r w:rsidR="00EE1576">
        <w:rPr>
          <w:rFonts w:ascii="Arial" w:hAnsi="Arial" w:cs="Arial"/>
          <w:sz w:val="24"/>
          <w:szCs w:val="24"/>
          <w:lang w:val="en-GB"/>
        </w:rPr>
        <w:t>tender</w:t>
      </w:r>
      <w:r w:rsidR="00875FC7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 w:rsidR="009228A9">
        <w:rPr>
          <w:rFonts w:ascii="Arial" w:hAnsi="Arial" w:cs="Arial"/>
          <w:sz w:val="24"/>
          <w:szCs w:val="24"/>
          <w:lang w:val="en-GB"/>
        </w:rPr>
        <w:t xml:space="preserve">has </w:t>
      </w:r>
      <w:r>
        <w:rPr>
          <w:rFonts w:ascii="Arial" w:hAnsi="Arial" w:cs="Arial"/>
          <w:sz w:val="24"/>
          <w:szCs w:val="24"/>
          <w:lang w:val="en-GB"/>
        </w:rPr>
        <w:t xml:space="preserve">the best </w:t>
      </w:r>
      <w:r w:rsidR="003412D2">
        <w:rPr>
          <w:rFonts w:ascii="Arial" w:hAnsi="Arial" w:cs="Arial"/>
          <w:sz w:val="24"/>
          <w:szCs w:val="24"/>
          <w:lang w:val="en-GB"/>
        </w:rPr>
        <w:t>ratio</w:t>
      </w:r>
      <w:r>
        <w:rPr>
          <w:rFonts w:ascii="Arial" w:hAnsi="Arial" w:cs="Arial"/>
          <w:sz w:val="24"/>
          <w:szCs w:val="24"/>
          <w:lang w:val="en-GB"/>
        </w:rPr>
        <w:t xml:space="preserve"> between</w:t>
      </w:r>
      <w:r w:rsidR="00875FC7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 w:rsidR="00875FC7" w:rsidRPr="00255E1E">
        <w:rPr>
          <w:rFonts w:ascii="Arial" w:hAnsi="Arial" w:cs="Arial"/>
          <w:sz w:val="24"/>
          <w:szCs w:val="24"/>
          <w:lang w:val="en-GB"/>
        </w:rPr>
        <w:t>pri</w:t>
      </w:r>
      <w:r w:rsidRPr="00255E1E">
        <w:rPr>
          <w:rFonts w:ascii="Arial" w:hAnsi="Arial" w:cs="Arial"/>
          <w:sz w:val="24"/>
          <w:szCs w:val="24"/>
          <w:lang w:val="en-GB"/>
        </w:rPr>
        <w:t>ce</w:t>
      </w:r>
      <w:r w:rsidR="00875FC7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and quality</w:t>
      </w:r>
      <w:r w:rsidR="00875FC7" w:rsidRPr="00963521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based on</w:t>
      </w:r>
      <w:r w:rsidR="00875FC7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 w:rsidR="009228A9">
        <w:rPr>
          <w:rFonts w:ascii="Arial" w:hAnsi="Arial" w:cs="Arial"/>
          <w:sz w:val="24"/>
          <w:szCs w:val="24"/>
          <w:lang w:val="en-GB"/>
        </w:rPr>
        <w:t>the following</w:t>
      </w:r>
      <w:r w:rsidR="00875FC7" w:rsidRPr="0096352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criteria</w:t>
      </w:r>
      <w:r w:rsidR="00875FC7" w:rsidRPr="00963521">
        <w:rPr>
          <w:rFonts w:ascii="Arial" w:hAnsi="Arial" w:cs="Arial"/>
          <w:sz w:val="24"/>
          <w:szCs w:val="24"/>
          <w:lang w:val="en-GB"/>
        </w:rPr>
        <w:t>:</w:t>
      </w:r>
    </w:p>
    <w:p w14:paraId="7A3A835D" w14:textId="77777777" w:rsidR="00875FC7" w:rsidRPr="00963521" w:rsidRDefault="00875FC7" w:rsidP="00875FC7">
      <w:pPr>
        <w:pStyle w:val="Brdtekst"/>
        <w:rPr>
          <w:rFonts w:ascii="Arial" w:hAnsi="Arial" w:cs="Arial"/>
          <w:sz w:val="24"/>
          <w:szCs w:val="24"/>
          <w:lang w:val="en-GB"/>
        </w:rPr>
      </w:pPr>
    </w:p>
    <w:p w14:paraId="31CE8C3C" w14:textId="77777777" w:rsidR="00875FC7" w:rsidRPr="00963521" w:rsidRDefault="00875FC7" w:rsidP="00875FC7">
      <w:pPr>
        <w:pStyle w:val="Brdtekst"/>
        <w:rPr>
          <w:rFonts w:ascii="Arial" w:hAnsi="Arial" w:cs="Arial"/>
          <w:sz w:val="24"/>
          <w:szCs w:val="24"/>
          <w:lang w:val="en-GB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496"/>
        <w:gridCol w:w="3927"/>
      </w:tblGrid>
      <w:tr w:rsidR="00875FC7" w:rsidRPr="00963521" w14:paraId="4BA78248" w14:textId="77777777" w:rsidTr="00A25E52">
        <w:trPr>
          <w:tblHeader/>
        </w:trPr>
        <w:tc>
          <w:tcPr>
            <w:tcW w:w="3740" w:type="dxa"/>
            <w:shd w:val="clear" w:color="auto" w:fill="E6E6E6"/>
          </w:tcPr>
          <w:p w14:paraId="5BE6A09A" w14:textId="77777777" w:rsidR="00875FC7" w:rsidRPr="00963521" w:rsidRDefault="00973645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6B1444">
              <w:rPr>
                <w:rFonts w:ascii="Arial" w:hAnsi="Arial" w:cs="Arial"/>
                <w:sz w:val="24"/>
                <w:szCs w:val="24"/>
                <w:lang w:val="en-GB"/>
              </w:rPr>
              <w:t>riteria for awarding contracts</w:t>
            </w:r>
          </w:p>
        </w:tc>
        <w:tc>
          <w:tcPr>
            <w:tcW w:w="1496" w:type="dxa"/>
            <w:shd w:val="clear" w:color="auto" w:fill="E6E6E6"/>
          </w:tcPr>
          <w:p w14:paraId="39AC26BC" w14:textId="77777777" w:rsidR="00875FC7" w:rsidRPr="00963521" w:rsidRDefault="00973645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Emphasis</w:t>
            </w:r>
          </w:p>
        </w:tc>
        <w:tc>
          <w:tcPr>
            <w:tcW w:w="3927" w:type="dxa"/>
            <w:shd w:val="clear" w:color="auto" w:fill="E6E6E6"/>
          </w:tcPr>
          <w:p w14:paraId="1C56DEA1" w14:textId="77777777" w:rsidR="00875FC7" w:rsidRPr="00963521" w:rsidRDefault="00D86D52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Documentation requirements</w:t>
            </w:r>
          </w:p>
        </w:tc>
      </w:tr>
      <w:tr w:rsidR="00875FC7" w:rsidRPr="00B0286A" w14:paraId="316D8453" w14:textId="77777777" w:rsidTr="00A25E52">
        <w:tc>
          <w:tcPr>
            <w:tcW w:w="3740" w:type="dxa"/>
          </w:tcPr>
          <w:p w14:paraId="743DDC0B" w14:textId="5C2F4525" w:rsidR="00875FC7" w:rsidRPr="00963521" w:rsidRDefault="00B0286A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Development </w:t>
            </w:r>
            <w:r w:rsidR="00E9440C">
              <w:rPr>
                <w:rFonts w:ascii="Arial" w:hAnsi="Arial" w:cs="Arial"/>
                <w:sz w:val="24"/>
                <w:szCs w:val="24"/>
                <w:lang w:val="en-GB"/>
              </w:rPr>
              <w:t>cost</w:t>
            </w:r>
            <w:r w:rsidR="00A64522">
              <w:rPr>
                <w:rFonts w:ascii="Arial" w:hAnsi="Arial" w:cs="Arial"/>
                <w:sz w:val="24"/>
                <w:szCs w:val="24"/>
                <w:lang w:val="en-GB"/>
              </w:rPr>
              <w:t xml:space="preserve"> of the innovation partner</w:t>
            </w:r>
            <w:bookmarkStart w:id="44" w:name="_GoBack"/>
            <w:bookmarkEnd w:id="44"/>
            <w:r w:rsidR="00A64522">
              <w:rPr>
                <w:rFonts w:ascii="Arial" w:hAnsi="Arial" w:cs="Arial"/>
                <w:sz w:val="24"/>
                <w:szCs w:val="24"/>
                <w:lang w:val="en-GB"/>
              </w:rPr>
              <w:t>ship to be covered by the Contracting Authority</w:t>
            </w:r>
          </w:p>
          <w:p w14:paraId="083EA450" w14:textId="28527979" w:rsidR="00875FC7" w:rsidRPr="00963521" w:rsidRDefault="00875FC7" w:rsidP="008179B6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96" w:type="dxa"/>
          </w:tcPr>
          <w:p w14:paraId="66324549" w14:textId="249A1B16" w:rsidR="00875FC7" w:rsidRPr="00963521" w:rsidRDefault="00BB68C3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875FC7" w:rsidRPr="00963521">
              <w:rPr>
                <w:rFonts w:ascii="Arial" w:hAnsi="Arial" w:cs="Arial"/>
                <w:sz w:val="24"/>
                <w:szCs w:val="24"/>
                <w:lang w:val="en-GB"/>
              </w:rPr>
              <w:t xml:space="preserve"> %</w:t>
            </w:r>
          </w:p>
        </w:tc>
        <w:tc>
          <w:tcPr>
            <w:tcW w:w="3927" w:type="dxa"/>
          </w:tcPr>
          <w:p w14:paraId="3198F283" w14:textId="5F0A1335" w:rsidR="00875FC7" w:rsidRDefault="00EB5A5E" w:rsidP="00875FC7">
            <w:pPr>
              <w:numPr>
                <w:ilvl w:val="0"/>
                <w:numId w:val="8"/>
              </w:numPr>
              <w:ind w:left="36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Completed </w:t>
            </w:r>
            <w:r w:rsidR="00421F60">
              <w:rPr>
                <w:rFonts w:cs="Arial"/>
                <w:sz w:val="24"/>
                <w:szCs w:val="24"/>
                <w:lang w:val="en-GB"/>
              </w:rPr>
              <w:t>price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3B331E">
              <w:rPr>
                <w:rFonts w:cs="Arial"/>
                <w:sz w:val="24"/>
                <w:szCs w:val="24"/>
                <w:lang w:val="en-GB"/>
              </w:rPr>
              <w:t>form</w:t>
            </w:r>
          </w:p>
          <w:p w14:paraId="208FB5B1" w14:textId="7F299820" w:rsidR="008179B6" w:rsidRPr="00963521" w:rsidRDefault="008179B6" w:rsidP="008179B6">
            <w:pPr>
              <w:numPr>
                <w:ilvl w:val="1"/>
                <w:numId w:val="8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The development of the solution in regard to the information in appendix 7</w:t>
            </w:r>
          </w:p>
          <w:p w14:paraId="539C6222" w14:textId="6F308062" w:rsidR="00875FC7" w:rsidRPr="00963521" w:rsidRDefault="008179B6" w:rsidP="00875FC7">
            <w:pPr>
              <w:pStyle w:val="Brdteks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Costs in regard to any reservations</w:t>
            </w:r>
            <w:r w:rsidR="00C7131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B0D10">
              <w:rPr>
                <w:rFonts w:ascii="Arial" w:hAnsi="Arial" w:cs="Arial"/>
                <w:sz w:val="24"/>
                <w:szCs w:val="24"/>
                <w:lang w:val="en-GB"/>
              </w:rPr>
              <w:t xml:space="preserve">should </w:t>
            </w:r>
            <w:r w:rsidR="00BB68C3">
              <w:rPr>
                <w:rFonts w:ascii="Arial" w:hAnsi="Arial" w:cs="Arial"/>
                <w:sz w:val="24"/>
                <w:szCs w:val="24"/>
                <w:lang w:val="en-GB"/>
              </w:rPr>
              <w:t>be clearly stated in addition to the complete price</w:t>
            </w:r>
          </w:p>
        </w:tc>
      </w:tr>
      <w:tr w:rsidR="00875FC7" w:rsidRPr="00B0286A" w14:paraId="56260F1E" w14:textId="77777777" w:rsidTr="00A25E52">
        <w:tc>
          <w:tcPr>
            <w:tcW w:w="3740" w:type="dxa"/>
          </w:tcPr>
          <w:p w14:paraId="517A330D" w14:textId="77777777" w:rsidR="00875FC7" w:rsidRPr="00963521" w:rsidRDefault="00421F60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Quality</w:t>
            </w:r>
          </w:p>
          <w:p w14:paraId="22D37116" w14:textId="4B80395B" w:rsidR="003872B8" w:rsidRDefault="003872B8" w:rsidP="003872B8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effect of the solution.</w:t>
            </w:r>
          </w:p>
          <w:p w14:paraId="11253798" w14:textId="5BD28C65" w:rsidR="003872B8" w:rsidRDefault="003872B8" w:rsidP="003872B8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5FB8D0" w14:textId="70713DCC" w:rsidR="00875FC7" w:rsidRPr="00963521" w:rsidRDefault="003872B8" w:rsidP="00C60716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Under this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criterion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the </w:t>
            </w:r>
            <w:r w:rsidR="002B0D10" w:rsidRPr="00255E1E">
              <w:rPr>
                <w:rFonts w:ascii="Arial" w:hAnsi="Arial" w:cs="Arial"/>
                <w:sz w:val="24"/>
                <w:szCs w:val="24"/>
                <w:lang w:val="en-GB"/>
              </w:rPr>
              <w:t xml:space="preserve">degree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 which </w:t>
            </w:r>
            <w:r w:rsidR="002B0D10" w:rsidRPr="00255E1E">
              <w:rPr>
                <w:rFonts w:ascii="Arial" w:hAnsi="Arial" w:cs="Arial"/>
                <w:sz w:val="24"/>
                <w:szCs w:val="24"/>
                <w:lang w:val="en-GB"/>
              </w:rPr>
              <w:t xml:space="preserve">the offered solution covers the needs </w:t>
            </w:r>
            <w:r w:rsidR="00682AD7">
              <w:rPr>
                <w:rFonts w:ascii="Arial" w:hAnsi="Arial" w:cs="Arial"/>
                <w:sz w:val="24"/>
                <w:szCs w:val="24"/>
                <w:lang w:val="en-GB"/>
              </w:rPr>
              <w:t xml:space="preserve">and objectives </w:t>
            </w:r>
            <w:r w:rsidR="00665A83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="00255E1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described in appendix 1</w:t>
            </w:r>
            <w:r w:rsidR="00C60716">
              <w:rPr>
                <w:rFonts w:ascii="Arial" w:hAnsi="Arial" w:cs="Arial"/>
                <w:sz w:val="24"/>
                <w:szCs w:val="24"/>
                <w:lang w:val="en-GB"/>
              </w:rPr>
              <w:t xml:space="preserve"> including</w:t>
            </w:r>
            <w:r w:rsidR="003F6AC6">
              <w:rPr>
                <w:rFonts w:ascii="Arial" w:hAnsi="Arial" w:cs="Arial"/>
                <w:sz w:val="24"/>
                <w:szCs w:val="24"/>
                <w:lang w:val="en-GB"/>
              </w:rPr>
              <w:t xml:space="preserve"> 1A and</w:t>
            </w:r>
            <w:r w:rsidR="00854553">
              <w:rPr>
                <w:rFonts w:ascii="Arial" w:hAnsi="Arial" w:cs="Arial"/>
                <w:sz w:val="24"/>
                <w:szCs w:val="24"/>
                <w:lang w:val="en-GB"/>
              </w:rPr>
              <w:t xml:space="preserve"> 1B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FC6C0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96" w:type="dxa"/>
          </w:tcPr>
          <w:p w14:paraId="5E41DF7F" w14:textId="4132B347" w:rsidR="00875FC7" w:rsidRPr="00963521" w:rsidRDefault="00BB68C3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6</w:t>
            </w:r>
            <w:r w:rsidRPr="00BB68C3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875FC7" w:rsidRPr="00963521">
              <w:rPr>
                <w:rFonts w:ascii="Arial" w:hAnsi="Arial" w:cs="Arial"/>
                <w:sz w:val="24"/>
                <w:szCs w:val="24"/>
                <w:lang w:val="en-GB"/>
              </w:rPr>
              <w:t xml:space="preserve"> %</w:t>
            </w:r>
          </w:p>
        </w:tc>
        <w:tc>
          <w:tcPr>
            <w:tcW w:w="3927" w:type="dxa"/>
          </w:tcPr>
          <w:p w14:paraId="64465550" w14:textId="5E43A6C4" w:rsidR="00C61C66" w:rsidRDefault="003872B8" w:rsidP="003872B8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04FAA">
              <w:rPr>
                <w:rFonts w:ascii="Arial" w:hAnsi="Arial" w:cs="Arial"/>
                <w:sz w:val="24"/>
                <w:szCs w:val="24"/>
                <w:lang w:val="en-GB"/>
              </w:rPr>
              <w:t>The supplier should describe</w:t>
            </w:r>
            <w:r w:rsidR="00E5041F" w:rsidRPr="00A04FAA">
              <w:rPr>
                <w:rFonts w:ascii="Arial" w:hAnsi="Arial" w:cs="Arial"/>
                <w:sz w:val="24"/>
                <w:szCs w:val="24"/>
                <w:lang w:val="en-GB"/>
              </w:rPr>
              <w:t xml:space="preserve"> in appendix 2 the </w:t>
            </w:r>
            <w:r w:rsidR="004157D3">
              <w:rPr>
                <w:rFonts w:ascii="Arial" w:hAnsi="Arial" w:cs="Arial"/>
                <w:sz w:val="24"/>
                <w:szCs w:val="24"/>
                <w:lang w:val="en-GB"/>
              </w:rPr>
              <w:t>concept of</w:t>
            </w:r>
            <w:r w:rsidR="00E5041F" w:rsidRPr="00A04FA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157D3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E5041F" w:rsidRPr="00A04FAA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solution</w:t>
            </w:r>
            <w:r w:rsidR="004157D3">
              <w:rPr>
                <w:rFonts w:ascii="Arial" w:hAnsi="Arial" w:cs="Arial"/>
                <w:sz w:val="24"/>
                <w:szCs w:val="24"/>
                <w:lang w:val="en-GB"/>
              </w:rPr>
              <w:t>/idea</w:t>
            </w:r>
            <w:r w:rsidR="00E5041F" w:rsidRPr="00A04FAA">
              <w:rPr>
                <w:rFonts w:ascii="Arial" w:hAnsi="Arial" w:cs="Arial"/>
                <w:sz w:val="24"/>
                <w:szCs w:val="24"/>
                <w:lang w:val="en-GB"/>
              </w:rPr>
              <w:t>, in addition to</w:t>
            </w:r>
            <w:r w:rsidRPr="00A04FAA">
              <w:rPr>
                <w:rFonts w:ascii="Arial" w:hAnsi="Arial" w:cs="Arial"/>
                <w:sz w:val="24"/>
                <w:szCs w:val="24"/>
                <w:lang w:val="en-GB"/>
              </w:rPr>
              <w:t xml:space="preserve"> how the solution/idea will cover the needs</w:t>
            </w:r>
            <w:r w:rsidR="004157D3">
              <w:rPr>
                <w:rFonts w:ascii="Arial" w:hAnsi="Arial" w:cs="Arial"/>
                <w:sz w:val="24"/>
                <w:szCs w:val="24"/>
                <w:lang w:val="en-GB"/>
              </w:rPr>
              <w:t xml:space="preserve"> and give added value to </w:t>
            </w:r>
            <w:r w:rsidR="00A71DB9">
              <w:rPr>
                <w:rFonts w:ascii="Arial" w:hAnsi="Arial" w:cs="Arial"/>
                <w:sz w:val="24"/>
                <w:szCs w:val="24"/>
                <w:lang w:val="en-GB"/>
              </w:rPr>
              <w:t xml:space="preserve">the objectives and </w:t>
            </w:r>
            <w:r w:rsidR="004157D3">
              <w:rPr>
                <w:rFonts w:ascii="Arial" w:hAnsi="Arial" w:cs="Arial"/>
                <w:sz w:val="24"/>
                <w:szCs w:val="24"/>
                <w:lang w:val="en-GB"/>
              </w:rPr>
              <w:t>the pilot</w:t>
            </w:r>
            <w:r w:rsidR="00A3197F">
              <w:rPr>
                <w:rFonts w:ascii="Arial" w:hAnsi="Arial" w:cs="Arial"/>
                <w:sz w:val="24"/>
                <w:szCs w:val="24"/>
                <w:lang w:val="en-GB"/>
              </w:rPr>
              <w:t>`</w:t>
            </w:r>
            <w:r w:rsidR="00A71DB9">
              <w:rPr>
                <w:rFonts w:ascii="Arial" w:hAnsi="Arial" w:cs="Arial"/>
                <w:sz w:val="24"/>
                <w:szCs w:val="24"/>
                <w:lang w:val="en-GB"/>
              </w:rPr>
              <w:t xml:space="preserve">s </w:t>
            </w:r>
            <w:r w:rsidR="004157D3">
              <w:rPr>
                <w:rFonts w:ascii="Arial" w:hAnsi="Arial" w:cs="Arial"/>
                <w:sz w:val="24"/>
                <w:szCs w:val="24"/>
                <w:lang w:val="en-GB"/>
              </w:rPr>
              <w:t xml:space="preserve">different pilot operations </w:t>
            </w:r>
            <w:r w:rsidR="00F356D2" w:rsidRPr="00A04FA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5041F" w:rsidRPr="00A04FAA">
              <w:rPr>
                <w:rFonts w:ascii="Arial" w:hAnsi="Arial" w:cs="Arial"/>
                <w:sz w:val="24"/>
                <w:szCs w:val="24"/>
                <w:lang w:val="en-GB"/>
              </w:rPr>
              <w:t>as</w:t>
            </w:r>
            <w:r w:rsidR="00F356D2" w:rsidRPr="00A04FAA">
              <w:rPr>
                <w:rFonts w:ascii="Arial" w:hAnsi="Arial" w:cs="Arial"/>
                <w:sz w:val="24"/>
                <w:szCs w:val="24"/>
                <w:lang w:val="en-GB"/>
              </w:rPr>
              <w:t xml:space="preserve"> described in appendix</w:t>
            </w:r>
            <w:r w:rsidR="00F356D2"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54553">
              <w:rPr>
                <w:rFonts w:ascii="Arial" w:hAnsi="Arial" w:cs="Arial"/>
                <w:sz w:val="24"/>
                <w:szCs w:val="24"/>
                <w:lang w:val="en-GB"/>
              </w:rPr>
              <w:t xml:space="preserve">1, </w:t>
            </w:r>
            <w:r w:rsidR="00C22793" w:rsidRPr="00C22793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F356D2"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22793" w:rsidRPr="00C22793">
              <w:rPr>
                <w:rFonts w:ascii="Arial" w:hAnsi="Arial" w:cs="Arial"/>
                <w:sz w:val="24"/>
                <w:szCs w:val="24"/>
                <w:lang w:val="en-GB"/>
              </w:rPr>
              <w:t>“</w:t>
            </w:r>
            <w:r w:rsidR="00F356D2"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The Contracting Authority's description of needs and </w:t>
            </w:r>
            <w:r w:rsidR="00854553">
              <w:rPr>
                <w:rFonts w:ascii="Arial" w:hAnsi="Arial" w:cs="Arial"/>
                <w:sz w:val="24"/>
                <w:szCs w:val="24"/>
                <w:lang w:val="en-GB"/>
              </w:rPr>
              <w:t>objectives</w:t>
            </w:r>
            <w:r w:rsidR="00C22793" w:rsidRPr="00C22793">
              <w:rPr>
                <w:rFonts w:ascii="Arial" w:hAnsi="Arial" w:cs="Arial"/>
                <w:sz w:val="24"/>
                <w:szCs w:val="24"/>
                <w:lang w:val="en-GB"/>
              </w:rPr>
              <w:t>”</w:t>
            </w:r>
            <w:r w:rsidR="00A04FAA">
              <w:rPr>
                <w:rFonts w:ascii="Arial" w:hAnsi="Arial" w:cs="Arial"/>
                <w:sz w:val="24"/>
                <w:szCs w:val="24"/>
                <w:lang w:val="en-GB"/>
              </w:rPr>
              <w:t xml:space="preserve"> (including appendices 1A and 1B)</w:t>
            </w:r>
            <w:r w:rsidR="00B911C7" w:rsidRPr="00C2279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1B24E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EACCC4A" w14:textId="7536E1BB" w:rsidR="00875FC7" w:rsidRPr="00C22793" w:rsidRDefault="00875FC7" w:rsidP="00C22793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325BC" w:rsidRPr="00B0286A" w14:paraId="3B73F548" w14:textId="77777777" w:rsidTr="00A25E52">
        <w:tc>
          <w:tcPr>
            <w:tcW w:w="3740" w:type="dxa"/>
          </w:tcPr>
          <w:p w14:paraId="06E33039" w14:textId="77777777" w:rsidR="003325BC" w:rsidRDefault="00C8456D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Ability to </w:t>
            </w:r>
            <w:r w:rsidR="0067336C">
              <w:rPr>
                <w:rFonts w:ascii="Arial" w:hAnsi="Arial" w:cs="Arial"/>
                <w:sz w:val="24"/>
                <w:szCs w:val="24"/>
                <w:lang w:val="en-GB"/>
              </w:rPr>
              <w:t>complete the project</w:t>
            </w:r>
          </w:p>
          <w:p w14:paraId="1E7C1F68" w14:textId="77777777" w:rsidR="0050695D" w:rsidRDefault="0050695D" w:rsidP="00A25E52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1EE2BE" w14:textId="388D8F6C" w:rsidR="0050695D" w:rsidRPr="00963521" w:rsidRDefault="0050695D" w:rsidP="00665A83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Both </w:t>
            </w:r>
            <w:r w:rsidR="00665A83">
              <w:rPr>
                <w:rFonts w:ascii="Arial" w:hAnsi="Arial" w:cs="Arial"/>
                <w:sz w:val="24"/>
                <w:szCs w:val="24"/>
                <w:lang w:val="en-GB"/>
              </w:rPr>
              <w:t>the resources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project description for the completion of the project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will be </w:t>
            </w:r>
            <w:r w:rsidR="00665A83">
              <w:rPr>
                <w:rFonts w:ascii="Arial" w:hAnsi="Arial" w:cs="Arial"/>
                <w:sz w:val="24"/>
                <w:szCs w:val="24"/>
                <w:lang w:val="en-GB"/>
              </w:rPr>
              <w:t>evaluated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496" w:type="dxa"/>
          </w:tcPr>
          <w:p w14:paraId="74ED5BA0" w14:textId="584964CD" w:rsidR="003325BC" w:rsidRPr="0081539B" w:rsidRDefault="0081539B" w:rsidP="0081539B">
            <w:pPr>
              <w:pStyle w:val="Overskrift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en-GB"/>
              </w:rPr>
            </w:pPr>
            <w:bookmarkStart w:id="45" w:name="_Toc56431883"/>
            <w:bookmarkStart w:id="46" w:name="_Toc56431955"/>
            <w:r w:rsidRPr="0081539B">
              <w:rPr>
                <w:b w:val="0"/>
                <w:sz w:val="24"/>
                <w:szCs w:val="24"/>
                <w:lang w:val="en-GB"/>
              </w:rPr>
              <w:t>30</w:t>
            </w:r>
            <w:r w:rsidR="003325BC" w:rsidRPr="0081539B">
              <w:rPr>
                <w:b w:val="0"/>
                <w:sz w:val="24"/>
                <w:szCs w:val="24"/>
                <w:lang w:val="en-GB"/>
              </w:rPr>
              <w:t>%</w:t>
            </w:r>
            <w:bookmarkEnd w:id="45"/>
            <w:bookmarkEnd w:id="46"/>
          </w:p>
        </w:tc>
        <w:tc>
          <w:tcPr>
            <w:tcW w:w="3927" w:type="dxa"/>
          </w:tcPr>
          <w:p w14:paraId="7D10E2EA" w14:textId="13010ABD" w:rsidR="0050695D" w:rsidRPr="00C22793" w:rsidRDefault="0050695D" w:rsidP="0050695D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>The supplier</w:t>
            </w:r>
            <w:r w:rsidR="00C22793"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’s project organisation </w:t>
            </w:r>
            <w:proofErr w:type="gramStart"/>
            <w:r w:rsidR="00C22793" w:rsidRPr="00C22793">
              <w:rPr>
                <w:rFonts w:ascii="Arial" w:hAnsi="Arial" w:cs="Arial"/>
                <w:sz w:val="24"/>
                <w:szCs w:val="24"/>
                <w:lang w:val="en-GB"/>
              </w:rPr>
              <w:t>shall</w:t>
            </w: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be presented</w:t>
            </w:r>
            <w:proofErr w:type="gramEnd"/>
            <w:r w:rsidR="00665A83">
              <w:rPr>
                <w:rFonts w:ascii="Arial" w:hAnsi="Arial" w:cs="Arial"/>
                <w:sz w:val="24"/>
                <w:szCs w:val="24"/>
                <w:lang w:val="en-GB"/>
              </w:rPr>
              <w:t xml:space="preserve"> in appendix 2</w:t>
            </w: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>. Key workers</w:t>
            </w:r>
            <w:r w:rsidR="00586FA7">
              <w:rPr>
                <w:rFonts w:ascii="Arial" w:hAnsi="Arial" w:cs="Arial"/>
                <w:sz w:val="24"/>
                <w:szCs w:val="24"/>
                <w:lang w:val="en-GB"/>
              </w:rPr>
              <w:t xml:space="preserve"> and other relevant resources</w:t>
            </w: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in the project </w:t>
            </w:r>
            <w:r w:rsidR="00C22793" w:rsidRPr="00C22793">
              <w:rPr>
                <w:rFonts w:ascii="Arial" w:hAnsi="Arial" w:cs="Arial"/>
                <w:sz w:val="24"/>
                <w:szCs w:val="24"/>
                <w:lang w:val="en-GB"/>
              </w:rPr>
              <w:t>shall</w:t>
            </w: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be part of the description. Both internal and external. The CV for the key workers s</w:t>
            </w:r>
            <w:r w:rsidR="00C22793" w:rsidRPr="00C22793">
              <w:rPr>
                <w:rFonts w:ascii="Arial" w:hAnsi="Arial" w:cs="Arial"/>
                <w:sz w:val="24"/>
                <w:szCs w:val="24"/>
                <w:lang w:val="en-GB"/>
              </w:rPr>
              <w:t>hall</w:t>
            </w: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be included, attached CV </w:t>
            </w:r>
            <w:r w:rsidR="0096632F">
              <w:rPr>
                <w:rFonts w:ascii="Arial" w:hAnsi="Arial" w:cs="Arial"/>
                <w:sz w:val="24"/>
                <w:szCs w:val="24"/>
                <w:lang w:val="en-GB"/>
              </w:rPr>
              <w:t xml:space="preserve">template </w:t>
            </w:r>
            <w:proofErr w:type="gramStart"/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C22793" w:rsidRPr="00C22793">
              <w:rPr>
                <w:rFonts w:ascii="Arial" w:hAnsi="Arial" w:cs="Arial"/>
                <w:sz w:val="24"/>
                <w:szCs w:val="24"/>
                <w:lang w:val="en-GB"/>
              </w:rPr>
              <w:t>hall</w:t>
            </w: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be used</w:t>
            </w:r>
            <w:proofErr w:type="gramEnd"/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65A8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7763383" w14:textId="1CA3085A" w:rsidR="00C22793" w:rsidRPr="00C22793" w:rsidRDefault="00C22793" w:rsidP="0050695D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841D6B" w14:textId="3A0EFA13" w:rsidR="00C22793" w:rsidRPr="00C22793" w:rsidRDefault="00C22793" w:rsidP="0050695D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Project description with reference to which choices and assessments that </w:t>
            </w:r>
            <w:proofErr w:type="gramStart"/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>are done</w:t>
            </w:r>
            <w:proofErr w:type="gramEnd"/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to ensure the completion of the project</w:t>
            </w:r>
            <w:r w:rsidR="00665A83">
              <w:rPr>
                <w:rFonts w:ascii="Arial" w:hAnsi="Arial" w:cs="Arial"/>
                <w:sz w:val="24"/>
                <w:szCs w:val="24"/>
                <w:lang w:val="en-GB"/>
              </w:rPr>
              <w:t xml:space="preserve"> shall be included in appendix </w:t>
            </w:r>
            <w:r w:rsidR="003F6AC6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4CBE983" w14:textId="1DC9FBDE" w:rsidR="00C22793" w:rsidRPr="00C22793" w:rsidRDefault="00C22793" w:rsidP="0050695D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D02CBE" w14:textId="0AB9E4A7" w:rsidR="00C22793" w:rsidRPr="00C22793" w:rsidRDefault="00C22793" w:rsidP="0050695D">
            <w:pPr>
              <w:pStyle w:val="Brdtek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Appendix 4 “project and milestone plan” shall be </w:t>
            </w:r>
            <w:proofErr w:type="gramStart"/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>completed,</w:t>
            </w:r>
            <w:proofErr w:type="gramEnd"/>
            <w:r w:rsidRPr="00C22793">
              <w:rPr>
                <w:rFonts w:ascii="Arial" w:hAnsi="Arial" w:cs="Arial"/>
                <w:sz w:val="24"/>
                <w:szCs w:val="24"/>
                <w:lang w:val="en-GB"/>
              </w:rPr>
              <w:t xml:space="preserve"> description of the different phases and sub-goals shall be included.</w:t>
            </w:r>
          </w:p>
          <w:p w14:paraId="643E0C8A" w14:textId="53224BB0" w:rsidR="003325BC" w:rsidRPr="00C22793" w:rsidRDefault="003325BC" w:rsidP="00C22793">
            <w:pPr>
              <w:pStyle w:val="Brdteks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A959B41" w14:textId="77777777" w:rsidR="00F25B89" w:rsidRPr="00963521" w:rsidRDefault="00F25B89" w:rsidP="00F25B89">
      <w:pPr>
        <w:rPr>
          <w:rFonts w:cs="Arial"/>
          <w:sz w:val="24"/>
          <w:szCs w:val="24"/>
          <w:lang w:val="en-GB"/>
        </w:rPr>
      </w:pPr>
    </w:p>
    <w:p w14:paraId="0871ED20" w14:textId="3E755C1E" w:rsidR="00AB357D" w:rsidRPr="0081539B" w:rsidRDefault="0081539B" w:rsidP="0081539B">
      <w:pPr>
        <w:pStyle w:val="Overskrift2"/>
        <w:numPr>
          <w:ilvl w:val="0"/>
          <w:numId w:val="0"/>
        </w:numPr>
        <w:ind w:left="540"/>
        <w:rPr>
          <w:lang w:val="en-GB"/>
        </w:rPr>
      </w:pPr>
      <w:bookmarkStart w:id="47" w:name="_Toc464552320"/>
      <w:bookmarkStart w:id="48" w:name="_Toc56431956"/>
      <w:r w:rsidRPr="0081539B">
        <w:rPr>
          <w:i w:val="0"/>
          <w:lang w:val="en-GB"/>
        </w:rPr>
        <w:t>3.1</w:t>
      </w:r>
      <w:r>
        <w:rPr>
          <w:lang w:val="en-GB"/>
        </w:rPr>
        <w:t xml:space="preserve"> </w:t>
      </w:r>
      <w:r w:rsidR="008A2271" w:rsidRPr="0081539B">
        <w:rPr>
          <w:lang w:val="en-GB"/>
        </w:rPr>
        <w:t>Evaluation</w:t>
      </w:r>
      <w:r w:rsidR="00385C15" w:rsidRPr="0081539B">
        <w:rPr>
          <w:lang w:val="en-GB"/>
        </w:rPr>
        <w:t xml:space="preserve"> method</w:t>
      </w:r>
      <w:bookmarkEnd w:id="47"/>
      <w:bookmarkEnd w:id="48"/>
    </w:p>
    <w:p w14:paraId="15A2964E" w14:textId="7BA43257" w:rsidR="00B9563C" w:rsidRPr="00963521" w:rsidRDefault="00EF28D8" w:rsidP="00AB357D">
      <w:pPr>
        <w:rPr>
          <w:rFonts w:cs="Arial"/>
          <w:sz w:val="24"/>
          <w:szCs w:val="24"/>
          <w:lang w:val="en-GB"/>
        </w:rPr>
      </w:pPr>
      <w:bookmarkStart w:id="49" w:name="_Toc181105607"/>
      <w:bookmarkStart w:id="50" w:name="_Toc181105611"/>
      <w:bookmarkStart w:id="51" w:name="_Toc181105615"/>
      <w:bookmarkStart w:id="52" w:name="_Toc181105616"/>
      <w:bookmarkStart w:id="53" w:name="_Toc181105620"/>
      <w:bookmarkStart w:id="54" w:name="_Toc181105624"/>
      <w:bookmarkStart w:id="55" w:name="_Toc181105625"/>
      <w:bookmarkStart w:id="56" w:name="_Toc181105627"/>
      <w:bookmarkStart w:id="57" w:name="_Toc181105631"/>
      <w:bookmarkStart w:id="58" w:name="_Toc181105635"/>
      <w:bookmarkStart w:id="59" w:name="_Toc181105639"/>
      <w:bookmarkStart w:id="60" w:name="_Toc181105643"/>
      <w:bookmarkStart w:id="61" w:name="_Toc181105647"/>
      <w:bookmarkStart w:id="62" w:name="_Toc181105651"/>
      <w:bookmarkStart w:id="63" w:name="_Toc181105655"/>
      <w:bookmarkStart w:id="64" w:name="_Toc181105657"/>
      <w:bookmarkStart w:id="65" w:name="_Toc18110565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rPr>
          <w:rFonts w:cs="Arial"/>
          <w:sz w:val="24"/>
          <w:szCs w:val="24"/>
          <w:lang w:val="en-GB"/>
        </w:rPr>
        <w:t xml:space="preserve">The evaluation method used is relative – and more information about the method is to </w:t>
      </w:r>
      <w:proofErr w:type="gramStart"/>
      <w:r>
        <w:rPr>
          <w:rFonts w:cs="Arial"/>
          <w:sz w:val="24"/>
          <w:szCs w:val="24"/>
          <w:lang w:val="en-GB"/>
        </w:rPr>
        <w:t>be found</w:t>
      </w:r>
      <w:proofErr w:type="gramEnd"/>
      <w:r>
        <w:rPr>
          <w:rFonts w:cs="Arial"/>
          <w:sz w:val="24"/>
          <w:szCs w:val="24"/>
          <w:lang w:val="en-GB"/>
        </w:rPr>
        <w:t xml:space="preserve"> in Mercell.</w:t>
      </w:r>
    </w:p>
    <w:p w14:paraId="36BF1AF4" w14:textId="77777777" w:rsidR="00AB357D" w:rsidRPr="00963521" w:rsidRDefault="00AB357D" w:rsidP="00AB357D">
      <w:pPr>
        <w:rPr>
          <w:rFonts w:cs="Arial"/>
          <w:sz w:val="24"/>
          <w:szCs w:val="24"/>
          <w:lang w:val="en-GB"/>
        </w:rPr>
      </w:pPr>
    </w:p>
    <w:p w14:paraId="5C79C6E6" w14:textId="7DF72873" w:rsidR="00AB357D" w:rsidRPr="0081539B" w:rsidRDefault="007810DD" w:rsidP="0081539B">
      <w:pPr>
        <w:pStyle w:val="Overskrift1"/>
        <w:numPr>
          <w:ilvl w:val="0"/>
          <w:numId w:val="27"/>
        </w:numPr>
        <w:rPr>
          <w:lang w:val="en-GB"/>
        </w:rPr>
      </w:pPr>
      <w:bookmarkStart w:id="66" w:name="_Toc464552324"/>
      <w:bookmarkStart w:id="67" w:name="_Toc56431957"/>
      <w:r w:rsidRPr="0081539B">
        <w:rPr>
          <w:lang w:val="en-GB"/>
        </w:rPr>
        <w:t>SUBMITTING</w:t>
      </w:r>
      <w:r w:rsidR="00AB357D" w:rsidRPr="0081539B">
        <w:rPr>
          <w:lang w:val="en-GB"/>
        </w:rPr>
        <w:t xml:space="preserve"> </w:t>
      </w:r>
      <w:r w:rsidR="00EE1576" w:rsidRPr="0081539B">
        <w:rPr>
          <w:lang w:val="en-GB"/>
        </w:rPr>
        <w:t>TENDER</w:t>
      </w:r>
      <w:r w:rsidRPr="0081539B">
        <w:rPr>
          <w:lang w:val="en-GB"/>
        </w:rPr>
        <w:t>S</w:t>
      </w:r>
      <w:r w:rsidR="00963521" w:rsidRPr="0081539B">
        <w:rPr>
          <w:lang w:val="en-GB"/>
        </w:rPr>
        <w:t xml:space="preserve"> </w:t>
      </w:r>
      <w:r w:rsidRPr="0081539B">
        <w:rPr>
          <w:lang w:val="en-GB"/>
        </w:rPr>
        <w:t xml:space="preserve">AND </w:t>
      </w:r>
      <w:r w:rsidR="00EE1576" w:rsidRPr="0081539B">
        <w:rPr>
          <w:lang w:val="en-GB"/>
        </w:rPr>
        <w:t>TENDER</w:t>
      </w:r>
      <w:r w:rsidR="00EB5A5E" w:rsidRPr="0081539B">
        <w:rPr>
          <w:lang w:val="en-GB"/>
        </w:rPr>
        <w:t xml:space="preserve"> FORM</w:t>
      </w:r>
      <w:r w:rsidR="00F61B4B" w:rsidRPr="0081539B">
        <w:rPr>
          <w:lang w:val="en-GB"/>
        </w:rPr>
        <w:t>ULATION</w:t>
      </w:r>
      <w:bookmarkEnd w:id="66"/>
      <w:bookmarkEnd w:id="67"/>
      <w:r w:rsidR="00AB357D" w:rsidRPr="0081539B">
        <w:rPr>
          <w:lang w:val="en-GB"/>
        </w:rPr>
        <w:t xml:space="preserve"> </w:t>
      </w:r>
    </w:p>
    <w:p w14:paraId="2D9E9658" w14:textId="77777777" w:rsidR="007528F0" w:rsidRDefault="007528F0" w:rsidP="00EB443B">
      <w:pPr>
        <w:pStyle w:val="Brdtekst"/>
        <w:rPr>
          <w:rFonts w:ascii="Arial" w:hAnsi="Arial" w:cs="Arial"/>
          <w:sz w:val="24"/>
          <w:szCs w:val="24"/>
          <w:lang w:val="en-GB"/>
        </w:rPr>
      </w:pPr>
    </w:p>
    <w:p w14:paraId="6F16EAD1" w14:textId="52554E02" w:rsidR="0081539B" w:rsidRDefault="00D93B7C" w:rsidP="00EB443B">
      <w:pPr>
        <w:pStyle w:val="Brdteks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t</w:t>
      </w:r>
      <w:r w:rsidR="00EE1576">
        <w:rPr>
          <w:rFonts w:ascii="Arial" w:hAnsi="Arial" w:cs="Arial"/>
          <w:sz w:val="24"/>
          <w:szCs w:val="24"/>
          <w:lang w:val="en-GB"/>
        </w:rPr>
        <w:t>ender</w:t>
      </w:r>
      <w:r w:rsidR="008B32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C8456D">
        <w:rPr>
          <w:rFonts w:ascii="Arial" w:hAnsi="Arial" w:cs="Arial"/>
          <w:sz w:val="24"/>
          <w:szCs w:val="24"/>
          <w:lang w:val="en-GB"/>
        </w:rPr>
        <w:t>must be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228A9">
        <w:rPr>
          <w:rFonts w:ascii="Arial" w:hAnsi="Arial" w:cs="Arial"/>
          <w:sz w:val="24"/>
          <w:szCs w:val="24"/>
          <w:lang w:val="en-GB"/>
        </w:rPr>
        <w:t>submit</w:t>
      </w:r>
      <w:r>
        <w:rPr>
          <w:rFonts w:ascii="Arial" w:hAnsi="Arial" w:cs="Arial"/>
          <w:sz w:val="24"/>
          <w:szCs w:val="24"/>
          <w:lang w:val="en-GB"/>
        </w:rPr>
        <w:t>ted</w:t>
      </w:r>
      <w:proofErr w:type="gramEnd"/>
      <w:r w:rsidR="00EB443B" w:rsidRPr="00963521">
        <w:rPr>
          <w:rFonts w:ascii="Arial" w:hAnsi="Arial" w:cs="Arial"/>
          <w:sz w:val="24"/>
          <w:szCs w:val="24"/>
          <w:lang w:val="en-GB"/>
        </w:rPr>
        <w:t xml:space="preserve"> via </w:t>
      </w:r>
      <w:hyperlink r:id="rId11" w:history="1">
        <w:r w:rsidR="0081539B" w:rsidRPr="003A465E">
          <w:rPr>
            <w:rStyle w:val="Hyperkobling"/>
            <w:rFonts w:ascii="Arial" w:hAnsi="Arial" w:cs="Arial"/>
            <w:sz w:val="24"/>
            <w:szCs w:val="24"/>
            <w:lang w:val="en-GB"/>
          </w:rPr>
          <w:t>www.mercell.com</w:t>
        </w:r>
      </w:hyperlink>
      <w:r w:rsidR="0081539B">
        <w:rPr>
          <w:rFonts w:ascii="Arial" w:hAnsi="Arial" w:cs="Arial"/>
          <w:sz w:val="24"/>
          <w:szCs w:val="24"/>
          <w:lang w:val="en-GB"/>
        </w:rPr>
        <w:t>.</w:t>
      </w:r>
    </w:p>
    <w:p w14:paraId="0CF43AEE" w14:textId="30E8B03B" w:rsidR="0081539B" w:rsidRPr="00963521" w:rsidRDefault="00EB5A5E" w:rsidP="00EB443B">
      <w:pPr>
        <w:pStyle w:val="Brdtekst"/>
        <w:rPr>
          <w:rFonts w:ascii="Arial" w:hAnsi="Arial" w:cs="Arial"/>
          <w:color w:val="0070C0"/>
          <w:sz w:val="24"/>
          <w:szCs w:val="24"/>
          <w:lang w:val="en-GB"/>
        </w:rPr>
      </w:pPr>
      <w:r w:rsidRPr="00EB5A5E">
        <w:rPr>
          <w:rFonts w:ascii="Arial" w:hAnsi="Arial" w:cs="Arial"/>
          <w:color w:val="0070C0"/>
          <w:sz w:val="24"/>
          <w:szCs w:val="24"/>
          <w:highlight w:val="yellow"/>
          <w:lang w:val="en-GB"/>
        </w:rPr>
        <w:t xml:space="preserve"> </w:t>
      </w:r>
    </w:p>
    <w:p w14:paraId="4F6C53C6" w14:textId="77777777" w:rsidR="00AB357D" w:rsidRPr="00963521" w:rsidRDefault="00F61B4B" w:rsidP="00AB357D">
      <w:pPr>
        <w:pStyle w:val="Overskrift2"/>
        <w:rPr>
          <w:lang w:val="en-GB"/>
        </w:rPr>
      </w:pPr>
      <w:bookmarkStart w:id="68" w:name="_Toc464552326"/>
      <w:bookmarkStart w:id="69" w:name="_Toc56431958"/>
      <w:bookmarkStart w:id="70" w:name="_Toc165189794"/>
      <w:r>
        <w:rPr>
          <w:lang w:val="en-GB"/>
        </w:rPr>
        <w:t>The tender</w:t>
      </w:r>
      <w:r w:rsidR="00F0101C">
        <w:rPr>
          <w:lang w:val="en-GB"/>
        </w:rPr>
        <w:t>’</w:t>
      </w:r>
      <w:r>
        <w:rPr>
          <w:lang w:val="en-GB"/>
        </w:rPr>
        <w:t>s</w:t>
      </w:r>
      <w:r w:rsidR="00AB357D" w:rsidRPr="00963521">
        <w:rPr>
          <w:lang w:val="en-GB"/>
        </w:rPr>
        <w:t xml:space="preserve"> </w:t>
      </w:r>
      <w:r>
        <w:rPr>
          <w:lang w:val="en-GB"/>
        </w:rPr>
        <w:t>formulation</w:t>
      </w:r>
      <w:bookmarkEnd w:id="68"/>
      <w:bookmarkEnd w:id="69"/>
    </w:p>
    <w:p w14:paraId="09D6AEA5" w14:textId="77777777" w:rsidR="00B4456E" w:rsidRPr="00963521" w:rsidRDefault="00B4456E" w:rsidP="00B4456E">
      <w:pPr>
        <w:rPr>
          <w:rFonts w:cs="Arial"/>
          <w:sz w:val="24"/>
          <w:szCs w:val="24"/>
          <w:lang w:val="en-GB"/>
        </w:rPr>
      </w:pPr>
    </w:p>
    <w:p w14:paraId="0BF6B002" w14:textId="24470DFB" w:rsidR="00B4456E" w:rsidRDefault="00F61B4B" w:rsidP="00B4456E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lastRenderedPageBreak/>
        <w:t>The tender</w:t>
      </w:r>
      <w:r w:rsidR="008B32AD">
        <w:rPr>
          <w:rFonts w:cs="Arial"/>
          <w:sz w:val="24"/>
          <w:szCs w:val="24"/>
          <w:lang w:val="en-GB"/>
        </w:rPr>
        <w:t xml:space="preserve"> </w:t>
      </w:r>
      <w:proofErr w:type="gramStart"/>
      <w:r w:rsidR="00C8456D">
        <w:rPr>
          <w:rFonts w:cs="Arial"/>
          <w:sz w:val="24"/>
          <w:szCs w:val="24"/>
          <w:lang w:val="en-GB"/>
        </w:rPr>
        <w:t>must be</w:t>
      </w:r>
      <w:r>
        <w:rPr>
          <w:rFonts w:cs="Arial"/>
          <w:sz w:val="24"/>
          <w:szCs w:val="24"/>
          <w:lang w:val="en-GB"/>
        </w:rPr>
        <w:t xml:space="preserve"> </w:t>
      </w:r>
      <w:r w:rsidR="009228A9">
        <w:rPr>
          <w:rFonts w:cs="Arial"/>
          <w:sz w:val="24"/>
          <w:szCs w:val="24"/>
          <w:lang w:val="en-GB"/>
        </w:rPr>
        <w:t>submit</w:t>
      </w:r>
      <w:r>
        <w:rPr>
          <w:rFonts w:cs="Arial"/>
          <w:sz w:val="24"/>
          <w:szCs w:val="24"/>
          <w:lang w:val="en-GB"/>
        </w:rPr>
        <w:t>ted</w:t>
      </w:r>
      <w:proofErr w:type="gramEnd"/>
      <w:r>
        <w:rPr>
          <w:rFonts w:cs="Arial"/>
          <w:sz w:val="24"/>
          <w:szCs w:val="24"/>
          <w:lang w:val="en-GB"/>
        </w:rPr>
        <w:t xml:space="preserve"> in accordance with the formulation</w:t>
      </w:r>
      <w:r w:rsidR="00B4456E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indicated by the</w:t>
      </w:r>
      <w:r w:rsidR="00B4456E" w:rsidRPr="00963521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electronic</w:t>
      </w:r>
      <w:r w:rsidR="00B4456E" w:rsidRPr="00963521">
        <w:rPr>
          <w:rFonts w:cs="Arial"/>
          <w:sz w:val="24"/>
          <w:szCs w:val="24"/>
          <w:lang w:val="en-GB"/>
        </w:rPr>
        <w:t xml:space="preserve"> </w:t>
      </w:r>
      <w:r w:rsidR="001E1ABF">
        <w:rPr>
          <w:rFonts w:cs="Arial"/>
          <w:sz w:val="24"/>
          <w:szCs w:val="24"/>
          <w:lang w:val="en-GB"/>
        </w:rPr>
        <w:t>submission</w:t>
      </w:r>
      <w:r w:rsidR="001E1ABF" w:rsidRPr="00963521">
        <w:rPr>
          <w:rFonts w:cs="Arial"/>
          <w:sz w:val="24"/>
          <w:szCs w:val="24"/>
          <w:lang w:val="en-GB"/>
        </w:rPr>
        <w:t xml:space="preserve"> </w:t>
      </w:r>
      <w:r w:rsidR="00B4456E" w:rsidRPr="00963521">
        <w:rPr>
          <w:rFonts w:cs="Arial"/>
          <w:sz w:val="24"/>
          <w:szCs w:val="24"/>
          <w:lang w:val="en-GB"/>
        </w:rPr>
        <w:t>system.</w:t>
      </w:r>
    </w:p>
    <w:p w14:paraId="54F00DDB" w14:textId="77777777" w:rsidR="003F6AC6" w:rsidRPr="00963521" w:rsidRDefault="003F6AC6" w:rsidP="00B4456E">
      <w:pPr>
        <w:rPr>
          <w:rFonts w:cs="Arial"/>
          <w:sz w:val="24"/>
          <w:szCs w:val="24"/>
          <w:lang w:val="en-GB"/>
        </w:rPr>
      </w:pPr>
    </w:p>
    <w:p w14:paraId="11CAFBD2" w14:textId="4E61DD8F" w:rsidR="00AB357D" w:rsidRPr="003F6AC6" w:rsidRDefault="003F6AC6" w:rsidP="00AB357D">
      <w:pPr>
        <w:rPr>
          <w:rFonts w:cs="Arial"/>
          <w:sz w:val="24"/>
          <w:szCs w:val="24"/>
          <w:lang w:val="en-GB"/>
        </w:rPr>
      </w:pPr>
      <w:r w:rsidRPr="003F6AC6">
        <w:rPr>
          <w:rFonts w:cs="Arial"/>
          <w:sz w:val="24"/>
          <w:szCs w:val="24"/>
          <w:lang w:val="en-GB"/>
        </w:rPr>
        <w:t xml:space="preserve">The following appendices </w:t>
      </w:r>
      <w:proofErr w:type="gramStart"/>
      <w:r w:rsidRPr="003F6AC6">
        <w:rPr>
          <w:rFonts w:cs="Arial"/>
          <w:sz w:val="24"/>
          <w:szCs w:val="24"/>
          <w:lang w:val="en-GB"/>
        </w:rPr>
        <w:t>mus</w:t>
      </w:r>
      <w:r>
        <w:rPr>
          <w:rFonts w:cs="Arial"/>
          <w:sz w:val="24"/>
          <w:szCs w:val="24"/>
          <w:lang w:val="en-GB"/>
        </w:rPr>
        <w:t>t</w:t>
      </w:r>
      <w:r w:rsidRPr="003F6AC6">
        <w:rPr>
          <w:rFonts w:cs="Arial"/>
          <w:sz w:val="24"/>
          <w:szCs w:val="24"/>
          <w:lang w:val="en-GB"/>
        </w:rPr>
        <w:t xml:space="preserve"> be filled out </w:t>
      </w:r>
      <w:r>
        <w:rPr>
          <w:rFonts w:cs="Arial"/>
          <w:sz w:val="24"/>
          <w:szCs w:val="24"/>
          <w:lang w:val="en-GB"/>
        </w:rPr>
        <w:t xml:space="preserve">and submitted as part of the tender </w:t>
      </w:r>
      <w:r w:rsidRPr="003F6AC6">
        <w:rPr>
          <w:rFonts w:cs="Arial"/>
          <w:sz w:val="24"/>
          <w:szCs w:val="24"/>
          <w:lang w:val="en-GB"/>
        </w:rPr>
        <w:t>by the supplier</w:t>
      </w:r>
      <w:proofErr w:type="gramEnd"/>
      <w:r>
        <w:rPr>
          <w:rFonts w:cs="Arial"/>
          <w:sz w:val="24"/>
          <w:szCs w:val="24"/>
          <w:lang w:val="en-GB"/>
        </w:rPr>
        <w:t>:</w:t>
      </w:r>
    </w:p>
    <w:p w14:paraId="3A602441" w14:textId="7F46698C" w:rsidR="003F6AC6" w:rsidRDefault="003F6AC6" w:rsidP="0096632F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Appendix 2</w:t>
      </w:r>
    </w:p>
    <w:p w14:paraId="7BABADDF" w14:textId="4B4C2BE6" w:rsidR="0096632F" w:rsidRDefault="0096632F" w:rsidP="0096632F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Appendix 4</w:t>
      </w:r>
    </w:p>
    <w:p w14:paraId="443D0320" w14:textId="325F6C14" w:rsidR="003F6AC6" w:rsidRDefault="003F6AC6" w:rsidP="0096632F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Appendix 6</w:t>
      </w:r>
    </w:p>
    <w:p w14:paraId="043A3861" w14:textId="11C2145C" w:rsidR="0096632F" w:rsidRPr="003F6AC6" w:rsidRDefault="0096632F" w:rsidP="0096632F">
      <w:pPr>
        <w:pStyle w:val="Brdtekst"/>
        <w:numPr>
          <w:ilvl w:val="0"/>
          <w:numId w:val="3"/>
        </w:numPr>
        <w:rPr>
          <w:lang w:val="en-GB"/>
        </w:rPr>
      </w:pPr>
      <w:r w:rsidRPr="00EF28D8">
        <w:rPr>
          <w:rFonts w:ascii="Arial" w:hAnsi="Arial" w:cs="Arial"/>
          <w:sz w:val="24"/>
          <w:szCs w:val="24"/>
          <w:lang w:val="en-GB"/>
        </w:rPr>
        <w:t>Appendix 7</w:t>
      </w:r>
    </w:p>
    <w:p w14:paraId="5D93D6C6" w14:textId="7419427D" w:rsidR="003F6AC6" w:rsidRPr="00EF28D8" w:rsidRDefault="003F6AC6" w:rsidP="003F6AC6">
      <w:pPr>
        <w:pStyle w:val="Brdtekst"/>
        <w:ind w:left="720"/>
        <w:rPr>
          <w:lang w:val="en-GB"/>
        </w:rPr>
      </w:pPr>
    </w:p>
    <w:p w14:paraId="20254BC2" w14:textId="77777777" w:rsidR="00391BDF" w:rsidRPr="00963521" w:rsidRDefault="008B6885" w:rsidP="00B9563C">
      <w:pPr>
        <w:pStyle w:val="Overskrift1"/>
        <w:rPr>
          <w:lang w:val="en-GB"/>
        </w:rPr>
      </w:pPr>
      <w:bookmarkStart w:id="71" w:name="_Toc56431959"/>
      <w:bookmarkEnd w:id="70"/>
      <w:r>
        <w:rPr>
          <w:lang w:val="en-GB"/>
        </w:rPr>
        <w:t>ATTACHMENTS</w:t>
      </w:r>
      <w:bookmarkEnd w:id="71"/>
    </w:p>
    <w:p w14:paraId="552D93C1" w14:textId="4DEBB211" w:rsidR="00AD668A" w:rsidRPr="00963521" w:rsidRDefault="008B6885" w:rsidP="0092132C">
      <w:pPr>
        <w:spacing w:line="240" w:lineRule="auto"/>
        <w:rPr>
          <w:sz w:val="24"/>
          <w:szCs w:val="24"/>
          <w:lang w:val="en-GB"/>
        </w:rPr>
      </w:pPr>
      <w:r w:rsidRPr="002E1B20">
        <w:rPr>
          <w:sz w:val="24"/>
          <w:szCs w:val="24"/>
          <w:lang w:val="en-GB"/>
        </w:rPr>
        <w:t>Draft of</w:t>
      </w:r>
      <w:r w:rsidR="004757CB" w:rsidRPr="002E1B20">
        <w:rPr>
          <w:sz w:val="24"/>
          <w:szCs w:val="24"/>
          <w:lang w:val="en-GB"/>
        </w:rPr>
        <w:t xml:space="preserve"> </w:t>
      </w:r>
      <w:r w:rsidRPr="002E1B20">
        <w:rPr>
          <w:sz w:val="24"/>
          <w:szCs w:val="24"/>
          <w:lang w:val="en-GB"/>
        </w:rPr>
        <w:t>a</w:t>
      </w:r>
      <w:r w:rsidR="005B3F30">
        <w:rPr>
          <w:sz w:val="24"/>
          <w:szCs w:val="24"/>
          <w:lang w:val="en-GB"/>
        </w:rPr>
        <w:t>n</w:t>
      </w:r>
      <w:r w:rsidRPr="002E1B20">
        <w:rPr>
          <w:sz w:val="24"/>
          <w:szCs w:val="24"/>
          <w:lang w:val="en-GB"/>
        </w:rPr>
        <w:t xml:space="preserve"> </w:t>
      </w:r>
      <w:r w:rsidR="00270135" w:rsidRPr="002E1B20">
        <w:rPr>
          <w:sz w:val="24"/>
          <w:szCs w:val="24"/>
          <w:lang w:val="en-GB"/>
        </w:rPr>
        <w:t xml:space="preserve">Innovation </w:t>
      </w:r>
      <w:r w:rsidR="0081539B" w:rsidRPr="002E1B20">
        <w:rPr>
          <w:sz w:val="24"/>
          <w:szCs w:val="24"/>
          <w:lang w:val="en-GB"/>
        </w:rPr>
        <w:t>p</w:t>
      </w:r>
      <w:r w:rsidR="00303D7D" w:rsidRPr="002E1B20">
        <w:rPr>
          <w:sz w:val="24"/>
          <w:szCs w:val="24"/>
          <w:lang w:val="en-GB"/>
        </w:rPr>
        <w:t>artnership agreement</w:t>
      </w:r>
      <w:r w:rsidR="0063795F" w:rsidRPr="002E1B20">
        <w:rPr>
          <w:sz w:val="24"/>
          <w:szCs w:val="24"/>
          <w:lang w:val="en-GB"/>
        </w:rPr>
        <w:t xml:space="preserve"> </w:t>
      </w:r>
      <w:r w:rsidRPr="002E1B20">
        <w:rPr>
          <w:sz w:val="24"/>
          <w:szCs w:val="24"/>
          <w:lang w:val="en-GB"/>
        </w:rPr>
        <w:t>w</w:t>
      </w:r>
      <w:r w:rsidR="00391BDF" w:rsidRPr="002E1B20">
        <w:rPr>
          <w:sz w:val="24"/>
          <w:szCs w:val="24"/>
          <w:lang w:val="en-GB"/>
        </w:rPr>
        <w:t>/</w:t>
      </w:r>
      <w:r w:rsidR="0081539B" w:rsidRPr="002E1B20">
        <w:rPr>
          <w:sz w:val="24"/>
          <w:szCs w:val="24"/>
          <w:lang w:val="en-GB"/>
        </w:rPr>
        <w:t>appendices</w:t>
      </w:r>
      <w:r w:rsidR="002E1B20">
        <w:rPr>
          <w:sz w:val="24"/>
          <w:szCs w:val="24"/>
          <w:lang w:val="en-GB"/>
        </w:rPr>
        <w:t>.</w:t>
      </w:r>
    </w:p>
    <w:sectPr w:rsidR="00AD668A" w:rsidRPr="00963521" w:rsidSect="00F50462"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8A42FB" w16cid:durableId="23450B67"/>
  <w16cid:commentId w16cid:paraId="633883C1" w16cid:durableId="23450B68"/>
  <w16cid:commentId w16cid:paraId="0A236486" w16cid:durableId="23450B69"/>
  <w16cid:commentId w16cid:paraId="0AD42141" w16cid:durableId="23450B6A"/>
  <w16cid:commentId w16cid:paraId="03B450D9" w16cid:durableId="23450B6C"/>
  <w16cid:commentId w16cid:paraId="2B126BFE" w16cid:durableId="23450D1D"/>
  <w16cid:commentId w16cid:paraId="2EC12BAD" w16cid:durableId="23450B6D"/>
  <w16cid:commentId w16cid:paraId="43B552A8" w16cid:durableId="23450B6E"/>
  <w16cid:commentId w16cid:paraId="1E30C376" w16cid:durableId="23450B6F"/>
  <w16cid:commentId w16cid:paraId="054CFF2D" w16cid:durableId="23450D50"/>
  <w16cid:commentId w16cid:paraId="0EF03777" w16cid:durableId="23450B70"/>
  <w16cid:commentId w16cid:paraId="308C9AEF" w16cid:durableId="23450B71"/>
  <w16cid:commentId w16cid:paraId="4F5403A2" w16cid:durableId="23450E64"/>
  <w16cid:commentId w16cid:paraId="1D20A056" w16cid:durableId="23450B72"/>
  <w16cid:commentId w16cid:paraId="45A4A5E2" w16cid:durableId="23450F1F"/>
  <w16cid:commentId w16cid:paraId="48B8A4CE" w16cid:durableId="23450B73"/>
  <w16cid:commentId w16cid:paraId="6E973C6A" w16cid:durableId="23450B74"/>
  <w16cid:commentId w16cid:paraId="3AF59695" w16cid:durableId="23450B75"/>
  <w16cid:commentId w16cid:paraId="7A9EB781" w16cid:durableId="23450B76"/>
  <w16cid:commentId w16cid:paraId="35F2C6DA" w16cid:durableId="23450B77"/>
  <w16cid:commentId w16cid:paraId="135EEB41" w16cid:durableId="23450B78"/>
  <w16cid:commentId w16cid:paraId="3B73D6E8" w16cid:durableId="23450B79"/>
  <w16cid:commentId w16cid:paraId="66086842" w16cid:durableId="23450B7A"/>
  <w16cid:commentId w16cid:paraId="6B948DFB" w16cid:durableId="23450B7B"/>
  <w16cid:commentId w16cid:paraId="3D17C680" w16cid:durableId="23450B7C"/>
  <w16cid:commentId w16cid:paraId="1043F3F8" w16cid:durableId="23450B82"/>
  <w16cid:commentId w16cid:paraId="19F32D30" w16cid:durableId="23450B83"/>
  <w16cid:commentId w16cid:paraId="211957D7" w16cid:durableId="23450B84"/>
  <w16cid:commentId w16cid:paraId="64748C44" w16cid:durableId="23450B85"/>
  <w16cid:commentId w16cid:paraId="5510BAA3" w16cid:durableId="23450B86"/>
  <w16cid:commentId w16cid:paraId="7DD4DC6C" w16cid:durableId="23450B87"/>
  <w16cid:commentId w16cid:paraId="6004EC05" w16cid:durableId="23450B88"/>
  <w16cid:commentId w16cid:paraId="0FBA6AA0" w16cid:durableId="23450B89"/>
  <w16cid:commentId w16cid:paraId="7D9941F4" w16cid:durableId="23450B8A"/>
  <w16cid:commentId w16cid:paraId="7B8438EE" w16cid:durableId="23450B8B"/>
  <w16cid:commentId w16cid:paraId="1A88F614" w16cid:durableId="23450B8C"/>
  <w16cid:commentId w16cid:paraId="13551B3C" w16cid:durableId="23450B8D"/>
  <w16cid:commentId w16cid:paraId="43028897" w16cid:durableId="23450B8E"/>
  <w16cid:commentId w16cid:paraId="0939337A" w16cid:durableId="23450B8F"/>
  <w16cid:commentId w16cid:paraId="727893CD" w16cid:durableId="23450B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3151B" w14:textId="77777777" w:rsidR="00FF1461" w:rsidRDefault="00FF1461">
      <w:r>
        <w:separator/>
      </w:r>
    </w:p>
  </w:endnote>
  <w:endnote w:type="continuationSeparator" w:id="0">
    <w:p w14:paraId="52182302" w14:textId="77777777" w:rsidR="00FF1461" w:rsidRDefault="00F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66B4" w14:textId="77777777" w:rsidR="00FF1461" w:rsidRPr="009228A9" w:rsidRDefault="00FF1461">
    <w:pPr>
      <w:pStyle w:val="Bunntekst"/>
      <w:rPr>
        <w:lang w:val="en-GB"/>
      </w:rPr>
    </w:pPr>
    <w:r>
      <w:rPr>
        <w:lang w:val="en-GB"/>
      </w:rPr>
      <w:t>Version</w:t>
    </w:r>
    <w:r w:rsidRPr="009228A9">
      <w:rPr>
        <w:lang w:val="en-GB"/>
      </w:rPr>
      <w:t xml:space="preserve"> 2 – Januar</w:t>
    </w:r>
    <w:r>
      <w:rPr>
        <w:lang w:val="en-GB"/>
      </w:rPr>
      <w:t>y</w:t>
    </w:r>
    <w:r w:rsidRPr="009228A9">
      <w:rPr>
        <w:lang w:val="en-GB"/>
      </w:rPr>
      <w:t xml:space="preserve"> 2020</w:t>
    </w:r>
  </w:p>
  <w:p w14:paraId="2A99C655" w14:textId="77777777" w:rsidR="00FF1461" w:rsidRPr="009228A9" w:rsidRDefault="00FF1461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7AB4" w14:textId="77777777" w:rsidR="00FF1461" w:rsidRDefault="00FF1461">
      <w:r>
        <w:separator/>
      </w:r>
    </w:p>
  </w:footnote>
  <w:footnote w:type="continuationSeparator" w:id="0">
    <w:p w14:paraId="744B28A7" w14:textId="77777777" w:rsidR="00FF1461" w:rsidRDefault="00FF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141"/>
    <w:multiLevelType w:val="hybridMultilevel"/>
    <w:tmpl w:val="AB4AA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57E"/>
    <w:multiLevelType w:val="hybridMultilevel"/>
    <w:tmpl w:val="F52E7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878"/>
    <w:multiLevelType w:val="hybridMultilevel"/>
    <w:tmpl w:val="3A6C89C4"/>
    <w:lvl w:ilvl="0" w:tplc="DD80380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B30"/>
    <w:multiLevelType w:val="hybridMultilevel"/>
    <w:tmpl w:val="A3069CD0"/>
    <w:lvl w:ilvl="0" w:tplc="DD80380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856637D4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142D"/>
    <w:multiLevelType w:val="multilevel"/>
    <w:tmpl w:val="4EDA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148D"/>
    <w:multiLevelType w:val="hybridMultilevel"/>
    <w:tmpl w:val="7FE85742"/>
    <w:lvl w:ilvl="0" w:tplc="FD845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D6D"/>
    <w:multiLevelType w:val="hybridMultilevel"/>
    <w:tmpl w:val="1D2201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F4708"/>
    <w:multiLevelType w:val="multilevel"/>
    <w:tmpl w:val="FC6A1A98"/>
    <w:lvl w:ilvl="0">
      <w:start w:val="1"/>
      <w:numFmt w:val="decimal"/>
      <w:pStyle w:val="Overskrift1"/>
      <w:lvlText w:val="%1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0285D21"/>
    <w:multiLevelType w:val="hybridMultilevel"/>
    <w:tmpl w:val="39EA4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947F0"/>
    <w:multiLevelType w:val="hybridMultilevel"/>
    <w:tmpl w:val="087CD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6CFC"/>
    <w:multiLevelType w:val="hybridMultilevel"/>
    <w:tmpl w:val="AC36F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20D7A"/>
    <w:multiLevelType w:val="hybridMultilevel"/>
    <w:tmpl w:val="7E6C9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CA5BE8"/>
    <w:multiLevelType w:val="hybridMultilevel"/>
    <w:tmpl w:val="4930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0"/>
  </w:num>
  <w:num w:numId="24">
    <w:abstractNumId w:val="9"/>
  </w:num>
  <w:num w:numId="25">
    <w:abstractNumId w:val="11"/>
  </w:num>
  <w:num w:numId="26">
    <w:abstractNumId w:val="9"/>
    <w:lvlOverride w:ilvl="0">
      <w:startOverride w:val="3"/>
    </w:lvlOverride>
    <w:lvlOverride w:ilvl="1">
      <w:startOverride w:val="1"/>
    </w:lvlOverride>
  </w:num>
  <w:num w:numId="27">
    <w:abstractNumId w:val="9"/>
    <w:lvlOverride w:ilvl="0">
      <w:startOverride w:val="4"/>
    </w:lvlOverride>
  </w:num>
  <w:num w:numId="28">
    <w:abstractNumId w:val="9"/>
    <w:lvlOverride w:ilvl="0">
      <w:startOverride w:val="3"/>
    </w:lvlOverride>
    <w:lvlOverride w:ilvl="1">
      <w:startOverride w:val="1"/>
    </w:lvlOverride>
  </w:num>
  <w:num w:numId="29">
    <w:abstractNumId w:val="9"/>
    <w:lvlOverride w:ilvl="0">
      <w:startOverride w:val="3"/>
    </w:lvlOverride>
    <w:lvlOverride w:ilvl="1">
      <w:startOverride w:val="1"/>
    </w:lvlOverride>
  </w:num>
  <w:num w:numId="30">
    <w:abstractNumId w:val="7"/>
  </w:num>
  <w:num w:numId="31">
    <w:abstractNumId w:val="9"/>
    <w:lvlOverride w:ilvl="0">
      <w:startOverride w:val="30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C"/>
    <w:rsid w:val="0000084A"/>
    <w:rsid w:val="0000311F"/>
    <w:rsid w:val="00003442"/>
    <w:rsid w:val="00005024"/>
    <w:rsid w:val="00011776"/>
    <w:rsid w:val="00011B9B"/>
    <w:rsid w:val="00011F78"/>
    <w:rsid w:val="00012E75"/>
    <w:rsid w:val="000131F0"/>
    <w:rsid w:val="00013290"/>
    <w:rsid w:val="0001352D"/>
    <w:rsid w:val="000153F5"/>
    <w:rsid w:val="00017AC6"/>
    <w:rsid w:val="00020597"/>
    <w:rsid w:val="00025036"/>
    <w:rsid w:val="000262C2"/>
    <w:rsid w:val="00026FE3"/>
    <w:rsid w:val="00030902"/>
    <w:rsid w:val="00031F58"/>
    <w:rsid w:val="00033707"/>
    <w:rsid w:val="00034D28"/>
    <w:rsid w:val="00035223"/>
    <w:rsid w:val="00035AB8"/>
    <w:rsid w:val="00042474"/>
    <w:rsid w:val="00044786"/>
    <w:rsid w:val="00047479"/>
    <w:rsid w:val="00047576"/>
    <w:rsid w:val="000510D1"/>
    <w:rsid w:val="0005219E"/>
    <w:rsid w:val="0005331B"/>
    <w:rsid w:val="00053FE3"/>
    <w:rsid w:val="000545A6"/>
    <w:rsid w:val="00054E86"/>
    <w:rsid w:val="00054F98"/>
    <w:rsid w:val="000555DF"/>
    <w:rsid w:val="00055609"/>
    <w:rsid w:val="00055749"/>
    <w:rsid w:val="000618C6"/>
    <w:rsid w:val="00062F13"/>
    <w:rsid w:val="0006332C"/>
    <w:rsid w:val="000635C1"/>
    <w:rsid w:val="00063790"/>
    <w:rsid w:val="00064021"/>
    <w:rsid w:val="00064046"/>
    <w:rsid w:val="000657A1"/>
    <w:rsid w:val="00066387"/>
    <w:rsid w:val="00066D76"/>
    <w:rsid w:val="000677A4"/>
    <w:rsid w:val="00071205"/>
    <w:rsid w:val="00074559"/>
    <w:rsid w:val="00077E9C"/>
    <w:rsid w:val="00077EE3"/>
    <w:rsid w:val="00080625"/>
    <w:rsid w:val="00082B2F"/>
    <w:rsid w:val="000847AE"/>
    <w:rsid w:val="000850E9"/>
    <w:rsid w:val="000858DF"/>
    <w:rsid w:val="00085DAF"/>
    <w:rsid w:val="000903E9"/>
    <w:rsid w:val="00092026"/>
    <w:rsid w:val="0009358E"/>
    <w:rsid w:val="00093DF4"/>
    <w:rsid w:val="00095295"/>
    <w:rsid w:val="00095659"/>
    <w:rsid w:val="00095812"/>
    <w:rsid w:val="00095F36"/>
    <w:rsid w:val="00096777"/>
    <w:rsid w:val="00096F50"/>
    <w:rsid w:val="00097745"/>
    <w:rsid w:val="000A0130"/>
    <w:rsid w:val="000A4550"/>
    <w:rsid w:val="000A5F37"/>
    <w:rsid w:val="000A7876"/>
    <w:rsid w:val="000B0588"/>
    <w:rsid w:val="000B07A6"/>
    <w:rsid w:val="000B1457"/>
    <w:rsid w:val="000B1EC2"/>
    <w:rsid w:val="000B1F87"/>
    <w:rsid w:val="000B305D"/>
    <w:rsid w:val="000B34AC"/>
    <w:rsid w:val="000B49C7"/>
    <w:rsid w:val="000B49DC"/>
    <w:rsid w:val="000B6162"/>
    <w:rsid w:val="000B6AF6"/>
    <w:rsid w:val="000B7169"/>
    <w:rsid w:val="000C0153"/>
    <w:rsid w:val="000C05F0"/>
    <w:rsid w:val="000C1E29"/>
    <w:rsid w:val="000C5DD3"/>
    <w:rsid w:val="000C7056"/>
    <w:rsid w:val="000C7D99"/>
    <w:rsid w:val="000D1122"/>
    <w:rsid w:val="000D12C1"/>
    <w:rsid w:val="000D24DA"/>
    <w:rsid w:val="000D3F15"/>
    <w:rsid w:val="000D3FF6"/>
    <w:rsid w:val="000E3147"/>
    <w:rsid w:val="000E37BD"/>
    <w:rsid w:val="000E471C"/>
    <w:rsid w:val="000E5C32"/>
    <w:rsid w:val="000F0336"/>
    <w:rsid w:val="000F13B7"/>
    <w:rsid w:val="000F1804"/>
    <w:rsid w:val="000F3B41"/>
    <w:rsid w:val="000F4248"/>
    <w:rsid w:val="000F5186"/>
    <w:rsid w:val="000F6276"/>
    <w:rsid w:val="000F6718"/>
    <w:rsid w:val="000F755C"/>
    <w:rsid w:val="001015EE"/>
    <w:rsid w:val="00103228"/>
    <w:rsid w:val="00106C99"/>
    <w:rsid w:val="001106B3"/>
    <w:rsid w:val="00110C35"/>
    <w:rsid w:val="00112964"/>
    <w:rsid w:val="00114912"/>
    <w:rsid w:val="00117427"/>
    <w:rsid w:val="00117F66"/>
    <w:rsid w:val="00117FAE"/>
    <w:rsid w:val="001201DB"/>
    <w:rsid w:val="001209E9"/>
    <w:rsid w:val="00120A40"/>
    <w:rsid w:val="00120E36"/>
    <w:rsid w:val="00121023"/>
    <w:rsid w:val="00121464"/>
    <w:rsid w:val="00122545"/>
    <w:rsid w:val="00123559"/>
    <w:rsid w:val="0012420E"/>
    <w:rsid w:val="001252BE"/>
    <w:rsid w:val="00126363"/>
    <w:rsid w:val="00126FD4"/>
    <w:rsid w:val="00130B75"/>
    <w:rsid w:val="001319B2"/>
    <w:rsid w:val="00133132"/>
    <w:rsid w:val="0013567F"/>
    <w:rsid w:val="001356E1"/>
    <w:rsid w:val="00140512"/>
    <w:rsid w:val="001414F4"/>
    <w:rsid w:val="00142D7B"/>
    <w:rsid w:val="00142E8C"/>
    <w:rsid w:val="00145413"/>
    <w:rsid w:val="0014582E"/>
    <w:rsid w:val="0014711E"/>
    <w:rsid w:val="00147F4C"/>
    <w:rsid w:val="00150071"/>
    <w:rsid w:val="00150F8D"/>
    <w:rsid w:val="0015246E"/>
    <w:rsid w:val="00152530"/>
    <w:rsid w:val="00155305"/>
    <w:rsid w:val="001617BC"/>
    <w:rsid w:val="00161DF4"/>
    <w:rsid w:val="00164B55"/>
    <w:rsid w:val="00165B77"/>
    <w:rsid w:val="001665D7"/>
    <w:rsid w:val="00166BDD"/>
    <w:rsid w:val="00171CDA"/>
    <w:rsid w:val="001733C2"/>
    <w:rsid w:val="00173E49"/>
    <w:rsid w:val="00174C9C"/>
    <w:rsid w:val="00175670"/>
    <w:rsid w:val="001758D9"/>
    <w:rsid w:val="00175B69"/>
    <w:rsid w:val="001770AB"/>
    <w:rsid w:val="00177522"/>
    <w:rsid w:val="00180445"/>
    <w:rsid w:val="00180B69"/>
    <w:rsid w:val="0018393F"/>
    <w:rsid w:val="00183CF3"/>
    <w:rsid w:val="00184F83"/>
    <w:rsid w:val="0018559D"/>
    <w:rsid w:val="001861F9"/>
    <w:rsid w:val="001875C6"/>
    <w:rsid w:val="00187C8F"/>
    <w:rsid w:val="001909CC"/>
    <w:rsid w:val="00195915"/>
    <w:rsid w:val="001A0ABA"/>
    <w:rsid w:val="001A1D75"/>
    <w:rsid w:val="001A2885"/>
    <w:rsid w:val="001A3219"/>
    <w:rsid w:val="001A4C4E"/>
    <w:rsid w:val="001A6D6D"/>
    <w:rsid w:val="001B08F5"/>
    <w:rsid w:val="001B0CD7"/>
    <w:rsid w:val="001B24EC"/>
    <w:rsid w:val="001B4D12"/>
    <w:rsid w:val="001B78DE"/>
    <w:rsid w:val="001C0F0A"/>
    <w:rsid w:val="001C1649"/>
    <w:rsid w:val="001C1A6D"/>
    <w:rsid w:val="001C1D99"/>
    <w:rsid w:val="001C3A49"/>
    <w:rsid w:val="001C413F"/>
    <w:rsid w:val="001C5483"/>
    <w:rsid w:val="001D0896"/>
    <w:rsid w:val="001D0CBB"/>
    <w:rsid w:val="001D12A0"/>
    <w:rsid w:val="001D12D5"/>
    <w:rsid w:val="001D13EC"/>
    <w:rsid w:val="001D20D4"/>
    <w:rsid w:val="001D6B2E"/>
    <w:rsid w:val="001E02EA"/>
    <w:rsid w:val="001E1ABF"/>
    <w:rsid w:val="001E6621"/>
    <w:rsid w:val="001F000C"/>
    <w:rsid w:val="001F01D4"/>
    <w:rsid w:val="001F0A16"/>
    <w:rsid w:val="001F0B32"/>
    <w:rsid w:val="001F0F35"/>
    <w:rsid w:val="001F673B"/>
    <w:rsid w:val="0020352B"/>
    <w:rsid w:val="00205E26"/>
    <w:rsid w:val="00206092"/>
    <w:rsid w:val="0020749B"/>
    <w:rsid w:val="00210F1D"/>
    <w:rsid w:val="002125BA"/>
    <w:rsid w:val="00214372"/>
    <w:rsid w:val="0021467E"/>
    <w:rsid w:val="00215C82"/>
    <w:rsid w:val="00215D28"/>
    <w:rsid w:val="00217E4A"/>
    <w:rsid w:val="002215E3"/>
    <w:rsid w:val="002216DE"/>
    <w:rsid w:val="00221EB8"/>
    <w:rsid w:val="0022779C"/>
    <w:rsid w:val="0023267B"/>
    <w:rsid w:val="00233726"/>
    <w:rsid w:val="002346AE"/>
    <w:rsid w:val="00235941"/>
    <w:rsid w:val="002406EC"/>
    <w:rsid w:val="00241461"/>
    <w:rsid w:val="00242F1A"/>
    <w:rsid w:val="00243071"/>
    <w:rsid w:val="00246F06"/>
    <w:rsid w:val="00251150"/>
    <w:rsid w:val="00251D16"/>
    <w:rsid w:val="002525B4"/>
    <w:rsid w:val="00252A75"/>
    <w:rsid w:val="00252EBD"/>
    <w:rsid w:val="002550B2"/>
    <w:rsid w:val="0025548B"/>
    <w:rsid w:val="002556DC"/>
    <w:rsid w:val="0025585C"/>
    <w:rsid w:val="00255E1E"/>
    <w:rsid w:val="002569B9"/>
    <w:rsid w:val="00261DF3"/>
    <w:rsid w:val="0026211A"/>
    <w:rsid w:val="0026262E"/>
    <w:rsid w:val="002637B7"/>
    <w:rsid w:val="00263917"/>
    <w:rsid w:val="002649F2"/>
    <w:rsid w:val="002672A6"/>
    <w:rsid w:val="00267705"/>
    <w:rsid w:val="00270135"/>
    <w:rsid w:val="002724AF"/>
    <w:rsid w:val="00274D6E"/>
    <w:rsid w:val="002750F7"/>
    <w:rsid w:val="00275577"/>
    <w:rsid w:val="00277DDD"/>
    <w:rsid w:val="00280EEA"/>
    <w:rsid w:val="00280FC9"/>
    <w:rsid w:val="002840B2"/>
    <w:rsid w:val="00286010"/>
    <w:rsid w:val="00291FC6"/>
    <w:rsid w:val="00294936"/>
    <w:rsid w:val="00295456"/>
    <w:rsid w:val="00296AB2"/>
    <w:rsid w:val="00296EE9"/>
    <w:rsid w:val="00297C3E"/>
    <w:rsid w:val="002A1C67"/>
    <w:rsid w:val="002A4A33"/>
    <w:rsid w:val="002A5B12"/>
    <w:rsid w:val="002B0718"/>
    <w:rsid w:val="002B08DF"/>
    <w:rsid w:val="002B0D10"/>
    <w:rsid w:val="002B1A15"/>
    <w:rsid w:val="002B556E"/>
    <w:rsid w:val="002B7373"/>
    <w:rsid w:val="002C14C1"/>
    <w:rsid w:val="002C6E6A"/>
    <w:rsid w:val="002C78E4"/>
    <w:rsid w:val="002D1633"/>
    <w:rsid w:val="002D17A4"/>
    <w:rsid w:val="002D3407"/>
    <w:rsid w:val="002D50CA"/>
    <w:rsid w:val="002D5B9A"/>
    <w:rsid w:val="002D6700"/>
    <w:rsid w:val="002D68F5"/>
    <w:rsid w:val="002D741D"/>
    <w:rsid w:val="002E06F8"/>
    <w:rsid w:val="002E0ECF"/>
    <w:rsid w:val="002E19C7"/>
    <w:rsid w:val="002E1B20"/>
    <w:rsid w:val="002E1DF4"/>
    <w:rsid w:val="002E368E"/>
    <w:rsid w:val="002E4B79"/>
    <w:rsid w:val="002E6B46"/>
    <w:rsid w:val="002E708A"/>
    <w:rsid w:val="002F1430"/>
    <w:rsid w:val="002F3527"/>
    <w:rsid w:val="002F35A7"/>
    <w:rsid w:val="002F3B3F"/>
    <w:rsid w:val="002F4A11"/>
    <w:rsid w:val="00300182"/>
    <w:rsid w:val="00300FBB"/>
    <w:rsid w:val="00302750"/>
    <w:rsid w:val="00302969"/>
    <w:rsid w:val="00303D7D"/>
    <w:rsid w:val="00306B8A"/>
    <w:rsid w:val="0031020A"/>
    <w:rsid w:val="00310488"/>
    <w:rsid w:val="003112AE"/>
    <w:rsid w:val="003130E8"/>
    <w:rsid w:val="003149BF"/>
    <w:rsid w:val="003152FD"/>
    <w:rsid w:val="00316141"/>
    <w:rsid w:val="00321441"/>
    <w:rsid w:val="0032597C"/>
    <w:rsid w:val="00326228"/>
    <w:rsid w:val="0032731E"/>
    <w:rsid w:val="003306D6"/>
    <w:rsid w:val="00331434"/>
    <w:rsid w:val="003325BC"/>
    <w:rsid w:val="00333463"/>
    <w:rsid w:val="00333875"/>
    <w:rsid w:val="00334C50"/>
    <w:rsid w:val="003412B1"/>
    <w:rsid w:val="003412D2"/>
    <w:rsid w:val="00341D26"/>
    <w:rsid w:val="0034467E"/>
    <w:rsid w:val="003446E3"/>
    <w:rsid w:val="00345BED"/>
    <w:rsid w:val="00346728"/>
    <w:rsid w:val="00347472"/>
    <w:rsid w:val="00353309"/>
    <w:rsid w:val="003536EC"/>
    <w:rsid w:val="00353A1E"/>
    <w:rsid w:val="00353CE6"/>
    <w:rsid w:val="00355949"/>
    <w:rsid w:val="00356451"/>
    <w:rsid w:val="00356DE4"/>
    <w:rsid w:val="003572BF"/>
    <w:rsid w:val="00361B7A"/>
    <w:rsid w:val="00362334"/>
    <w:rsid w:val="003648E4"/>
    <w:rsid w:val="00364BC3"/>
    <w:rsid w:val="00367018"/>
    <w:rsid w:val="003704EA"/>
    <w:rsid w:val="00375FE2"/>
    <w:rsid w:val="003836EA"/>
    <w:rsid w:val="00384216"/>
    <w:rsid w:val="00385C15"/>
    <w:rsid w:val="003872B8"/>
    <w:rsid w:val="00391BDF"/>
    <w:rsid w:val="003926B6"/>
    <w:rsid w:val="003A00B3"/>
    <w:rsid w:val="003A5BC3"/>
    <w:rsid w:val="003A5D05"/>
    <w:rsid w:val="003A6155"/>
    <w:rsid w:val="003A621B"/>
    <w:rsid w:val="003B11DD"/>
    <w:rsid w:val="003B1B7B"/>
    <w:rsid w:val="003B2DA0"/>
    <w:rsid w:val="003B32ED"/>
    <w:rsid w:val="003B331E"/>
    <w:rsid w:val="003B5B71"/>
    <w:rsid w:val="003B5F2F"/>
    <w:rsid w:val="003B6669"/>
    <w:rsid w:val="003B6B07"/>
    <w:rsid w:val="003B753D"/>
    <w:rsid w:val="003B7B27"/>
    <w:rsid w:val="003B7EA9"/>
    <w:rsid w:val="003C1465"/>
    <w:rsid w:val="003C314E"/>
    <w:rsid w:val="003C3B6A"/>
    <w:rsid w:val="003C49D6"/>
    <w:rsid w:val="003C5608"/>
    <w:rsid w:val="003D0614"/>
    <w:rsid w:val="003D1293"/>
    <w:rsid w:val="003D1D9D"/>
    <w:rsid w:val="003D25B4"/>
    <w:rsid w:val="003D2DAE"/>
    <w:rsid w:val="003D353F"/>
    <w:rsid w:val="003D5347"/>
    <w:rsid w:val="003D590B"/>
    <w:rsid w:val="003D6439"/>
    <w:rsid w:val="003D73A6"/>
    <w:rsid w:val="003D7A3D"/>
    <w:rsid w:val="003E0E7F"/>
    <w:rsid w:val="003E0ECD"/>
    <w:rsid w:val="003E1733"/>
    <w:rsid w:val="003E3916"/>
    <w:rsid w:val="003E444E"/>
    <w:rsid w:val="003E4A61"/>
    <w:rsid w:val="003E6CD1"/>
    <w:rsid w:val="003F091B"/>
    <w:rsid w:val="003F195E"/>
    <w:rsid w:val="003F1C69"/>
    <w:rsid w:val="003F4899"/>
    <w:rsid w:val="003F530C"/>
    <w:rsid w:val="003F5DEF"/>
    <w:rsid w:val="003F6AC6"/>
    <w:rsid w:val="00400D91"/>
    <w:rsid w:val="00407F40"/>
    <w:rsid w:val="00410BB4"/>
    <w:rsid w:val="00410FB3"/>
    <w:rsid w:val="0041148C"/>
    <w:rsid w:val="004119FA"/>
    <w:rsid w:val="00413246"/>
    <w:rsid w:val="004152A0"/>
    <w:rsid w:val="004157D3"/>
    <w:rsid w:val="00415EEE"/>
    <w:rsid w:val="004167D1"/>
    <w:rsid w:val="0041769F"/>
    <w:rsid w:val="0041792D"/>
    <w:rsid w:val="00420A19"/>
    <w:rsid w:val="0042179C"/>
    <w:rsid w:val="00421F60"/>
    <w:rsid w:val="004227B5"/>
    <w:rsid w:val="00422D9E"/>
    <w:rsid w:val="0042393D"/>
    <w:rsid w:val="00423A71"/>
    <w:rsid w:val="00426A5B"/>
    <w:rsid w:val="00426F83"/>
    <w:rsid w:val="00431583"/>
    <w:rsid w:val="00442117"/>
    <w:rsid w:val="004512F5"/>
    <w:rsid w:val="004616B3"/>
    <w:rsid w:val="00470350"/>
    <w:rsid w:val="0047380D"/>
    <w:rsid w:val="0047390C"/>
    <w:rsid w:val="00474B4A"/>
    <w:rsid w:val="004757CB"/>
    <w:rsid w:val="00481DA2"/>
    <w:rsid w:val="00482369"/>
    <w:rsid w:val="004834C6"/>
    <w:rsid w:val="004873F3"/>
    <w:rsid w:val="0048792C"/>
    <w:rsid w:val="00490088"/>
    <w:rsid w:val="00492569"/>
    <w:rsid w:val="004928F4"/>
    <w:rsid w:val="00493E50"/>
    <w:rsid w:val="0049509F"/>
    <w:rsid w:val="00496D26"/>
    <w:rsid w:val="00496D8A"/>
    <w:rsid w:val="004A075B"/>
    <w:rsid w:val="004A2DA3"/>
    <w:rsid w:val="004A3B03"/>
    <w:rsid w:val="004A3E13"/>
    <w:rsid w:val="004A4662"/>
    <w:rsid w:val="004A4B11"/>
    <w:rsid w:val="004A79A8"/>
    <w:rsid w:val="004A7F87"/>
    <w:rsid w:val="004B3D13"/>
    <w:rsid w:val="004B464D"/>
    <w:rsid w:val="004B50E6"/>
    <w:rsid w:val="004B54FD"/>
    <w:rsid w:val="004B750E"/>
    <w:rsid w:val="004B7A62"/>
    <w:rsid w:val="004C00FA"/>
    <w:rsid w:val="004C092B"/>
    <w:rsid w:val="004C262B"/>
    <w:rsid w:val="004C34AD"/>
    <w:rsid w:val="004C4C07"/>
    <w:rsid w:val="004C5E78"/>
    <w:rsid w:val="004C7D36"/>
    <w:rsid w:val="004D03FD"/>
    <w:rsid w:val="004D1597"/>
    <w:rsid w:val="004D22A0"/>
    <w:rsid w:val="004D554A"/>
    <w:rsid w:val="004E2D97"/>
    <w:rsid w:val="004E4453"/>
    <w:rsid w:val="004E508A"/>
    <w:rsid w:val="004E528F"/>
    <w:rsid w:val="004E56E5"/>
    <w:rsid w:val="004F0CD8"/>
    <w:rsid w:val="004F23BE"/>
    <w:rsid w:val="004F24E4"/>
    <w:rsid w:val="004F4E31"/>
    <w:rsid w:val="0050023B"/>
    <w:rsid w:val="00502DB5"/>
    <w:rsid w:val="00503D5E"/>
    <w:rsid w:val="00504CAF"/>
    <w:rsid w:val="00505396"/>
    <w:rsid w:val="005055DD"/>
    <w:rsid w:val="00505B20"/>
    <w:rsid w:val="0050695D"/>
    <w:rsid w:val="00506CEA"/>
    <w:rsid w:val="00507A14"/>
    <w:rsid w:val="0051408D"/>
    <w:rsid w:val="00517F42"/>
    <w:rsid w:val="00521E11"/>
    <w:rsid w:val="00526042"/>
    <w:rsid w:val="00526248"/>
    <w:rsid w:val="00526FFE"/>
    <w:rsid w:val="0052795B"/>
    <w:rsid w:val="00534849"/>
    <w:rsid w:val="005353B9"/>
    <w:rsid w:val="00535DFE"/>
    <w:rsid w:val="00537C34"/>
    <w:rsid w:val="00541084"/>
    <w:rsid w:val="00543AE4"/>
    <w:rsid w:val="00544693"/>
    <w:rsid w:val="00544B8A"/>
    <w:rsid w:val="00546F3D"/>
    <w:rsid w:val="00547307"/>
    <w:rsid w:val="00547EDC"/>
    <w:rsid w:val="005522AE"/>
    <w:rsid w:val="00553C0C"/>
    <w:rsid w:val="00553DDF"/>
    <w:rsid w:val="00562FFE"/>
    <w:rsid w:val="00563532"/>
    <w:rsid w:val="005650BC"/>
    <w:rsid w:val="005669C9"/>
    <w:rsid w:val="00567857"/>
    <w:rsid w:val="00567929"/>
    <w:rsid w:val="00570744"/>
    <w:rsid w:val="00570D1F"/>
    <w:rsid w:val="005735DD"/>
    <w:rsid w:val="00573E6C"/>
    <w:rsid w:val="00573E98"/>
    <w:rsid w:val="005746C3"/>
    <w:rsid w:val="005752E5"/>
    <w:rsid w:val="00580B8B"/>
    <w:rsid w:val="005813C6"/>
    <w:rsid w:val="005824CC"/>
    <w:rsid w:val="0058262F"/>
    <w:rsid w:val="00582EBC"/>
    <w:rsid w:val="0058418F"/>
    <w:rsid w:val="0058565C"/>
    <w:rsid w:val="00585A99"/>
    <w:rsid w:val="00586597"/>
    <w:rsid w:val="005865E3"/>
    <w:rsid w:val="005865EE"/>
    <w:rsid w:val="00586FA7"/>
    <w:rsid w:val="00587B46"/>
    <w:rsid w:val="0059337D"/>
    <w:rsid w:val="0059501B"/>
    <w:rsid w:val="0059527D"/>
    <w:rsid w:val="00596F2D"/>
    <w:rsid w:val="005A0AAB"/>
    <w:rsid w:val="005A1496"/>
    <w:rsid w:val="005A2A36"/>
    <w:rsid w:val="005A2F54"/>
    <w:rsid w:val="005A40B6"/>
    <w:rsid w:val="005A42A9"/>
    <w:rsid w:val="005A4F22"/>
    <w:rsid w:val="005A4FAB"/>
    <w:rsid w:val="005A530D"/>
    <w:rsid w:val="005A55ED"/>
    <w:rsid w:val="005A5EB6"/>
    <w:rsid w:val="005B0084"/>
    <w:rsid w:val="005B1041"/>
    <w:rsid w:val="005B3E09"/>
    <w:rsid w:val="005B3F30"/>
    <w:rsid w:val="005B521C"/>
    <w:rsid w:val="005B5B6C"/>
    <w:rsid w:val="005B6478"/>
    <w:rsid w:val="005B6DE6"/>
    <w:rsid w:val="005B7B6C"/>
    <w:rsid w:val="005B7D16"/>
    <w:rsid w:val="005B7F5B"/>
    <w:rsid w:val="005C0320"/>
    <w:rsid w:val="005C3319"/>
    <w:rsid w:val="005C3637"/>
    <w:rsid w:val="005C384F"/>
    <w:rsid w:val="005C3CF5"/>
    <w:rsid w:val="005D2F18"/>
    <w:rsid w:val="005D405A"/>
    <w:rsid w:val="005D4C4B"/>
    <w:rsid w:val="005E093E"/>
    <w:rsid w:val="005E1DF5"/>
    <w:rsid w:val="005E1E1C"/>
    <w:rsid w:val="005E4BE9"/>
    <w:rsid w:val="005E7A52"/>
    <w:rsid w:val="005E7DA6"/>
    <w:rsid w:val="005E7DFE"/>
    <w:rsid w:val="005F123A"/>
    <w:rsid w:val="005F1E21"/>
    <w:rsid w:val="005F217C"/>
    <w:rsid w:val="005F2C64"/>
    <w:rsid w:val="005F3FF1"/>
    <w:rsid w:val="005F507C"/>
    <w:rsid w:val="005F5EB6"/>
    <w:rsid w:val="005F650F"/>
    <w:rsid w:val="005F6DD0"/>
    <w:rsid w:val="00600487"/>
    <w:rsid w:val="00600CE6"/>
    <w:rsid w:val="00607295"/>
    <w:rsid w:val="00612772"/>
    <w:rsid w:val="00614BB9"/>
    <w:rsid w:val="00616733"/>
    <w:rsid w:val="00616D11"/>
    <w:rsid w:val="00617630"/>
    <w:rsid w:val="0061788B"/>
    <w:rsid w:val="00626B9A"/>
    <w:rsid w:val="006272B8"/>
    <w:rsid w:val="00627E99"/>
    <w:rsid w:val="006300BB"/>
    <w:rsid w:val="00631421"/>
    <w:rsid w:val="006325A3"/>
    <w:rsid w:val="00633A39"/>
    <w:rsid w:val="00633E2F"/>
    <w:rsid w:val="00634AA6"/>
    <w:rsid w:val="00635014"/>
    <w:rsid w:val="00635737"/>
    <w:rsid w:val="00635CA5"/>
    <w:rsid w:val="00636069"/>
    <w:rsid w:val="00637558"/>
    <w:rsid w:val="0063795F"/>
    <w:rsid w:val="006404A9"/>
    <w:rsid w:val="006427CD"/>
    <w:rsid w:val="00643111"/>
    <w:rsid w:val="00643779"/>
    <w:rsid w:val="00643DC5"/>
    <w:rsid w:val="00644230"/>
    <w:rsid w:val="00646EB8"/>
    <w:rsid w:val="006520B2"/>
    <w:rsid w:val="00652661"/>
    <w:rsid w:val="006555C7"/>
    <w:rsid w:val="00656128"/>
    <w:rsid w:val="00657A7F"/>
    <w:rsid w:val="00660405"/>
    <w:rsid w:val="00662C74"/>
    <w:rsid w:val="00664339"/>
    <w:rsid w:val="00664961"/>
    <w:rsid w:val="00664E1D"/>
    <w:rsid w:val="00664E5A"/>
    <w:rsid w:val="0066515C"/>
    <w:rsid w:val="00665A83"/>
    <w:rsid w:val="00670614"/>
    <w:rsid w:val="00670D14"/>
    <w:rsid w:val="0067336C"/>
    <w:rsid w:val="00675262"/>
    <w:rsid w:val="0067625D"/>
    <w:rsid w:val="0067654B"/>
    <w:rsid w:val="00676CE0"/>
    <w:rsid w:val="00677893"/>
    <w:rsid w:val="0067792F"/>
    <w:rsid w:val="00680C6D"/>
    <w:rsid w:val="006828EF"/>
    <w:rsid w:val="00682AD7"/>
    <w:rsid w:val="00683266"/>
    <w:rsid w:val="00684322"/>
    <w:rsid w:val="00685E96"/>
    <w:rsid w:val="00686488"/>
    <w:rsid w:val="00686926"/>
    <w:rsid w:val="006876EE"/>
    <w:rsid w:val="0069359E"/>
    <w:rsid w:val="00693833"/>
    <w:rsid w:val="00694943"/>
    <w:rsid w:val="006A0152"/>
    <w:rsid w:val="006A0706"/>
    <w:rsid w:val="006A15B0"/>
    <w:rsid w:val="006A232D"/>
    <w:rsid w:val="006A2C06"/>
    <w:rsid w:val="006A32A8"/>
    <w:rsid w:val="006A4770"/>
    <w:rsid w:val="006A5313"/>
    <w:rsid w:val="006A62CB"/>
    <w:rsid w:val="006B1444"/>
    <w:rsid w:val="006B2089"/>
    <w:rsid w:val="006B24A3"/>
    <w:rsid w:val="006B2CBE"/>
    <w:rsid w:val="006B5460"/>
    <w:rsid w:val="006B73BE"/>
    <w:rsid w:val="006C2670"/>
    <w:rsid w:val="006C299B"/>
    <w:rsid w:val="006C3376"/>
    <w:rsid w:val="006C3D0E"/>
    <w:rsid w:val="006C4599"/>
    <w:rsid w:val="006C4C04"/>
    <w:rsid w:val="006C7894"/>
    <w:rsid w:val="006D0599"/>
    <w:rsid w:val="006D06EF"/>
    <w:rsid w:val="006D1172"/>
    <w:rsid w:val="006D1F4A"/>
    <w:rsid w:val="006D3D97"/>
    <w:rsid w:val="006D4B8C"/>
    <w:rsid w:val="006D5257"/>
    <w:rsid w:val="006E0ABA"/>
    <w:rsid w:val="006E38CB"/>
    <w:rsid w:val="006E3CBF"/>
    <w:rsid w:val="006E49B7"/>
    <w:rsid w:val="006F04F8"/>
    <w:rsid w:val="006F069F"/>
    <w:rsid w:val="006F1F48"/>
    <w:rsid w:val="006F5A3C"/>
    <w:rsid w:val="006F6C2D"/>
    <w:rsid w:val="006F6C75"/>
    <w:rsid w:val="006F796A"/>
    <w:rsid w:val="0070115E"/>
    <w:rsid w:val="0070445F"/>
    <w:rsid w:val="0070558F"/>
    <w:rsid w:val="0070771C"/>
    <w:rsid w:val="00711EC2"/>
    <w:rsid w:val="00714F85"/>
    <w:rsid w:val="0071551E"/>
    <w:rsid w:val="00716FE1"/>
    <w:rsid w:val="00720EDB"/>
    <w:rsid w:val="00724440"/>
    <w:rsid w:val="0072622E"/>
    <w:rsid w:val="00731C7C"/>
    <w:rsid w:val="00732C3D"/>
    <w:rsid w:val="007343FF"/>
    <w:rsid w:val="007344B1"/>
    <w:rsid w:val="00734E4B"/>
    <w:rsid w:val="00735D39"/>
    <w:rsid w:val="00736844"/>
    <w:rsid w:val="00740F78"/>
    <w:rsid w:val="0074295D"/>
    <w:rsid w:val="0074303F"/>
    <w:rsid w:val="0074797F"/>
    <w:rsid w:val="00747A8A"/>
    <w:rsid w:val="00750A0B"/>
    <w:rsid w:val="00751BF5"/>
    <w:rsid w:val="00751EFA"/>
    <w:rsid w:val="007528F0"/>
    <w:rsid w:val="007538F8"/>
    <w:rsid w:val="00755476"/>
    <w:rsid w:val="007557C1"/>
    <w:rsid w:val="00761693"/>
    <w:rsid w:val="007629FD"/>
    <w:rsid w:val="0076440D"/>
    <w:rsid w:val="00764C01"/>
    <w:rsid w:val="00767030"/>
    <w:rsid w:val="00767A6B"/>
    <w:rsid w:val="00771C74"/>
    <w:rsid w:val="00772156"/>
    <w:rsid w:val="00773F43"/>
    <w:rsid w:val="007757A6"/>
    <w:rsid w:val="0077682A"/>
    <w:rsid w:val="00776874"/>
    <w:rsid w:val="00776FB6"/>
    <w:rsid w:val="00777FE3"/>
    <w:rsid w:val="007810DD"/>
    <w:rsid w:val="00781B27"/>
    <w:rsid w:val="007824AF"/>
    <w:rsid w:val="00783563"/>
    <w:rsid w:val="00784785"/>
    <w:rsid w:val="00790C85"/>
    <w:rsid w:val="00790FCC"/>
    <w:rsid w:val="0079242E"/>
    <w:rsid w:val="00793FBB"/>
    <w:rsid w:val="007966BB"/>
    <w:rsid w:val="00796A35"/>
    <w:rsid w:val="007A24AF"/>
    <w:rsid w:val="007A25CD"/>
    <w:rsid w:val="007A2DF5"/>
    <w:rsid w:val="007A3990"/>
    <w:rsid w:val="007A468C"/>
    <w:rsid w:val="007A67D3"/>
    <w:rsid w:val="007B19D7"/>
    <w:rsid w:val="007B1F71"/>
    <w:rsid w:val="007B2667"/>
    <w:rsid w:val="007B3AFD"/>
    <w:rsid w:val="007B41AA"/>
    <w:rsid w:val="007B430C"/>
    <w:rsid w:val="007B6876"/>
    <w:rsid w:val="007B731C"/>
    <w:rsid w:val="007C18FE"/>
    <w:rsid w:val="007C205F"/>
    <w:rsid w:val="007C2D82"/>
    <w:rsid w:val="007C2FAD"/>
    <w:rsid w:val="007C4430"/>
    <w:rsid w:val="007C44D0"/>
    <w:rsid w:val="007C485A"/>
    <w:rsid w:val="007C4BA7"/>
    <w:rsid w:val="007C6051"/>
    <w:rsid w:val="007D0050"/>
    <w:rsid w:val="007D0474"/>
    <w:rsid w:val="007D158B"/>
    <w:rsid w:val="007D2AF9"/>
    <w:rsid w:val="007D30A9"/>
    <w:rsid w:val="007D322B"/>
    <w:rsid w:val="007D3744"/>
    <w:rsid w:val="007D3889"/>
    <w:rsid w:val="007D4419"/>
    <w:rsid w:val="007D5D78"/>
    <w:rsid w:val="007D78A2"/>
    <w:rsid w:val="007E0712"/>
    <w:rsid w:val="007E11EE"/>
    <w:rsid w:val="007E2520"/>
    <w:rsid w:val="007E4660"/>
    <w:rsid w:val="007E496F"/>
    <w:rsid w:val="007E5087"/>
    <w:rsid w:val="007E68C1"/>
    <w:rsid w:val="007F2900"/>
    <w:rsid w:val="007F4A7F"/>
    <w:rsid w:val="008020C1"/>
    <w:rsid w:val="0080339F"/>
    <w:rsid w:val="00803418"/>
    <w:rsid w:val="00804742"/>
    <w:rsid w:val="00805566"/>
    <w:rsid w:val="00810658"/>
    <w:rsid w:val="008143CA"/>
    <w:rsid w:val="00814DC5"/>
    <w:rsid w:val="0081539B"/>
    <w:rsid w:val="0081590C"/>
    <w:rsid w:val="00816598"/>
    <w:rsid w:val="008165F6"/>
    <w:rsid w:val="00816961"/>
    <w:rsid w:val="008177DA"/>
    <w:rsid w:val="008179B6"/>
    <w:rsid w:val="008222F4"/>
    <w:rsid w:val="00827911"/>
    <w:rsid w:val="008321EB"/>
    <w:rsid w:val="008323EC"/>
    <w:rsid w:val="00834E1E"/>
    <w:rsid w:val="00835537"/>
    <w:rsid w:val="00847795"/>
    <w:rsid w:val="00852ED0"/>
    <w:rsid w:val="008543B5"/>
    <w:rsid w:val="00854553"/>
    <w:rsid w:val="00857C5A"/>
    <w:rsid w:val="00860F14"/>
    <w:rsid w:val="00862802"/>
    <w:rsid w:val="0086439A"/>
    <w:rsid w:val="008647A2"/>
    <w:rsid w:val="00875667"/>
    <w:rsid w:val="00875718"/>
    <w:rsid w:val="00875FC7"/>
    <w:rsid w:val="008763C3"/>
    <w:rsid w:val="00876AD8"/>
    <w:rsid w:val="00880525"/>
    <w:rsid w:val="00880EAA"/>
    <w:rsid w:val="00880F69"/>
    <w:rsid w:val="0088501E"/>
    <w:rsid w:val="0089274A"/>
    <w:rsid w:val="00895670"/>
    <w:rsid w:val="00896CF0"/>
    <w:rsid w:val="0089775C"/>
    <w:rsid w:val="008979CD"/>
    <w:rsid w:val="00897C9C"/>
    <w:rsid w:val="00897F6B"/>
    <w:rsid w:val="008A0930"/>
    <w:rsid w:val="008A142B"/>
    <w:rsid w:val="008A1C1F"/>
    <w:rsid w:val="008A2271"/>
    <w:rsid w:val="008A42F8"/>
    <w:rsid w:val="008A5202"/>
    <w:rsid w:val="008A52B0"/>
    <w:rsid w:val="008A5657"/>
    <w:rsid w:val="008B0B6A"/>
    <w:rsid w:val="008B1753"/>
    <w:rsid w:val="008B2633"/>
    <w:rsid w:val="008B32AD"/>
    <w:rsid w:val="008B5BA0"/>
    <w:rsid w:val="008B6885"/>
    <w:rsid w:val="008B704F"/>
    <w:rsid w:val="008C0903"/>
    <w:rsid w:val="008C0A8A"/>
    <w:rsid w:val="008C0DA5"/>
    <w:rsid w:val="008C3438"/>
    <w:rsid w:val="008D4429"/>
    <w:rsid w:val="008D5156"/>
    <w:rsid w:val="008D51C4"/>
    <w:rsid w:val="008D7EAF"/>
    <w:rsid w:val="008E0BCC"/>
    <w:rsid w:val="008E10F7"/>
    <w:rsid w:val="008E3396"/>
    <w:rsid w:val="008E3D86"/>
    <w:rsid w:val="008E7A24"/>
    <w:rsid w:val="008E7DE0"/>
    <w:rsid w:val="008F0219"/>
    <w:rsid w:val="008F1A7D"/>
    <w:rsid w:val="008F4055"/>
    <w:rsid w:val="008F40FD"/>
    <w:rsid w:val="008F5896"/>
    <w:rsid w:val="008F6ADB"/>
    <w:rsid w:val="00900E5E"/>
    <w:rsid w:val="00901EA6"/>
    <w:rsid w:val="0090284C"/>
    <w:rsid w:val="00903685"/>
    <w:rsid w:val="00903E47"/>
    <w:rsid w:val="00907DCC"/>
    <w:rsid w:val="00910301"/>
    <w:rsid w:val="00910946"/>
    <w:rsid w:val="00912A65"/>
    <w:rsid w:val="009135DB"/>
    <w:rsid w:val="0091377A"/>
    <w:rsid w:val="00914A81"/>
    <w:rsid w:val="00917D11"/>
    <w:rsid w:val="0092042D"/>
    <w:rsid w:val="0092132C"/>
    <w:rsid w:val="009228A9"/>
    <w:rsid w:val="009241E2"/>
    <w:rsid w:val="00927589"/>
    <w:rsid w:val="0093053C"/>
    <w:rsid w:val="0093100D"/>
    <w:rsid w:val="009333D0"/>
    <w:rsid w:val="00934332"/>
    <w:rsid w:val="00934417"/>
    <w:rsid w:val="00934946"/>
    <w:rsid w:val="0093580F"/>
    <w:rsid w:val="00936798"/>
    <w:rsid w:val="00941682"/>
    <w:rsid w:val="00942A78"/>
    <w:rsid w:val="00943C6D"/>
    <w:rsid w:val="00950C2F"/>
    <w:rsid w:val="00951709"/>
    <w:rsid w:val="00952C8C"/>
    <w:rsid w:val="009549F6"/>
    <w:rsid w:val="009556F2"/>
    <w:rsid w:val="009621A8"/>
    <w:rsid w:val="0096317E"/>
    <w:rsid w:val="00963521"/>
    <w:rsid w:val="00963DCB"/>
    <w:rsid w:val="00965452"/>
    <w:rsid w:val="009659DF"/>
    <w:rsid w:val="0096618E"/>
    <w:rsid w:val="0096632F"/>
    <w:rsid w:val="00967736"/>
    <w:rsid w:val="00970FB0"/>
    <w:rsid w:val="00973645"/>
    <w:rsid w:val="0097586D"/>
    <w:rsid w:val="00976B77"/>
    <w:rsid w:val="00977606"/>
    <w:rsid w:val="00980BC6"/>
    <w:rsid w:val="009836F5"/>
    <w:rsid w:val="00983717"/>
    <w:rsid w:val="009845F7"/>
    <w:rsid w:val="00984A0A"/>
    <w:rsid w:val="0099072A"/>
    <w:rsid w:val="00990B2F"/>
    <w:rsid w:val="00991242"/>
    <w:rsid w:val="00991524"/>
    <w:rsid w:val="00992227"/>
    <w:rsid w:val="00996038"/>
    <w:rsid w:val="00996228"/>
    <w:rsid w:val="009A09BF"/>
    <w:rsid w:val="009A1489"/>
    <w:rsid w:val="009A1D3D"/>
    <w:rsid w:val="009A2EBA"/>
    <w:rsid w:val="009A2EFD"/>
    <w:rsid w:val="009A37FA"/>
    <w:rsid w:val="009A3E92"/>
    <w:rsid w:val="009A7A06"/>
    <w:rsid w:val="009B04D7"/>
    <w:rsid w:val="009B1E70"/>
    <w:rsid w:val="009B25EA"/>
    <w:rsid w:val="009B2C56"/>
    <w:rsid w:val="009B49C5"/>
    <w:rsid w:val="009C1B53"/>
    <w:rsid w:val="009C348D"/>
    <w:rsid w:val="009C47E8"/>
    <w:rsid w:val="009C4C68"/>
    <w:rsid w:val="009C59AC"/>
    <w:rsid w:val="009C64A7"/>
    <w:rsid w:val="009C675A"/>
    <w:rsid w:val="009C6B31"/>
    <w:rsid w:val="009D09AB"/>
    <w:rsid w:val="009D1955"/>
    <w:rsid w:val="009D2097"/>
    <w:rsid w:val="009D2CC4"/>
    <w:rsid w:val="009D3199"/>
    <w:rsid w:val="009D36AA"/>
    <w:rsid w:val="009D6B0F"/>
    <w:rsid w:val="009D7B81"/>
    <w:rsid w:val="009E1CA9"/>
    <w:rsid w:val="009E2DDC"/>
    <w:rsid w:val="009E3E58"/>
    <w:rsid w:val="009E3F0F"/>
    <w:rsid w:val="009E532A"/>
    <w:rsid w:val="009E5AB1"/>
    <w:rsid w:val="009E613B"/>
    <w:rsid w:val="009E615F"/>
    <w:rsid w:val="009E78FB"/>
    <w:rsid w:val="009E7ABD"/>
    <w:rsid w:val="009F0A3E"/>
    <w:rsid w:val="009F14F7"/>
    <w:rsid w:val="009F3598"/>
    <w:rsid w:val="009F57E1"/>
    <w:rsid w:val="009F6DD8"/>
    <w:rsid w:val="00A00F18"/>
    <w:rsid w:val="00A0338D"/>
    <w:rsid w:val="00A04FAA"/>
    <w:rsid w:val="00A052E2"/>
    <w:rsid w:val="00A06F4F"/>
    <w:rsid w:val="00A10B4F"/>
    <w:rsid w:val="00A11C89"/>
    <w:rsid w:val="00A11E1F"/>
    <w:rsid w:val="00A123C7"/>
    <w:rsid w:val="00A1257D"/>
    <w:rsid w:val="00A12A30"/>
    <w:rsid w:val="00A15692"/>
    <w:rsid w:val="00A157B9"/>
    <w:rsid w:val="00A1599D"/>
    <w:rsid w:val="00A15E36"/>
    <w:rsid w:val="00A228BC"/>
    <w:rsid w:val="00A22B46"/>
    <w:rsid w:val="00A24F9C"/>
    <w:rsid w:val="00A254D7"/>
    <w:rsid w:val="00A25E52"/>
    <w:rsid w:val="00A26CE5"/>
    <w:rsid w:val="00A3168D"/>
    <w:rsid w:val="00A3197F"/>
    <w:rsid w:val="00A31E58"/>
    <w:rsid w:val="00A32CA0"/>
    <w:rsid w:val="00A346C1"/>
    <w:rsid w:val="00A34A3D"/>
    <w:rsid w:val="00A35961"/>
    <w:rsid w:val="00A35E62"/>
    <w:rsid w:val="00A409F7"/>
    <w:rsid w:val="00A416B5"/>
    <w:rsid w:val="00A4199D"/>
    <w:rsid w:val="00A41CDF"/>
    <w:rsid w:val="00A43CE6"/>
    <w:rsid w:val="00A5046B"/>
    <w:rsid w:val="00A52AD7"/>
    <w:rsid w:val="00A5390B"/>
    <w:rsid w:val="00A554F9"/>
    <w:rsid w:val="00A61C95"/>
    <w:rsid w:val="00A62A40"/>
    <w:rsid w:val="00A63836"/>
    <w:rsid w:val="00A63879"/>
    <w:rsid w:val="00A64522"/>
    <w:rsid w:val="00A645EA"/>
    <w:rsid w:val="00A6649E"/>
    <w:rsid w:val="00A66ADE"/>
    <w:rsid w:val="00A67017"/>
    <w:rsid w:val="00A674AE"/>
    <w:rsid w:val="00A67A04"/>
    <w:rsid w:val="00A67B4B"/>
    <w:rsid w:val="00A710B2"/>
    <w:rsid w:val="00A711CD"/>
    <w:rsid w:val="00A71DB9"/>
    <w:rsid w:val="00A71FAC"/>
    <w:rsid w:val="00A72A39"/>
    <w:rsid w:val="00A76A78"/>
    <w:rsid w:val="00A77F4C"/>
    <w:rsid w:val="00A80222"/>
    <w:rsid w:val="00A84BD4"/>
    <w:rsid w:val="00A84E96"/>
    <w:rsid w:val="00A8778E"/>
    <w:rsid w:val="00A935FC"/>
    <w:rsid w:val="00A9582C"/>
    <w:rsid w:val="00AA2A6A"/>
    <w:rsid w:val="00AA4BEC"/>
    <w:rsid w:val="00AA4F40"/>
    <w:rsid w:val="00AA7464"/>
    <w:rsid w:val="00AA7FD1"/>
    <w:rsid w:val="00AB357D"/>
    <w:rsid w:val="00AB7E20"/>
    <w:rsid w:val="00AC01C1"/>
    <w:rsid w:val="00AC1F01"/>
    <w:rsid w:val="00AC369E"/>
    <w:rsid w:val="00AD04FE"/>
    <w:rsid w:val="00AD2C14"/>
    <w:rsid w:val="00AD49D8"/>
    <w:rsid w:val="00AD49F5"/>
    <w:rsid w:val="00AD668A"/>
    <w:rsid w:val="00AE0CAC"/>
    <w:rsid w:val="00AE15A4"/>
    <w:rsid w:val="00AE3EF0"/>
    <w:rsid w:val="00AE5AE8"/>
    <w:rsid w:val="00AE6D2E"/>
    <w:rsid w:val="00AF1CAD"/>
    <w:rsid w:val="00AF2F98"/>
    <w:rsid w:val="00AF3F7E"/>
    <w:rsid w:val="00AF463C"/>
    <w:rsid w:val="00AF476F"/>
    <w:rsid w:val="00AF5199"/>
    <w:rsid w:val="00AF643C"/>
    <w:rsid w:val="00AF657B"/>
    <w:rsid w:val="00AF70CB"/>
    <w:rsid w:val="00AF76BC"/>
    <w:rsid w:val="00AF7BF2"/>
    <w:rsid w:val="00B016F3"/>
    <w:rsid w:val="00B02805"/>
    <w:rsid w:val="00B0286A"/>
    <w:rsid w:val="00B05312"/>
    <w:rsid w:val="00B0744B"/>
    <w:rsid w:val="00B10C01"/>
    <w:rsid w:val="00B14B57"/>
    <w:rsid w:val="00B16DD1"/>
    <w:rsid w:val="00B20A9D"/>
    <w:rsid w:val="00B210D7"/>
    <w:rsid w:val="00B21A5B"/>
    <w:rsid w:val="00B23268"/>
    <w:rsid w:val="00B25DAE"/>
    <w:rsid w:val="00B276E4"/>
    <w:rsid w:val="00B34D5E"/>
    <w:rsid w:val="00B35360"/>
    <w:rsid w:val="00B35C76"/>
    <w:rsid w:val="00B36F7D"/>
    <w:rsid w:val="00B408E8"/>
    <w:rsid w:val="00B40F7E"/>
    <w:rsid w:val="00B41373"/>
    <w:rsid w:val="00B41499"/>
    <w:rsid w:val="00B41A7E"/>
    <w:rsid w:val="00B41B30"/>
    <w:rsid w:val="00B4456E"/>
    <w:rsid w:val="00B44E94"/>
    <w:rsid w:val="00B47D82"/>
    <w:rsid w:val="00B50BFC"/>
    <w:rsid w:val="00B51431"/>
    <w:rsid w:val="00B56463"/>
    <w:rsid w:val="00B611C4"/>
    <w:rsid w:val="00B61CB2"/>
    <w:rsid w:val="00B639D0"/>
    <w:rsid w:val="00B64A06"/>
    <w:rsid w:val="00B65389"/>
    <w:rsid w:val="00B7172D"/>
    <w:rsid w:val="00B757EB"/>
    <w:rsid w:val="00B7773A"/>
    <w:rsid w:val="00B77DBC"/>
    <w:rsid w:val="00B80ED4"/>
    <w:rsid w:val="00B81A13"/>
    <w:rsid w:val="00B81B90"/>
    <w:rsid w:val="00B82F93"/>
    <w:rsid w:val="00B9079B"/>
    <w:rsid w:val="00B911C7"/>
    <w:rsid w:val="00B9387B"/>
    <w:rsid w:val="00B951D3"/>
    <w:rsid w:val="00B9563C"/>
    <w:rsid w:val="00B9565C"/>
    <w:rsid w:val="00B962E0"/>
    <w:rsid w:val="00B96B5F"/>
    <w:rsid w:val="00BA0902"/>
    <w:rsid w:val="00BA4217"/>
    <w:rsid w:val="00BB047F"/>
    <w:rsid w:val="00BB13A5"/>
    <w:rsid w:val="00BB181F"/>
    <w:rsid w:val="00BB1C1A"/>
    <w:rsid w:val="00BB29DB"/>
    <w:rsid w:val="00BB2EEF"/>
    <w:rsid w:val="00BB399C"/>
    <w:rsid w:val="00BB3DA0"/>
    <w:rsid w:val="00BB68C3"/>
    <w:rsid w:val="00BB6A8A"/>
    <w:rsid w:val="00BB7138"/>
    <w:rsid w:val="00BC1CD9"/>
    <w:rsid w:val="00BC2F5A"/>
    <w:rsid w:val="00BC3544"/>
    <w:rsid w:val="00BC3B60"/>
    <w:rsid w:val="00BC6916"/>
    <w:rsid w:val="00BC6A55"/>
    <w:rsid w:val="00BC7382"/>
    <w:rsid w:val="00BC7596"/>
    <w:rsid w:val="00BD0278"/>
    <w:rsid w:val="00BD0FFB"/>
    <w:rsid w:val="00BD1465"/>
    <w:rsid w:val="00BD1854"/>
    <w:rsid w:val="00BD35EE"/>
    <w:rsid w:val="00BD383A"/>
    <w:rsid w:val="00BD3AF9"/>
    <w:rsid w:val="00BD45DB"/>
    <w:rsid w:val="00BD4F0A"/>
    <w:rsid w:val="00BE0738"/>
    <w:rsid w:val="00BE1300"/>
    <w:rsid w:val="00BE172D"/>
    <w:rsid w:val="00BE29B1"/>
    <w:rsid w:val="00BE38A1"/>
    <w:rsid w:val="00BE3E12"/>
    <w:rsid w:val="00BE56CA"/>
    <w:rsid w:val="00BE5E0D"/>
    <w:rsid w:val="00BE6D38"/>
    <w:rsid w:val="00BF00B5"/>
    <w:rsid w:val="00BF145F"/>
    <w:rsid w:val="00BF338D"/>
    <w:rsid w:val="00BF4B88"/>
    <w:rsid w:val="00BF7770"/>
    <w:rsid w:val="00C0054B"/>
    <w:rsid w:val="00C05047"/>
    <w:rsid w:val="00C05148"/>
    <w:rsid w:val="00C05BEE"/>
    <w:rsid w:val="00C0760B"/>
    <w:rsid w:val="00C07DE7"/>
    <w:rsid w:val="00C12929"/>
    <w:rsid w:val="00C14AAE"/>
    <w:rsid w:val="00C1506D"/>
    <w:rsid w:val="00C15CC3"/>
    <w:rsid w:val="00C1727B"/>
    <w:rsid w:val="00C20A2B"/>
    <w:rsid w:val="00C21D96"/>
    <w:rsid w:val="00C22793"/>
    <w:rsid w:val="00C23DF8"/>
    <w:rsid w:val="00C27966"/>
    <w:rsid w:val="00C30A8C"/>
    <w:rsid w:val="00C319DF"/>
    <w:rsid w:val="00C31C6F"/>
    <w:rsid w:val="00C33177"/>
    <w:rsid w:val="00C34B2D"/>
    <w:rsid w:val="00C37E4D"/>
    <w:rsid w:val="00C43114"/>
    <w:rsid w:val="00C502D9"/>
    <w:rsid w:val="00C5048C"/>
    <w:rsid w:val="00C51C92"/>
    <w:rsid w:val="00C52A91"/>
    <w:rsid w:val="00C6021B"/>
    <w:rsid w:val="00C60716"/>
    <w:rsid w:val="00C61805"/>
    <w:rsid w:val="00C61C66"/>
    <w:rsid w:val="00C61CCE"/>
    <w:rsid w:val="00C625E5"/>
    <w:rsid w:val="00C62AB5"/>
    <w:rsid w:val="00C6360B"/>
    <w:rsid w:val="00C63626"/>
    <w:rsid w:val="00C64F8F"/>
    <w:rsid w:val="00C65712"/>
    <w:rsid w:val="00C65820"/>
    <w:rsid w:val="00C6658B"/>
    <w:rsid w:val="00C67FBD"/>
    <w:rsid w:val="00C71316"/>
    <w:rsid w:val="00C72075"/>
    <w:rsid w:val="00C726F1"/>
    <w:rsid w:val="00C73453"/>
    <w:rsid w:val="00C74F47"/>
    <w:rsid w:val="00C76545"/>
    <w:rsid w:val="00C77EC8"/>
    <w:rsid w:val="00C81405"/>
    <w:rsid w:val="00C825DC"/>
    <w:rsid w:val="00C8275C"/>
    <w:rsid w:val="00C82C88"/>
    <w:rsid w:val="00C83E65"/>
    <w:rsid w:val="00C8434B"/>
    <w:rsid w:val="00C8456D"/>
    <w:rsid w:val="00C84D99"/>
    <w:rsid w:val="00C860B8"/>
    <w:rsid w:val="00C90D89"/>
    <w:rsid w:val="00C92032"/>
    <w:rsid w:val="00C928F2"/>
    <w:rsid w:val="00C93635"/>
    <w:rsid w:val="00C94BF2"/>
    <w:rsid w:val="00C95CB0"/>
    <w:rsid w:val="00C96DE1"/>
    <w:rsid w:val="00CA1220"/>
    <w:rsid w:val="00CA5709"/>
    <w:rsid w:val="00CB0A21"/>
    <w:rsid w:val="00CB0C0A"/>
    <w:rsid w:val="00CB1C1D"/>
    <w:rsid w:val="00CB5235"/>
    <w:rsid w:val="00CB569E"/>
    <w:rsid w:val="00CB7C28"/>
    <w:rsid w:val="00CC1055"/>
    <w:rsid w:val="00CC19A8"/>
    <w:rsid w:val="00CC377C"/>
    <w:rsid w:val="00CC39C5"/>
    <w:rsid w:val="00CC6D0F"/>
    <w:rsid w:val="00CD010B"/>
    <w:rsid w:val="00CD0536"/>
    <w:rsid w:val="00CD055B"/>
    <w:rsid w:val="00CD0C2D"/>
    <w:rsid w:val="00CD16E8"/>
    <w:rsid w:val="00CD32C4"/>
    <w:rsid w:val="00CD405F"/>
    <w:rsid w:val="00CD48AC"/>
    <w:rsid w:val="00CD635F"/>
    <w:rsid w:val="00CD73DA"/>
    <w:rsid w:val="00CD7929"/>
    <w:rsid w:val="00CE0144"/>
    <w:rsid w:val="00CE0370"/>
    <w:rsid w:val="00CE06BC"/>
    <w:rsid w:val="00CE223C"/>
    <w:rsid w:val="00CE3C48"/>
    <w:rsid w:val="00CE49D2"/>
    <w:rsid w:val="00CF036B"/>
    <w:rsid w:val="00CF1CE0"/>
    <w:rsid w:val="00CF1DA0"/>
    <w:rsid w:val="00CF21E8"/>
    <w:rsid w:val="00CF3004"/>
    <w:rsid w:val="00CF37FA"/>
    <w:rsid w:val="00CF48E3"/>
    <w:rsid w:val="00CF50B7"/>
    <w:rsid w:val="00CF5917"/>
    <w:rsid w:val="00CF5F31"/>
    <w:rsid w:val="00CF78C2"/>
    <w:rsid w:val="00D0335F"/>
    <w:rsid w:val="00D03C77"/>
    <w:rsid w:val="00D06892"/>
    <w:rsid w:val="00D06AEE"/>
    <w:rsid w:val="00D06BA4"/>
    <w:rsid w:val="00D06FA7"/>
    <w:rsid w:val="00D107C1"/>
    <w:rsid w:val="00D128A1"/>
    <w:rsid w:val="00D12E7F"/>
    <w:rsid w:val="00D134F1"/>
    <w:rsid w:val="00D1651B"/>
    <w:rsid w:val="00D17367"/>
    <w:rsid w:val="00D17E4A"/>
    <w:rsid w:val="00D210DF"/>
    <w:rsid w:val="00D21B83"/>
    <w:rsid w:val="00D22AA3"/>
    <w:rsid w:val="00D234DF"/>
    <w:rsid w:val="00D25D40"/>
    <w:rsid w:val="00D27B3B"/>
    <w:rsid w:val="00D30966"/>
    <w:rsid w:val="00D322FC"/>
    <w:rsid w:val="00D333D3"/>
    <w:rsid w:val="00D33A8F"/>
    <w:rsid w:val="00D3419E"/>
    <w:rsid w:val="00D3670F"/>
    <w:rsid w:val="00D407DC"/>
    <w:rsid w:val="00D41E9F"/>
    <w:rsid w:val="00D42579"/>
    <w:rsid w:val="00D4348C"/>
    <w:rsid w:val="00D43F6F"/>
    <w:rsid w:val="00D46312"/>
    <w:rsid w:val="00D54636"/>
    <w:rsid w:val="00D563A5"/>
    <w:rsid w:val="00D6079A"/>
    <w:rsid w:val="00D60F3E"/>
    <w:rsid w:val="00D63C7C"/>
    <w:rsid w:val="00D63ED6"/>
    <w:rsid w:val="00D648FA"/>
    <w:rsid w:val="00D64CEE"/>
    <w:rsid w:val="00D663E3"/>
    <w:rsid w:val="00D66435"/>
    <w:rsid w:val="00D70585"/>
    <w:rsid w:val="00D71642"/>
    <w:rsid w:val="00D71DA4"/>
    <w:rsid w:val="00D723D1"/>
    <w:rsid w:val="00D731E8"/>
    <w:rsid w:val="00D736FA"/>
    <w:rsid w:val="00D73E8F"/>
    <w:rsid w:val="00D76EC9"/>
    <w:rsid w:val="00D76F3C"/>
    <w:rsid w:val="00D80809"/>
    <w:rsid w:val="00D810BB"/>
    <w:rsid w:val="00D811F6"/>
    <w:rsid w:val="00D83D36"/>
    <w:rsid w:val="00D83D76"/>
    <w:rsid w:val="00D83F65"/>
    <w:rsid w:val="00D84185"/>
    <w:rsid w:val="00D84CE7"/>
    <w:rsid w:val="00D8537A"/>
    <w:rsid w:val="00D86660"/>
    <w:rsid w:val="00D86D52"/>
    <w:rsid w:val="00D93B7C"/>
    <w:rsid w:val="00D9549B"/>
    <w:rsid w:val="00D95FCC"/>
    <w:rsid w:val="00D962DE"/>
    <w:rsid w:val="00D977CC"/>
    <w:rsid w:val="00DA0940"/>
    <w:rsid w:val="00DA1A39"/>
    <w:rsid w:val="00DA2773"/>
    <w:rsid w:val="00DA3E4D"/>
    <w:rsid w:val="00DA64A6"/>
    <w:rsid w:val="00DA67A2"/>
    <w:rsid w:val="00DA6BBB"/>
    <w:rsid w:val="00DA6C1E"/>
    <w:rsid w:val="00DA6D7B"/>
    <w:rsid w:val="00DB0784"/>
    <w:rsid w:val="00DB1450"/>
    <w:rsid w:val="00DB15C0"/>
    <w:rsid w:val="00DB2F8A"/>
    <w:rsid w:val="00DB564D"/>
    <w:rsid w:val="00DB5D54"/>
    <w:rsid w:val="00DB6680"/>
    <w:rsid w:val="00DC038E"/>
    <w:rsid w:val="00DC08C2"/>
    <w:rsid w:val="00DC16D1"/>
    <w:rsid w:val="00DC2243"/>
    <w:rsid w:val="00DD0514"/>
    <w:rsid w:val="00DD15AB"/>
    <w:rsid w:val="00DD230D"/>
    <w:rsid w:val="00DD43EF"/>
    <w:rsid w:val="00DD4815"/>
    <w:rsid w:val="00DD4BC8"/>
    <w:rsid w:val="00DD6BDE"/>
    <w:rsid w:val="00DE05C4"/>
    <w:rsid w:val="00DE0A47"/>
    <w:rsid w:val="00DE1331"/>
    <w:rsid w:val="00DE1575"/>
    <w:rsid w:val="00DE1A80"/>
    <w:rsid w:val="00DE22BA"/>
    <w:rsid w:val="00DE238B"/>
    <w:rsid w:val="00DE4740"/>
    <w:rsid w:val="00DF1754"/>
    <w:rsid w:val="00DF4256"/>
    <w:rsid w:val="00DF5510"/>
    <w:rsid w:val="00DF561E"/>
    <w:rsid w:val="00DF5969"/>
    <w:rsid w:val="00DF6C44"/>
    <w:rsid w:val="00E06815"/>
    <w:rsid w:val="00E105E2"/>
    <w:rsid w:val="00E121F3"/>
    <w:rsid w:val="00E12A0B"/>
    <w:rsid w:val="00E12A9D"/>
    <w:rsid w:val="00E1445E"/>
    <w:rsid w:val="00E14A1E"/>
    <w:rsid w:val="00E14D11"/>
    <w:rsid w:val="00E17356"/>
    <w:rsid w:val="00E21593"/>
    <w:rsid w:val="00E2570F"/>
    <w:rsid w:val="00E25CCA"/>
    <w:rsid w:val="00E25F57"/>
    <w:rsid w:val="00E26A7D"/>
    <w:rsid w:val="00E27D2B"/>
    <w:rsid w:val="00E27F2D"/>
    <w:rsid w:val="00E30689"/>
    <w:rsid w:val="00E30A93"/>
    <w:rsid w:val="00E31587"/>
    <w:rsid w:val="00E31843"/>
    <w:rsid w:val="00E3195B"/>
    <w:rsid w:val="00E333A4"/>
    <w:rsid w:val="00E348E1"/>
    <w:rsid w:val="00E3491B"/>
    <w:rsid w:val="00E35989"/>
    <w:rsid w:val="00E35AA9"/>
    <w:rsid w:val="00E41D9C"/>
    <w:rsid w:val="00E42E4C"/>
    <w:rsid w:val="00E43478"/>
    <w:rsid w:val="00E44F33"/>
    <w:rsid w:val="00E5041F"/>
    <w:rsid w:val="00E52EE3"/>
    <w:rsid w:val="00E53B9D"/>
    <w:rsid w:val="00E53E19"/>
    <w:rsid w:val="00E54270"/>
    <w:rsid w:val="00E55D40"/>
    <w:rsid w:val="00E56476"/>
    <w:rsid w:val="00E57201"/>
    <w:rsid w:val="00E614C0"/>
    <w:rsid w:val="00E61F7B"/>
    <w:rsid w:val="00E63512"/>
    <w:rsid w:val="00E642C9"/>
    <w:rsid w:val="00E64A6E"/>
    <w:rsid w:val="00E67A70"/>
    <w:rsid w:val="00E70C51"/>
    <w:rsid w:val="00E71366"/>
    <w:rsid w:val="00E71C36"/>
    <w:rsid w:val="00E73AE8"/>
    <w:rsid w:val="00E7546F"/>
    <w:rsid w:val="00E76025"/>
    <w:rsid w:val="00E76F40"/>
    <w:rsid w:val="00E802A7"/>
    <w:rsid w:val="00E819CC"/>
    <w:rsid w:val="00E81F5C"/>
    <w:rsid w:val="00E82F08"/>
    <w:rsid w:val="00E82F0E"/>
    <w:rsid w:val="00E84114"/>
    <w:rsid w:val="00E84537"/>
    <w:rsid w:val="00E85C99"/>
    <w:rsid w:val="00E86DE5"/>
    <w:rsid w:val="00E92991"/>
    <w:rsid w:val="00E93049"/>
    <w:rsid w:val="00E9440C"/>
    <w:rsid w:val="00E94C45"/>
    <w:rsid w:val="00E95175"/>
    <w:rsid w:val="00E95C59"/>
    <w:rsid w:val="00E969C4"/>
    <w:rsid w:val="00EA0421"/>
    <w:rsid w:val="00EA136B"/>
    <w:rsid w:val="00EA17A2"/>
    <w:rsid w:val="00EA1F38"/>
    <w:rsid w:val="00EA4CF4"/>
    <w:rsid w:val="00EA5C36"/>
    <w:rsid w:val="00EA7350"/>
    <w:rsid w:val="00EB02A0"/>
    <w:rsid w:val="00EB05BE"/>
    <w:rsid w:val="00EB0A94"/>
    <w:rsid w:val="00EB1779"/>
    <w:rsid w:val="00EB1AEA"/>
    <w:rsid w:val="00EB4111"/>
    <w:rsid w:val="00EB443B"/>
    <w:rsid w:val="00EB5A5E"/>
    <w:rsid w:val="00EC1F7A"/>
    <w:rsid w:val="00EC360E"/>
    <w:rsid w:val="00EC48B8"/>
    <w:rsid w:val="00EC6C30"/>
    <w:rsid w:val="00ED0B27"/>
    <w:rsid w:val="00ED29AD"/>
    <w:rsid w:val="00ED4A27"/>
    <w:rsid w:val="00ED6AB7"/>
    <w:rsid w:val="00ED7438"/>
    <w:rsid w:val="00EE114C"/>
    <w:rsid w:val="00EE1576"/>
    <w:rsid w:val="00EE237D"/>
    <w:rsid w:val="00EE2ED4"/>
    <w:rsid w:val="00EE3569"/>
    <w:rsid w:val="00EE394A"/>
    <w:rsid w:val="00EE5EFE"/>
    <w:rsid w:val="00EE7F55"/>
    <w:rsid w:val="00EF28D8"/>
    <w:rsid w:val="00EF298D"/>
    <w:rsid w:val="00EF29EB"/>
    <w:rsid w:val="00EF6294"/>
    <w:rsid w:val="00EF660B"/>
    <w:rsid w:val="00EF770E"/>
    <w:rsid w:val="00F0101C"/>
    <w:rsid w:val="00F0122F"/>
    <w:rsid w:val="00F0294C"/>
    <w:rsid w:val="00F0417D"/>
    <w:rsid w:val="00F07DC7"/>
    <w:rsid w:val="00F119BD"/>
    <w:rsid w:val="00F1659E"/>
    <w:rsid w:val="00F20497"/>
    <w:rsid w:val="00F2404A"/>
    <w:rsid w:val="00F25B89"/>
    <w:rsid w:val="00F25F74"/>
    <w:rsid w:val="00F30D29"/>
    <w:rsid w:val="00F32338"/>
    <w:rsid w:val="00F32968"/>
    <w:rsid w:val="00F34742"/>
    <w:rsid w:val="00F356D2"/>
    <w:rsid w:val="00F35848"/>
    <w:rsid w:val="00F3662A"/>
    <w:rsid w:val="00F36F49"/>
    <w:rsid w:val="00F37917"/>
    <w:rsid w:val="00F37C5D"/>
    <w:rsid w:val="00F40E10"/>
    <w:rsid w:val="00F426DD"/>
    <w:rsid w:val="00F43465"/>
    <w:rsid w:val="00F4417C"/>
    <w:rsid w:val="00F4463C"/>
    <w:rsid w:val="00F45C55"/>
    <w:rsid w:val="00F461F5"/>
    <w:rsid w:val="00F50462"/>
    <w:rsid w:val="00F50B44"/>
    <w:rsid w:val="00F52984"/>
    <w:rsid w:val="00F54332"/>
    <w:rsid w:val="00F5446B"/>
    <w:rsid w:val="00F55758"/>
    <w:rsid w:val="00F55E95"/>
    <w:rsid w:val="00F5655A"/>
    <w:rsid w:val="00F615C9"/>
    <w:rsid w:val="00F61B4B"/>
    <w:rsid w:val="00F61E3B"/>
    <w:rsid w:val="00F62F99"/>
    <w:rsid w:val="00F66C67"/>
    <w:rsid w:val="00F67D32"/>
    <w:rsid w:val="00F72838"/>
    <w:rsid w:val="00F72A2C"/>
    <w:rsid w:val="00F72B7D"/>
    <w:rsid w:val="00F75433"/>
    <w:rsid w:val="00F76F99"/>
    <w:rsid w:val="00F775C4"/>
    <w:rsid w:val="00F81281"/>
    <w:rsid w:val="00F8317D"/>
    <w:rsid w:val="00F8343E"/>
    <w:rsid w:val="00F84C3F"/>
    <w:rsid w:val="00F85BC9"/>
    <w:rsid w:val="00F91E50"/>
    <w:rsid w:val="00F94F2A"/>
    <w:rsid w:val="00F960D5"/>
    <w:rsid w:val="00F967E4"/>
    <w:rsid w:val="00FA0447"/>
    <w:rsid w:val="00FA2939"/>
    <w:rsid w:val="00FA3149"/>
    <w:rsid w:val="00FA346E"/>
    <w:rsid w:val="00FA404F"/>
    <w:rsid w:val="00FA5533"/>
    <w:rsid w:val="00FA5DF2"/>
    <w:rsid w:val="00FA70E6"/>
    <w:rsid w:val="00FA7A7A"/>
    <w:rsid w:val="00FA7ABB"/>
    <w:rsid w:val="00FB2BC2"/>
    <w:rsid w:val="00FB32C6"/>
    <w:rsid w:val="00FB46DF"/>
    <w:rsid w:val="00FB4B10"/>
    <w:rsid w:val="00FB51B8"/>
    <w:rsid w:val="00FB69F0"/>
    <w:rsid w:val="00FB6B8E"/>
    <w:rsid w:val="00FB7134"/>
    <w:rsid w:val="00FC5EE4"/>
    <w:rsid w:val="00FC6913"/>
    <w:rsid w:val="00FC6A4C"/>
    <w:rsid w:val="00FC6C0F"/>
    <w:rsid w:val="00FC735A"/>
    <w:rsid w:val="00FC7BE4"/>
    <w:rsid w:val="00FD10F0"/>
    <w:rsid w:val="00FD1E9C"/>
    <w:rsid w:val="00FD23E5"/>
    <w:rsid w:val="00FD3C19"/>
    <w:rsid w:val="00FD4204"/>
    <w:rsid w:val="00FD46C6"/>
    <w:rsid w:val="00FD4E09"/>
    <w:rsid w:val="00FD6335"/>
    <w:rsid w:val="00FE180F"/>
    <w:rsid w:val="00FE37EB"/>
    <w:rsid w:val="00FE3851"/>
    <w:rsid w:val="00FE3E26"/>
    <w:rsid w:val="00FE524A"/>
    <w:rsid w:val="00FE7AAC"/>
    <w:rsid w:val="00FF0291"/>
    <w:rsid w:val="00FF1461"/>
    <w:rsid w:val="00FF16F0"/>
    <w:rsid w:val="00FF1936"/>
    <w:rsid w:val="00FF1EA3"/>
    <w:rsid w:val="00FF2147"/>
    <w:rsid w:val="00FF2B76"/>
    <w:rsid w:val="00FF2F3C"/>
    <w:rsid w:val="00FF504F"/>
    <w:rsid w:val="00FF55FA"/>
    <w:rsid w:val="00FF5A2D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2E5E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7B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81590C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2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2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2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2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2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basedOn w:val="Standardskriftforavsnitt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2724AF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link w:val="MerknadstekstTegn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basedOn w:val="Standardskriftforavsnitt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basedOn w:val="Standardskriftforavsnitt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7E5087"/>
    <w:rPr>
      <w:vertAlign w:val="superscript"/>
    </w:rPr>
  </w:style>
  <w:style w:type="character" w:styleId="Utheving">
    <w:name w:val="Emphasis"/>
    <w:basedOn w:val="Standardskriftforavsnitt"/>
    <w:qFormat/>
    <w:rsid w:val="00D1651B"/>
    <w:rPr>
      <w:i/>
      <w:iCs/>
    </w:rPr>
  </w:style>
  <w:style w:type="character" w:customStyle="1" w:styleId="BrdtekstTegn">
    <w:name w:val="Brødtekst Tegn"/>
    <w:basedOn w:val="Standardskriftforavsnitt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basedOn w:val="Standardskriftforavsnitt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basedOn w:val="Standardskriftforavsnitt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91BDF"/>
    <w:rPr>
      <w:rFonts w:ascii="Arial" w:hAnsi="Arial" w:cs="Arial"/>
      <w:b/>
      <w:bCs/>
      <w:kern w:val="32"/>
      <w:sz w:val="32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5961"/>
    <w:rPr>
      <w:rFonts w:ascii="Arial" w:hAnsi="Arial"/>
      <w:sz w:val="19"/>
      <w:szCs w:val="19"/>
    </w:rPr>
  </w:style>
  <w:style w:type="character" w:customStyle="1" w:styleId="Overskrift2Tegn">
    <w:name w:val="Overskrift 2 Tegn"/>
    <w:basedOn w:val="Standardskriftforavsnitt"/>
    <w:link w:val="Overskrift2"/>
    <w:rsid w:val="00F4463C"/>
    <w:rPr>
      <w:rFonts w:ascii="Arial" w:hAnsi="Arial" w:cs="Arial"/>
      <w:b/>
      <w:bCs/>
      <w:i/>
      <w:iCs/>
      <w:sz w:val="2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D736FA"/>
    <w:rPr>
      <w:rFonts w:ascii="Arial" w:hAnsi="Arial"/>
      <w:sz w:val="19"/>
      <w:szCs w:val="19"/>
    </w:rPr>
  </w:style>
  <w:style w:type="paragraph" w:styleId="Listeavsnitt">
    <w:name w:val="List Paragraph"/>
    <w:basedOn w:val="Normal"/>
    <w:uiPriority w:val="34"/>
    <w:qFormat/>
    <w:rsid w:val="00D63ED6"/>
    <w:pPr>
      <w:ind w:left="720"/>
      <w:contextualSpacing/>
    </w:pPr>
  </w:style>
  <w:style w:type="character" w:customStyle="1" w:styleId="MerknadstekstTegn">
    <w:name w:val="Merknadstekst Tegn"/>
    <w:basedOn w:val="Standardskriftforavsnitt"/>
    <w:link w:val="Merknadstekst"/>
    <w:semiHidden/>
    <w:locked/>
    <w:rsid w:val="00C6021B"/>
    <w:rPr>
      <w:rFonts w:ascii="Arial" w:hAnsi="Arial"/>
    </w:rPr>
  </w:style>
  <w:style w:type="character" w:customStyle="1" w:styleId="tsd-datafield">
    <w:name w:val="tsd-datafield"/>
    <w:basedOn w:val="Standardskriftforavsnitt"/>
    <w:rsid w:val="0049509F"/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93679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7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rcel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D98F03C620249ABB5B85004ADC651" ma:contentTypeVersion="6" ma:contentTypeDescription="Opprett et nytt dokument." ma:contentTypeScope="" ma:versionID="00739cf6d3e475383d8dedccc3d5bd8c">
  <xsd:schema xmlns:xsd="http://www.w3.org/2001/XMLSchema" xmlns:xs="http://www.w3.org/2001/XMLSchema" xmlns:p="http://schemas.microsoft.com/office/2006/metadata/properties" xmlns:ns3="125319e2-fbab-452c-9cde-b4d6dda8808f" targetNamespace="http://schemas.microsoft.com/office/2006/metadata/properties" ma:root="true" ma:fieldsID="eee75c19c8ffe3d6935d4b9127b4a70c" ns3:_="">
    <xsd:import namespace="125319e2-fbab-452c-9cde-b4d6dda88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319e2-fbab-452c-9cde-b4d6dda88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A864-7052-4864-AE9A-7633B71A0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AC8D0-CD0F-4563-99CD-7B8E45123A8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25319e2-fbab-452c-9cde-b4d6dda8808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D9573E-9E3F-4C78-A18D-0749A9321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319e2-fbab-452c-9cde-b4d6dda88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C299D-327D-47D5-ADFD-21A7A9A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1655</Words>
  <Characters>10612</Characters>
  <Application>Microsoft Office Word</Application>
  <DocSecurity>0</DocSecurity>
  <Lines>88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12243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2020-11-16T14:18:00Z</dcterms:created>
  <dcterms:modified xsi:type="dcterms:W3CDTF">2020-11-17T07:55:00Z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0x01010018FD98F03C620249ABB5B85004ADC651</vt:lpwstr>
  </property>
</Properties>
</file>