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450" w:rsidP="00D00782" w:rsidRDefault="00C12BA1" w14:paraId="46388284" w14:textId="5DF1B877">
      <w:pPr>
        <w:pStyle w:val="Heading1"/>
      </w:pPr>
      <w:r>
        <w:t>BILAG NR.</w:t>
      </w:r>
      <w:r w:rsidR="00C52B31">
        <w:t xml:space="preserve"> 7</w:t>
      </w:r>
    </w:p>
    <w:p w:rsidRPr="00AF1B44" w:rsidR="00AF1B44" w:rsidP="00AF1B44" w:rsidRDefault="00AF1B44" w14:paraId="42878615" w14:textId="77777777">
      <w:pPr>
        <w:pStyle w:val="Heading1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eastAsia="Times New Roman"/>
          <w:lang w:eastAsia="nb-NO"/>
        </w:rPr>
        <w:t>Samlet pris og prisbestemmelser </w:t>
      </w:r>
    </w:p>
    <w:p w:rsidRPr="00AF1B44" w:rsidR="00AF1B44" w:rsidP="00AF1B44" w:rsidRDefault="00AF1B44" w14:paraId="6F1CE4EF" w14:textId="77777777"/>
    <w:p w:rsidR="00C12BA1" w:rsidP="00C12BA1" w:rsidRDefault="00C12BA1" w14:paraId="3C1942DE" w14:textId="78920D2A">
      <w:r w:rsidR="00C12BA1">
        <w:rPr/>
        <w:t>Navn på anskaffelse</w:t>
      </w:r>
      <w:r w:rsidR="006676FF">
        <w:rPr/>
        <w:t>:</w:t>
      </w:r>
      <w:r w:rsidR="004D1420">
        <w:rPr/>
        <w:t xml:space="preserve"> Smarte vegger</w:t>
      </w:r>
    </w:p>
    <w:p w:rsidR="00A861BF" w:rsidP="00C12BA1" w:rsidRDefault="00A861BF" w14:paraId="5450F096" w14:textId="6C45713E">
      <w:r w:rsidR="00A861BF">
        <w:rPr/>
        <w:t>Dato</w:t>
      </w:r>
      <w:r w:rsidR="004D1420">
        <w:rPr/>
        <w:t>:</w:t>
      </w:r>
      <w:r w:rsidR="5BFAAABB">
        <w:rPr/>
        <w:t xml:space="preserve"> 18.3.2021</w:t>
      </w:r>
    </w:p>
    <w:p w:rsidR="00A861BF" w:rsidP="00C12BA1" w:rsidRDefault="00A861BF" w14:paraId="65BBA017" w14:textId="040BD3A6">
      <w:r>
        <w:t>Journalnummer</w:t>
      </w:r>
      <w:r w:rsidR="004D1420">
        <w:t>:</w:t>
      </w:r>
      <w:r w:rsidR="00647E0B">
        <w:t>2021/786</w:t>
      </w:r>
    </w:p>
    <w:p w:rsidR="00A861BF" w:rsidP="00C12BA1" w:rsidRDefault="00A861BF" w14:paraId="26DF2E64" w14:textId="29E74818"/>
    <w:p w:rsidR="00AF1B44" w:rsidP="00AF1B44" w:rsidRDefault="00AF1B44" w14:paraId="656CECCA" w14:textId="013CA5B6">
      <w:pPr>
        <w:spacing w:line="240" w:lineRule="auto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Alle priser og nærmere betingelser for det vederlaget Oppdragsgiver skal betale for Partnerens ytelser skal fremgå her i bilag 7. Partneren skal basere sitt tilbud på, og lage maler for dette i bilag 7. Eventuelle spesielle betalingsordninger som rabatter, forskudd, delbetalinger samt avvikende betalingstidspunkter skal også fremgå. Partneren skal fylle ut tabell for delbetalinger i bilag 7, merk at denne vil være gjenstand for forhandlinger. </w:t>
      </w:r>
    </w:p>
    <w:p w:rsidRPr="00AF1B44" w:rsidR="00AF1B44" w:rsidP="00AF1B44" w:rsidRDefault="00AF1B44" w14:paraId="25F5076D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AF1B44" w:rsidR="00AF1B44" w:rsidP="00AF1B44" w:rsidRDefault="00AF1B44" w14:paraId="1EC4EA96" w14:textId="77777777">
      <w:pPr>
        <w:spacing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b-NO"/>
        </w:rPr>
      </w:pPr>
      <w:r w:rsidRPr="00AF1B44">
        <w:rPr>
          <w:rFonts w:ascii="Arial" w:hAnsi="Arial" w:eastAsia="Times New Roman" w:cs="Arial"/>
          <w:b/>
          <w:bCs/>
          <w:sz w:val="28"/>
          <w:szCs w:val="28"/>
          <w:lang w:eastAsia="nb-NO"/>
        </w:rPr>
        <w:t>Avtalens punkt 5.1 Partnerens ansvar for sine ytelser </w:t>
      </w:r>
    </w:p>
    <w:p w:rsidR="1240A362" w:rsidP="45559D51" w:rsidRDefault="1240A362" w14:paraId="7C3D97BB" w14:textId="37D859BF">
      <w:pPr>
        <w:spacing w:line="240" w:lineRule="auto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45559D51">
        <w:rPr>
          <w:rFonts w:ascii="Open Sans Light" w:hAnsi="Open Sans Light" w:eastAsia="Times New Roman" w:cs="Segoe UI"/>
          <w:sz w:val="20"/>
          <w:szCs w:val="20"/>
          <w:lang w:eastAsia="nb-NO"/>
        </w:rPr>
        <w:t>Fylles ut ved behov for utdyp</w:t>
      </w:r>
      <w:r w:rsidR="00CF4033">
        <w:rPr>
          <w:rFonts w:ascii="Open Sans Light" w:hAnsi="Open Sans Light" w:eastAsia="Times New Roman" w:cs="Segoe UI"/>
          <w:sz w:val="20"/>
          <w:szCs w:val="20"/>
          <w:lang w:eastAsia="nb-NO"/>
        </w:rPr>
        <w:t>i</w:t>
      </w:r>
      <w:r w:rsidRPr="45559D51">
        <w:rPr>
          <w:rFonts w:ascii="Open Sans Light" w:hAnsi="Open Sans Light" w:eastAsia="Times New Roman" w:cs="Segoe UI"/>
          <w:sz w:val="20"/>
          <w:szCs w:val="20"/>
          <w:lang w:eastAsia="nb-NO"/>
        </w:rPr>
        <w:t>ng eller endring før signering av avtalen.</w:t>
      </w:r>
    </w:p>
    <w:p w:rsidRPr="00AF1B44" w:rsidR="00AF1B44" w:rsidP="00AF1B44" w:rsidRDefault="00AF1B44" w14:paraId="321D5BF4" w14:textId="77777777">
      <w:pPr>
        <w:spacing w:line="240" w:lineRule="auto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</w:p>
    <w:p w:rsidRPr="00AF1B44" w:rsidR="00AF1B44" w:rsidP="00AF1B44" w:rsidRDefault="00AF1B44" w14:paraId="4F278D37" w14:textId="77777777">
      <w:pPr>
        <w:spacing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b-NO"/>
        </w:rPr>
      </w:pPr>
      <w:r w:rsidRPr="00AF1B44">
        <w:rPr>
          <w:rFonts w:ascii="Arial" w:hAnsi="Arial" w:eastAsia="Times New Roman" w:cs="Arial"/>
          <w:b/>
          <w:bCs/>
          <w:sz w:val="28"/>
          <w:szCs w:val="28"/>
          <w:lang w:eastAsia="nb-NO"/>
        </w:rPr>
        <w:t>Avtalens punkt 5.4 Samarbeid med tredjepart  </w:t>
      </w:r>
    </w:p>
    <w:p w:rsidR="00AF1B44" w:rsidP="00AF1B44" w:rsidRDefault="00AF1B44" w14:paraId="3B614548" w14:textId="2B5D670D">
      <w:pPr>
        <w:spacing w:line="240" w:lineRule="auto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Eventuelt vederlag for bistand i henhold til avtalens punkt 5.4 skal være inkludert i vederlaget i henhold til avtalens punkt 8.1 og spesifiseringen nedenfor. </w:t>
      </w:r>
    </w:p>
    <w:p w:rsidRPr="00AF1B44" w:rsidR="00AF1B44" w:rsidP="00AF1B44" w:rsidRDefault="00AF1B44" w14:paraId="3947152C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AF1B44" w:rsidR="00AF1B44" w:rsidP="00AF1B44" w:rsidRDefault="00AF1B44" w14:paraId="1DABADE1" w14:textId="77777777">
      <w:pPr>
        <w:spacing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b-NO"/>
        </w:rPr>
      </w:pPr>
      <w:r w:rsidRPr="00AF1B44">
        <w:rPr>
          <w:rFonts w:ascii="Arial" w:hAnsi="Arial" w:eastAsia="Times New Roman" w:cs="Arial"/>
          <w:b/>
          <w:bCs/>
          <w:sz w:val="28"/>
          <w:szCs w:val="28"/>
          <w:lang w:eastAsia="nb-NO"/>
        </w:rPr>
        <w:t>Avtalens punkt 8.1 Vederlag  </w:t>
      </w:r>
    </w:p>
    <w:p w:rsidRPr="00AF1B44" w:rsidR="00AF1B44" w:rsidP="00AF1B44" w:rsidRDefault="00AF1B44" w14:paraId="5E3A5898" w14:textId="77777777">
      <w:pPr>
        <w:spacing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b-NO"/>
        </w:rPr>
      </w:pPr>
      <w:r w:rsidRPr="00AF1B44">
        <w:rPr>
          <w:rFonts w:ascii="Arial" w:hAnsi="Arial" w:eastAsia="Times New Roman" w:cs="Arial"/>
          <w:b/>
          <w:bCs/>
          <w:sz w:val="20"/>
          <w:szCs w:val="20"/>
          <w:lang w:eastAsia="nb-NO"/>
        </w:rPr>
        <w:t>Pris på utvikling av løsning  </w:t>
      </w:r>
    </w:p>
    <w:p w:rsidRPr="00AF1B44" w:rsidR="00AF1B44" w:rsidP="00AF1B44" w:rsidRDefault="00AF1B44" w14:paraId="7F65A079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Oppdragsgiver har inntil 9 mill. kroner inkl. mva. bevilget fra Innovasjon Norge til utvikling av et nytt produkt. </w:t>
      </w:r>
    </w:p>
    <w:p w:rsidRPr="00AF1B44" w:rsidR="00AF1B44" w:rsidP="00AF1B44" w:rsidRDefault="00AF1B44" w14:paraId="78CA3951" w14:textId="552D467F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CA7D07E" w:rsidR="00AF1B44">
        <w:rPr>
          <w:rFonts w:ascii="Open Sans Light" w:hAnsi="Open Sans Light" w:eastAsia="Times New Roman" w:cs="Segoe UI"/>
          <w:sz w:val="20"/>
          <w:szCs w:val="20"/>
          <w:lang w:eastAsia="nb-NO"/>
        </w:rPr>
        <w:t>Alle priser og nærmere betingelser for det vederlaget Oppdragsgiver skal betale for Partnerens ytelser skal fremkomme her. Partneren må oppgi en totalpris for oppdraget. Med «oppdraget» menes fase 1 til og med 3 i partnerskapet. Partneren må synliggjøre hvordan totalprisen er bygget opp ved å spesifisere de ulike elementene prisen består av. Totalprisen må inkludere alle kostnader knyttet til gjennomføringen av partnerskapet (hvis nødvendig, legg til flere rader i tabellen under). Totalprisen vil bli evaluert under tildelingskriteriet kostnad.</w:t>
      </w:r>
    </w:p>
    <w:p w:rsidR="380BE805" w:rsidP="380BE805" w:rsidRDefault="380BE805" w14:paraId="38DBB9BF" w14:textId="46D65D10">
      <w:pPr>
        <w:spacing w:line="240" w:lineRule="auto"/>
        <w:rPr>
          <w:rFonts w:ascii="Open Sans Light" w:hAnsi="Open Sans Light" w:eastAsia="Times New Roman" w:cs="Segoe UI"/>
          <w:szCs w:val="21"/>
          <w:lang w:eastAsia="nb-NO"/>
        </w:rPr>
      </w:pPr>
    </w:p>
    <w:p w:rsidRPr="00AF1B44" w:rsidR="00AF1B44" w:rsidP="00AF1B44" w:rsidRDefault="00AF1B44" w14:paraId="0105BFE8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ascii="Open Sans Light" w:hAnsi="Open Sans Light" w:eastAsia="Times New Roman" w:cs="Segoe UI"/>
          <w:i/>
          <w:iCs/>
          <w:sz w:val="20"/>
          <w:szCs w:val="20"/>
          <w:lang w:eastAsia="nb-NO"/>
        </w:rPr>
        <w:t>Fyll inn priselementer, enhetspriser og totalpris i tabellen under:</w:t>
      </w: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 </w:t>
      </w:r>
    </w:p>
    <w:tbl>
      <w:tblPr>
        <w:tblW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15"/>
      </w:tblGrid>
      <w:tr w:rsidRPr="00AF1B44" w:rsidR="00AF1B44" w:rsidTr="00AF1B44" w14:paraId="33225130" w14:textId="77777777"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549FD4E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b/>
                <w:bCs/>
                <w:sz w:val="20"/>
                <w:szCs w:val="20"/>
                <w:lang w:eastAsia="nb-NO"/>
              </w:rPr>
              <w:t>Priselement</w:t>
            </w: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12B7E03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b/>
                <w:bCs/>
                <w:sz w:val="20"/>
                <w:szCs w:val="20"/>
                <w:lang w:eastAsia="nb-NO"/>
              </w:rPr>
              <w:t>Pris i NOK eks. mva.</w:t>
            </w: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754F7EED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46916DC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Fase 1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542D9F9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35B1DBD6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05C5309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Post 1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8E64A0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0071792B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034B61B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Post 2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DF022B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585A1FF1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1C421C3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Osv.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2F407F2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4D2672B8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148847E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4B3BB89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071D3484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570BD73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Fase 2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7C4BE85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79B80D5C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0674567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3824E02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2801B912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24E5706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1116853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4171E0DD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6525A77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095E4A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60513411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48CC646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6435001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3A83E749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2647557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Fase 3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19A7195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3F8C6765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14CBCB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27F00F6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6E3D0801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08675A4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FFED4F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6CDD4B57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36690D5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732A47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77AB49C2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00A0333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1CDA243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65BBC0FA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01399AA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Total pris for utvikling av løsning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19EE4AE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AF1B44" w:rsidP="00AF1B44" w:rsidRDefault="00AF1B44" w14:paraId="6EE72C58" w14:textId="2CB61C70">
      <w:pPr>
        <w:spacing w:line="240" w:lineRule="auto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 </w:t>
      </w:r>
    </w:p>
    <w:p w:rsidRPr="00CF4033" w:rsidR="00CF4033" w:rsidP="00AF1B44" w:rsidRDefault="00CF4033" w14:paraId="616DC3E3" w14:textId="59B419DE">
      <w:pPr>
        <w:spacing w:line="240" w:lineRule="auto"/>
        <w:textAlignment w:val="baseline"/>
        <w:rPr>
          <w:rFonts w:ascii="Open Sans Light" w:hAnsi="Open Sans Light" w:eastAsia="Times New Roman" w:cs="Segoe UI"/>
          <w:i/>
          <w:iCs/>
          <w:sz w:val="20"/>
          <w:szCs w:val="20"/>
          <w:lang w:eastAsia="nb-NO"/>
        </w:rPr>
      </w:pPr>
      <w:r w:rsidRPr="00CF4033">
        <w:rPr>
          <w:rFonts w:ascii="Open Sans Light" w:hAnsi="Open Sans Light" w:eastAsia="Times New Roman" w:cs="Segoe UI"/>
          <w:i/>
          <w:iCs/>
          <w:sz w:val="20"/>
          <w:szCs w:val="20"/>
          <w:lang w:eastAsia="nb-NO"/>
        </w:rPr>
        <w:t>Fyll inn timepriser i tabellen under:</w:t>
      </w:r>
    </w:p>
    <w:tbl>
      <w:tblPr>
        <w:tblW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15"/>
      </w:tblGrid>
      <w:tr w:rsidRPr="00AF1B44" w:rsidR="00AF1B44" w:rsidTr="00AF1B44" w14:paraId="66CE4E82" w14:textId="77777777"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359D1552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b/>
                <w:bCs/>
                <w:sz w:val="20"/>
                <w:szCs w:val="20"/>
                <w:lang w:eastAsia="nb-NO"/>
              </w:rPr>
              <w:t>Rolle</w:t>
            </w: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hideMark/>
          </w:tcPr>
          <w:p w:rsidRPr="00AF1B44" w:rsidR="00AF1B44" w:rsidP="00AF1B44" w:rsidRDefault="00AF1B44" w14:paraId="6647AD40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b/>
                <w:bCs/>
                <w:sz w:val="20"/>
                <w:szCs w:val="20"/>
                <w:lang w:eastAsia="nb-NO"/>
              </w:rPr>
              <w:t>Timepris i NOK eks. mva.</w:t>
            </w: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69A22203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13A6BE6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EE31B7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702CA77E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0BFFAF5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6AF5BBA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Pr="00AF1B44" w:rsidR="00AF1B44" w:rsidTr="00AF1B44" w14:paraId="366AD6B3" w14:textId="77777777">
        <w:tc>
          <w:tcPr>
            <w:tcW w:w="4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7C22850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F1B44" w:rsidR="00AF1B44" w:rsidP="00AF1B44" w:rsidRDefault="00AF1B44" w14:paraId="5356724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Pr="00AF1B44" w:rsidR="00AF1B44" w:rsidP="00AF1B44" w:rsidRDefault="00AF1B44" w14:paraId="3BBB60C0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 </w:t>
      </w:r>
    </w:p>
    <w:p w:rsidRPr="00AF1B44" w:rsidR="00AF1B44" w:rsidP="00AF1B44" w:rsidRDefault="00AF1B44" w14:paraId="1E7B89C8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Kostnader knyttet til eventuelle forbehold skal oppgis. </w:t>
      </w:r>
    </w:p>
    <w:p w:rsidR="00AF1B44" w:rsidP="00AF1B44" w:rsidRDefault="00AF1B44" w14:paraId="627734B5" w14:textId="77777777">
      <w:pPr>
        <w:spacing w:line="240" w:lineRule="auto"/>
        <w:textAlignment w:val="baseline"/>
        <w:rPr>
          <w:rFonts w:ascii="Arial" w:hAnsi="Arial" w:eastAsia="Times New Roman" w:cs="Arial"/>
          <w:b/>
          <w:bCs/>
          <w:sz w:val="20"/>
          <w:szCs w:val="20"/>
          <w:lang w:eastAsia="nb-NO"/>
        </w:rPr>
      </w:pPr>
    </w:p>
    <w:p w:rsidRPr="00AF1B44" w:rsidR="00AF1B44" w:rsidP="00AF1B44" w:rsidRDefault="00AF1B44" w14:paraId="046183F1" w14:textId="39D6047E">
      <w:pPr>
        <w:spacing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b-NO"/>
        </w:rPr>
      </w:pPr>
      <w:r w:rsidRPr="00AF1B44">
        <w:rPr>
          <w:rFonts w:ascii="Arial" w:hAnsi="Arial" w:eastAsia="Times New Roman" w:cs="Arial"/>
          <w:b/>
          <w:bCs/>
          <w:sz w:val="20"/>
          <w:szCs w:val="20"/>
          <w:lang w:eastAsia="nb-NO"/>
        </w:rPr>
        <w:t>Pris på opsjon for kjøp av løsning </w:t>
      </w:r>
    </w:p>
    <w:p w:rsidRPr="00AF1B44" w:rsidR="00AF1B44" w:rsidP="00AF1B44" w:rsidRDefault="00AF1B44" w14:paraId="2C0F7690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80BE805">
        <w:rPr>
          <w:rFonts w:ascii="Open Sans Light" w:hAnsi="Open Sans Light" w:eastAsia="Times New Roman" w:cs="Segoe UI"/>
          <w:sz w:val="20"/>
          <w:szCs w:val="20"/>
          <w:lang w:eastAsia="nb-NO"/>
        </w:rPr>
        <w:t>Oppdragsgiver har opsjon på kjøp av utviklet løsning, jf. avtalens punkt 2.5. Partneren skal særskilt prise opsjon for kjøp av løsningen. Denne prisen skal ikke være inkludert i pris på utvikling av løsningen, ettersom Oppdragsgiver har en ensidig rett til å kjøpe løsningen etter endt Partnerskap. </w:t>
      </w:r>
    </w:p>
    <w:p w:rsidR="380BE805" w:rsidP="380BE805" w:rsidRDefault="380BE805" w14:paraId="442C2ED9" w14:textId="6A957A78">
      <w:pPr>
        <w:spacing w:line="240" w:lineRule="auto"/>
        <w:rPr>
          <w:rFonts w:ascii="Open Sans Light" w:hAnsi="Open Sans Light" w:eastAsia="Times New Roman" w:cs="Segoe UI"/>
          <w:szCs w:val="21"/>
          <w:lang w:eastAsia="nb-NO"/>
        </w:rPr>
      </w:pPr>
    </w:p>
    <w:p w:rsidRPr="00AF1B44" w:rsidR="00AF1B44" w:rsidP="00AF1B44" w:rsidRDefault="00AF1B44" w14:paraId="68444D20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80BE805">
        <w:rPr>
          <w:rFonts w:ascii="Open Sans Light" w:hAnsi="Open Sans Light" w:eastAsia="Times New Roman" w:cs="Segoe UI"/>
          <w:sz w:val="20"/>
          <w:szCs w:val="20"/>
          <w:lang w:eastAsia="nb-NO"/>
        </w:rPr>
        <w:t>Pris på kjøp av løsningen vil </w:t>
      </w:r>
      <w:r w:rsidRPr="380BE805">
        <w:rPr>
          <w:rFonts w:ascii="Open Sans Light" w:hAnsi="Open Sans Light" w:eastAsia="Times New Roman" w:cs="Segoe UI"/>
          <w:i/>
          <w:iCs/>
          <w:sz w:val="20"/>
          <w:szCs w:val="20"/>
          <w:lang w:eastAsia="nb-NO"/>
        </w:rPr>
        <w:t>ikke</w:t>
      </w:r>
      <w:r w:rsidRPr="380BE805">
        <w:rPr>
          <w:rFonts w:ascii="Open Sans Light" w:hAnsi="Open Sans Light" w:eastAsia="Times New Roman" w:cs="Segoe UI"/>
          <w:sz w:val="20"/>
          <w:szCs w:val="20"/>
          <w:lang w:eastAsia="nb-NO"/>
        </w:rPr>
        <w:t> være en del av tildelingskriteriet kostnad. </w:t>
      </w:r>
    </w:p>
    <w:p w:rsidR="380BE805" w:rsidP="380BE805" w:rsidRDefault="380BE805" w14:paraId="60E2A28D" w14:textId="4E15BD47">
      <w:pPr>
        <w:spacing w:line="240" w:lineRule="auto"/>
        <w:rPr>
          <w:rFonts w:ascii="Open Sans Light" w:hAnsi="Open Sans Light" w:eastAsia="Times New Roman" w:cs="Segoe UI"/>
          <w:szCs w:val="21"/>
          <w:lang w:eastAsia="nb-NO"/>
        </w:rPr>
      </w:pPr>
    </w:p>
    <w:p w:rsidRPr="00AF1B44" w:rsidR="00AF1B44" w:rsidP="00AF1B44" w:rsidRDefault="00AF1B44" w14:paraId="1F4FA429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Oppdragsgiver vil gjennomføre avklaring av pris på kjøp av løsningen i to omganger: </w:t>
      </w:r>
    </w:p>
    <w:p w:rsidRPr="00AF1B44" w:rsidR="00AF1B44" w:rsidP="00AF1B44" w:rsidRDefault="00AF1B44" w14:paraId="4D598313" w14:textId="133B2AA5">
      <w:pPr>
        <w:numPr>
          <w:ilvl w:val="0"/>
          <w:numId w:val="5"/>
        </w:numPr>
        <w:spacing w:line="240" w:lineRule="auto"/>
        <w:ind w:left="1080" w:firstLine="0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3CA7D07E" w:rsidR="00AF1B44">
        <w:rPr>
          <w:rFonts w:ascii="Open Sans Light" w:hAnsi="Open Sans Light" w:eastAsia="Times New Roman" w:cs="Segoe UI"/>
          <w:sz w:val="20"/>
          <w:szCs w:val="20"/>
          <w:lang w:eastAsia="nb-NO"/>
        </w:rPr>
        <w:t>Før signering av avtale om innovasjonspartnerskap skal det avtales maksimums</w:t>
      </w:r>
      <w:r w:rsidRPr="3CA7D07E" w:rsidR="438A6F30">
        <w:rPr>
          <w:rFonts w:ascii="Open Sans Light" w:hAnsi="Open Sans Light" w:eastAsia="Times New Roman" w:cs="Segoe UI"/>
          <w:sz w:val="20"/>
          <w:szCs w:val="20"/>
          <w:lang w:eastAsia="nb-NO"/>
        </w:rPr>
        <w:t>pris</w:t>
      </w:r>
      <w:r w:rsidRPr="3CA7D07E" w:rsidR="00AF1B44">
        <w:rPr>
          <w:rFonts w:ascii="Open Sans Light" w:hAnsi="Open Sans Light" w:eastAsia="Times New Roman" w:cs="Segoe UI"/>
          <w:sz w:val="20"/>
          <w:szCs w:val="20"/>
          <w:lang w:eastAsia="nb-NO"/>
        </w:rPr>
        <w:t xml:space="preserve"> for kjøp av løsningen, inkludert drift og vedlikehold hvis dette viser seg relevant for konseptet. </w:t>
      </w:r>
    </w:p>
    <w:p w:rsidR="00AF1B44" w:rsidP="00AF1B44" w:rsidRDefault="00AF1B44" w14:paraId="7E0642FF" w14:textId="369106A0">
      <w:pPr>
        <w:numPr>
          <w:ilvl w:val="0"/>
          <w:numId w:val="6"/>
        </w:numPr>
        <w:spacing w:line="240" w:lineRule="auto"/>
        <w:ind w:left="1080" w:firstLine="0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3CA7D07E" w:rsidR="00AF1B44">
        <w:rPr>
          <w:rFonts w:ascii="Open Sans Light" w:hAnsi="Open Sans Light" w:eastAsia="Times New Roman" w:cs="Segoe UI"/>
          <w:sz w:val="20"/>
          <w:szCs w:val="20"/>
          <w:lang w:eastAsia="nb-NO"/>
        </w:rPr>
        <w:t>Før eventuell utløsning av opsjon, skal Oppdragsgiver i samråd med Partneren ha mulighet til å fastsette endelig prismodell, og justere endelig pris på løsningen.</w:t>
      </w:r>
    </w:p>
    <w:p w:rsidRPr="00AF1B44" w:rsidR="00AF1B44" w:rsidP="380BE805" w:rsidRDefault="00AF1B44" w14:paraId="6EF4A11F" w14:textId="77777777">
      <w:pPr>
        <w:spacing w:line="240" w:lineRule="auto"/>
        <w:ind w:left="708"/>
        <w:textAlignment w:val="baseline"/>
        <w:rPr>
          <w:rFonts w:ascii="Open Sans Light" w:hAnsi="Open Sans Light" w:eastAsia="Times New Roman" w:cs="Segoe UI"/>
          <w:sz w:val="20"/>
          <w:szCs w:val="20"/>
          <w:lang w:eastAsia="nb-NO"/>
        </w:rPr>
      </w:pPr>
    </w:p>
    <w:p w:rsidR="00CF4033" w:rsidP="00AF1B44" w:rsidRDefault="00CF4033" w14:paraId="7D61D1AF" w14:textId="77777777">
      <w:pPr>
        <w:spacing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nb-NO"/>
        </w:rPr>
      </w:pPr>
    </w:p>
    <w:p w:rsidRPr="00AF1B44" w:rsidR="00AF1B44" w:rsidP="00AF1B44" w:rsidRDefault="00AF1B44" w14:paraId="56298547" w14:textId="653C1979">
      <w:pPr>
        <w:spacing w:line="240" w:lineRule="auto"/>
        <w:textAlignment w:val="baseline"/>
        <w:rPr>
          <w:rFonts w:ascii="Segoe UI" w:hAnsi="Segoe UI" w:eastAsia="Times New Roman" w:cs="Segoe UI"/>
          <w:b w:val="1"/>
          <w:bCs w:val="1"/>
          <w:sz w:val="18"/>
          <w:szCs w:val="18"/>
          <w:lang w:eastAsia="nb-NO"/>
        </w:rPr>
      </w:pPr>
      <w:r w:rsidRPr="616CD971" w:rsidR="00AF1B44">
        <w:rPr>
          <w:rFonts w:ascii="Arial" w:hAnsi="Arial" w:eastAsia="Times New Roman" w:cs="Arial"/>
          <w:b w:val="1"/>
          <w:bCs w:val="1"/>
          <w:sz w:val="28"/>
          <w:szCs w:val="28"/>
          <w:lang w:eastAsia="nb-NO"/>
        </w:rPr>
        <w:t>Avtalens punkt 8.2 Fakturering  </w:t>
      </w:r>
      <w:r>
        <w:br/>
      </w:r>
    </w:p>
    <w:p w:rsidR="380BE805" w:rsidP="616CD971" w:rsidRDefault="380BE805" w14:paraId="5F358C47" w14:textId="0944E566">
      <w:pPr>
        <w:spacing w:line="240" w:lineRule="auto"/>
        <w:rPr>
          <w:rFonts w:ascii="Open Sans Light" w:hAnsi="Open Sans Light" w:eastAsia="Times New Roman" w:cs="Segoe UI"/>
          <w:sz w:val="20"/>
          <w:szCs w:val="20"/>
          <w:lang w:eastAsia="nb-NO"/>
        </w:rPr>
      </w:pPr>
      <w:r w:rsidRPr="616CD971" w:rsidR="11B0964A">
        <w:rPr>
          <w:rFonts w:ascii="Open Sans Light" w:hAnsi="Open Sans Light" w:eastAsia="Times New Roman" w:cs="Segoe UI"/>
          <w:sz w:val="20"/>
          <w:szCs w:val="20"/>
          <w:lang w:eastAsia="nb-NO"/>
        </w:rPr>
        <w:t>Alle fakturaer og kreditnotaer skal sendes elektronisk til Statsbyggs fakturamottak, se https://www.statsbygg.no/kontakt/fakturainformasjon for mer informasjon.</w:t>
      </w:r>
    </w:p>
    <w:p w:rsidR="380BE805" w:rsidP="616CD971" w:rsidRDefault="380BE805" w14:paraId="5BB02EB3" w14:textId="75424D75">
      <w:pPr>
        <w:pStyle w:val="Normal"/>
        <w:spacing w:line="240" w:lineRule="auto"/>
        <w:rPr>
          <w:rFonts w:ascii="Open Sans Light" w:hAnsi="Open Sans Light" w:eastAsia="Times New Roman" w:cs="Segoe UI"/>
          <w:sz w:val="21"/>
          <w:szCs w:val="21"/>
          <w:lang w:eastAsia="nb-NO"/>
        </w:rPr>
      </w:pPr>
    </w:p>
    <w:p w:rsidRPr="00AF1B44" w:rsidR="00AF1B44" w:rsidP="3CA7D07E" w:rsidRDefault="00AF1B44" w14:paraId="75719F79" w14:textId="760E3234">
      <w:pPr>
        <w:spacing w:line="240" w:lineRule="auto"/>
        <w:rPr>
          <w:rFonts w:ascii="Arial" w:hAnsi="Arial" w:eastAsia="Times New Roman" w:cs="Arial"/>
          <w:b w:val="1"/>
          <w:bCs w:val="1"/>
          <w:lang w:eastAsia="nb-NO"/>
        </w:rPr>
      </w:pPr>
      <w:r w:rsidRPr="3CA7D07E" w:rsidR="00AF1B44">
        <w:rPr>
          <w:rFonts w:ascii="Open Sans Light" w:hAnsi="Open Sans Light" w:eastAsia="Times New Roman" w:cs="Segoe UI"/>
          <w:sz w:val="20"/>
          <w:szCs w:val="20"/>
          <w:lang w:eastAsia="nb-NO"/>
        </w:rPr>
        <w:t>Partneren vil motta vederlag underveis i Partnerskapet basert på følgende plan:</w:t>
      </w:r>
    </w:p>
    <w:p w:rsidR="380BE805" w:rsidP="380BE805" w:rsidRDefault="380BE805" w14:paraId="08E68B75" w14:textId="5DD0FF87">
      <w:pPr>
        <w:spacing w:line="240" w:lineRule="auto"/>
        <w:rPr>
          <w:rFonts w:ascii="Open Sans Light" w:hAnsi="Open Sans Light" w:eastAsia="Times New Roman" w:cs="Segoe UI"/>
          <w:szCs w:val="21"/>
          <w:lang w:eastAsia="nb-NO"/>
        </w:rPr>
      </w:pPr>
    </w:p>
    <w:tbl>
      <w:tblPr>
        <w:tblW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00"/>
        <w:gridCol w:w="2535"/>
      </w:tblGrid>
      <w:tr w:rsidRPr="00AF1B44" w:rsidR="00AF1B44" w:rsidTr="3CA7D07E" w14:paraId="4A9FE31C" w14:textId="77777777"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59D"/>
            <w:tcMar/>
            <w:hideMark/>
          </w:tcPr>
          <w:p w:rsidRPr="00AF1B44" w:rsidR="00AF1B44" w:rsidP="00AF1B44" w:rsidRDefault="00AF1B44" w14:paraId="4E0CE76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Fase </w:t>
            </w:r>
          </w:p>
        </w:tc>
        <w:tc>
          <w:tcPr>
            <w:tcW w:w="5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tcMar/>
            <w:hideMark/>
          </w:tcPr>
          <w:p w:rsidRPr="00AF1B44" w:rsidR="00AF1B44" w:rsidP="00AF1B44" w:rsidRDefault="00AF1B44" w14:paraId="601572B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Beskrivelse av oppnåelse (milepæl) 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59D"/>
            <w:tcMar/>
            <w:hideMark/>
          </w:tcPr>
          <w:p w:rsidRPr="00AF1B44" w:rsidR="00AF1B44" w:rsidP="00AF1B44" w:rsidRDefault="00AF1B44" w14:paraId="31DEC7B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Prosent av totalt vederlag </w:t>
            </w:r>
          </w:p>
        </w:tc>
      </w:tr>
      <w:tr w:rsidRPr="00AF1B44" w:rsidR="00AF1B44" w:rsidTr="3CA7D07E" w14:paraId="785EF3CD" w14:textId="77777777"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72D89524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0 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79DE7C7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Avtaleinngåelse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3CA7D07E" w:rsidRDefault="2E6D049E" w14:paraId="6759BAC5" w14:textId="1F2B69DC">
            <w:pPr>
              <w:spacing w:line="240" w:lineRule="auto"/>
              <w:textAlignment w:val="baseline"/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</w:pPr>
            <w:proofErr w:type="spellStart"/>
            <w:r w:rsidRPr="3CA7D07E" w:rsidR="5D5207C6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X</w:t>
            </w:r>
            <w:proofErr w:type="spellEnd"/>
            <w:r w:rsidRPr="3CA7D07E" w:rsidR="5D5207C6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 xml:space="preserve"> </w:t>
            </w:r>
            <w:r w:rsidRPr="3CA7D07E" w:rsidR="00AF1B44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% </w:t>
            </w:r>
          </w:p>
        </w:tc>
      </w:tr>
      <w:tr w:rsidRPr="00AF1B44" w:rsidR="00AF1B44" w:rsidTr="3CA7D07E" w14:paraId="6AA2DC10" w14:textId="77777777"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6DBBF05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1 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5DFF1C2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Ferdigstilt utviklingsfase og godkjennelse av den enkelte delleveranse i henhold til avtalte mål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3CA7D07E" w:rsidRDefault="7A5293EA" w14:paraId="1EE8F8F0" w14:textId="50D3029B">
            <w:pPr>
              <w:spacing w:line="240" w:lineRule="auto"/>
              <w:textAlignment w:val="baseline"/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</w:pPr>
            <w:r w:rsidRPr="3CA7D07E" w:rsidR="7208F60C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X</w:t>
            </w:r>
            <w:r w:rsidRPr="3CA7D07E" w:rsidR="00AF1B44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 %</w:t>
            </w:r>
          </w:p>
        </w:tc>
      </w:tr>
      <w:tr w:rsidRPr="00AF1B44" w:rsidR="00AF1B44" w:rsidTr="3CA7D07E" w14:paraId="0CC4D394" w14:textId="77777777"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04E1399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2 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4F6B1F4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Ferdig utarbeidet, testet og godkjent endelig prototype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3CA7D07E" w:rsidRDefault="233EF172" w14:paraId="5B9C0DA8" w14:textId="71C10712">
            <w:pPr>
              <w:spacing w:line="240" w:lineRule="auto"/>
              <w:textAlignment w:val="baseline"/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</w:pPr>
            <w:proofErr w:type="spellStart"/>
            <w:r w:rsidRPr="3CA7D07E" w:rsidR="15905694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X</w:t>
            </w:r>
            <w:proofErr w:type="spellEnd"/>
            <w:r w:rsidRPr="3CA7D07E" w:rsidR="15905694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 xml:space="preserve"> </w:t>
            </w:r>
            <w:r w:rsidRPr="3CA7D07E" w:rsidR="00AF1B44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% </w:t>
            </w:r>
          </w:p>
        </w:tc>
      </w:tr>
      <w:tr w:rsidRPr="00AF1B44" w:rsidR="00AF1B44" w:rsidTr="3CA7D07E" w14:paraId="58C4EECD" w14:textId="77777777"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75F59DA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3 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6AAE9F3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Produksjon av prøveserie og godkjent testing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3CA7D07E" w:rsidRDefault="21E76DDC" w14:paraId="481E9848" w14:textId="238A961F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nb-NO"/>
              </w:rPr>
            </w:pPr>
            <w:proofErr w:type="spellStart"/>
            <w:r w:rsidRPr="3CA7D07E" w:rsidR="4C12DAFF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X</w:t>
            </w:r>
            <w:proofErr w:type="spellEnd"/>
            <w:r w:rsidRPr="3CA7D07E" w:rsidR="4C12DAFF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 xml:space="preserve"> </w:t>
            </w:r>
            <w:r w:rsidRPr="3CA7D07E" w:rsidR="00AF1B44">
              <w:rPr>
                <w:rFonts w:ascii="Open Sans Light" w:hAnsi="Open Sans Light" w:eastAsia="Times New Roman" w:cs="Times New Roman"/>
                <w:color w:val="auto"/>
                <w:sz w:val="20"/>
                <w:szCs w:val="20"/>
                <w:lang w:eastAsia="nb-NO"/>
              </w:rPr>
              <w:t>%</w:t>
            </w:r>
          </w:p>
        </w:tc>
      </w:tr>
      <w:tr w:rsidRPr="00AF1B44" w:rsidR="00AF1B44" w:rsidTr="3CA7D07E" w14:paraId="34A2AC80" w14:textId="77777777"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160A16D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Total </w:t>
            </w:r>
          </w:p>
        </w:tc>
        <w:tc>
          <w:tcPr>
            <w:tcW w:w="5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1C1B5DA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1B44" w:rsidR="00AF1B44" w:rsidP="00AF1B44" w:rsidRDefault="00AF1B44" w14:paraId="60E46279" w14:textId="6C80B4B2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CA7D07E" w:rsidR="00AF1B44">
              <w:rPr>
                <w:rFonts w:ascii="Open Sans Light" w:hAnsi="Open Sans Light" w:eastAsia="Times New Roman" w:cs="Times New Roman"/>
                <w:sz w:val="20"/>
                <w:szCs w:val="20"/>
                <w:lang w:eastAsia="nb-NO"/>
              </w:rPr>
              <w:t>100 %</w:t>
            </w:r>
          </w:p>
        </w:tc>
      </w:tr>
    </w:tbl>
    <w:p w:rsidRPr="00AF1B44" w:rsidR="00AF1B44" w:rsidP="00AF1B44" w:rsidRDefault="00AF1B44" w14:paraId="5FC07D98" w14:textId="2F18A4CF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CA7D07E" w:rsidR="00AF1B44">
        <w:rPr>
          <w:rFonts w:ascii="Open Sans Light" w:hAnsi="Open Sans Light" w:eastAsia="Times New Roman" w:cs="Segoe UI"/>
          <w:sz w:val="20"/>
          <w:szCs w:val="20"/>
          <w:lang w:eastAsia="nb-NO"/>
        </w:rPr>
        <w:t>Ved delvis oppnåelse av den enkelte fase vil utbetalt vederlag kunne reduseres forholdsmessig.</w:t>
      </w:r>
    </w:p>
    <w:p w:rsidR="00AF1B44" w:rsidP="00AF1B44" w:rsidRDefault="00AF1B44" w14:paraId="2A3A4915" w14:textId="77777777">
      <w:pPr>
        <w:spacing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nb-NO"/>
        </w:rPr>
      </w:pPr>
    </w:p>
    <w:p w:rsidRPr="00AF1B44" w:rsidR="00AF1B44" w:rsidP="00AF1B44" w:rsidRDefault="00AF1B44" w14:paraId="769F1AEA" w14:textId="018A1AFF">
      <w:pPr>
        <w:spacing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b-NO"/>
        </w:rPr>
      </w:pPr>
      <w:r w:rsidRPr="00AF1B44">
        <w:rPr>
          <w:rFonts w:ascii="Arial" w:hAnsi="Arial" w:eastAsia="Times New Roman" w:cs="Arial"/>
          <w:b/>
          <w:bCs/>
          <w:sz w:val="28"/>
          <w:szCs w:val="28"/>
          <w:lang w:eastAsia="nb-NO"/>
        </w:rPr>
        <w:t>Avtalens punkt 12.6 Partners merarbeid og andre merutgifter som følge av uforutsette hendelser som ikke skyldes Partner </w:t>
      </w:r>
    </w:p>
    <w:p w:rsidR="00930433" w:rsidP="09324594" w:rsidRDefault="00AF1B44" w14:paraId="1287BAEA" w14:textId="7B937040">
      <w:pPr>
        <w:spacing w:line="240" w:lineRule="auto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AF1B44">
        <w:rPr>
          <w:rFonts w:ascii="Open Sans Light" w:hAnsi="Open Sans Light" w:eastAsia="Times New Roman" w:cs="Segoe UI"/>
          <w:sz w:val="20"/>
          <w:szCs w:val="20"/>
          <w:lang w:eastAsia="nb-NO"/>
        </w:rPr>
        <w:t>Partners merarbeid og merutgifter som følge av forsinkelser som skyldes Oppdragsgiver, eller uforutsette hendelser som ikke skyldes Partner vil dekkes etter nærmere avtale med Oppdragsgiver. </w:t>
      </w:r>
    </w:p>
    <w:p w:rsidR="00930433" w:rsidP="00E51450" w:rsidRDefault="00930433" w14:paraId="57A8BE5A" w14:textId="7F9B63B9"/>
    <w:p w:rsidR="00930433" w:rsidP="00E51450" w:rsidRDefault="00930433" w14:paraId="074DB908" w14:textId="4BC00F18"/>
    <w:p w:rsidR="00930433" w:rsidP="00E51450" w:rsidRDefault="00930433" w14:paraId="220FE57C" w14:textId="56E390C0"/>
    <w:p w:rsidR="00930433" w:rsidP="00E51450" w:rsidRDefault="00930433" w14:paraId="7334F342" w14:textId="51651F31"/>
    <w:p w:rsidR="00930433" w:rsidP="00E51450" w:rsidRDefault="00930433" w14:paraId="2F6A6A27" w14:textId="20771B5C"/>
    <w:p w:rsidR="00930433" w:rsidP="00E51450" w:rsidRDefault="00930433" w14:paraId="14614CF3" w14:textId="73D1C66A"/>
    <w:p w:rsidR="00930433" w:rsidP="00E51450" w:rsidRDefault="00930433" w14:paraId="51B5BCEE" w14:textId="441DCA02"/>
    <w:p w:rsidR="00930433" w:rsidP="00E51450" w:rsidRDefault="00930433" w14:paraId="45DB7682" w14:textId="0F5E3385"/>
    <w:p w:rsidR="00930433" w:rsidP="00E51450" w:rsidRDefault="00930433" w14:paraId="2BEB2413" w14:textId="76D3AD90"/>
    <w:p w:rsidR="00930433" w:rsidP="00E51450" w:rsidRDefault="00930433" w14:paraId="31B66426" w14:textId="3D2CE2F1"/>
    <w:p w:rsidR="00930433" w:rsidP="00E51450" w:rsidRDefault="00930433" w14:paraId="7E0B08EB" w14:textId="0862299E"/>
    <w:p w:rsidR="00930433" w:rsidP="00E51450" w:rsidRDefault="00930433" w14:paraId="38E34AD2" w14:textId="02BA2B84"/>
    <w:p w:rsidR="00930433" w:rsidP="00E51450" w:rsidRDefault="00930433" w14:paraId="3B241689" w14:textId="7281465B"/>
    <w:p w:rsidRPr="006E5362" w:rsidR="00930433" w:rsidP="00E51450" w:rsidRDefault="00930433" w14:paraId="647517ED" w14:textId="77777777"/>
    <w:sectPr w:rsidRPr="006E5362" w:rsidR="00930433" w:rsidSect="007D73FF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FA4" w:rsidP="00E03C31" w:rsidRDefault="00380FA4" w14:paraId="3D4B355A" w14:textId="77777777">
      <w:pPr>
        <w:spacing w:line="240" w:lineRule="auto"/>
      </w:pPr>
      <w:r>
        <w:separator/>
      </w:r>
    </w:p>
  </w:endnote>
  <w:endnote w:type="continuationSeparator" w:id="0">
    <w:p w:rsidR="00380FA4" w:rsidP="00E03C31" w:rsidRDefault="00380FA4" w14:paraId="0B4E4F58" w14:textId="77777777">
      <w:pPr>
        <w:spacing w:line="240" w:lineRule="auto"/>
      </w:pPr>
      <w:r>
        <w:continuationSeparator/>
      </w:r>
    </w:p>
  </w:endnote>
  <w:endnote w:type="continuationNotice" w:id="1">
    <w:p w:rsidR="00380FA4" w:rsidRDefault="00380FA4" w14:paraId="6EEF0F1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2760F" w:rsidRDefault="00D2760F" w14:paraId="6F923DF6" w14:textId="77777777">
    <w:pPr>
      <w:pStyle w:val="Footer"/>
    </w:pPr>
    <w:r>
      <w:rPr>
        <w:noProof/>
        <w:color w:val="2B579A"/>
        <w:shd w:val="clear" w:color="auto" w:fill="E6E6E6"/>
        <w:lang w:eastAsia="nb-NO"/>
      </w:rPr>
      <w:drawing>
        <wp:anchor distT="0" distB="0" distL="114300" distR="114300" simplePos="0" relativeHeight="251658242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22B2E" w:rsidR="007D73FF" w:rsidP="00922B2E" w:rsidRDefault="00922B2E" w14:paraId="23E5718D" w14:textId="77777777">
    <w:pPr>
      <w:pStyle w:val="Footer"/>
    </w:pPr>
    <w:r>
      <w:rPr>
        <w:noProof/>
        <w:color w:val="2B579A"/>
        <w:shd w:val="clear" w:color="auto" w:fill="E6E6E6"/>
        <w:lang w:eastAsia="nb-NO"/>
      </w:rPr>
      <w:drawing>
        <wp:anchor distT="0" distB="0" distL="114300" distR="114300" simplePos="0" relativeHeight="251658245" behindDoc="1" locked="0" layoutInCell="1" allowOverlap="1" wp14:anchorId="2A02D944" wp14:editId="4A55BDAD">
          <wp:simplePos x="0" y="0"/>
          <wp:positionH relativeFrom="page">
            <wp:posOffset>6010275</wp:posOffset>
          </wp:positionH>
          <wp:positionV relativeFrom="page">
            <wp:posOffset>10048875</wp:posOffset>
          </wp:positionV>
          <wp:extent cx="990000" cy="320400"/>
          <wp:effectExtent l="0" t="0" r="635" b="3810"/>
          <wp:wrapNone/>
          <wp:docPr id="6" name="Bilde 6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FA4" w:rsidP="00E03C31" w:rsidRDefault="00380FA4" w14:paraId="22AF142A" w14:textId="77777777">
      <w:pPr>
        <w:spacing w:line="240" w:lineRule="auto"/>
      </w:pPr>
      <w:r>
        <w:separator/>
      </w:r>
    </w:p>
  </w:footnote>
  <w:footnote w:type="continuationSeparator" w:id="0">
    <w:p w:rsidR="00380FA4" w:rsidP="00E03C31" w:rsidRDefault="00380FA4" w14:paraId="2D42C95B" w14:textId="77777777">
      <w:pPr>
        <w:spacing w:line="240" w:lineRule="auto"/>
      </w:pPr>
      <w:r>
        <w:continuationSeparator/>
      </w:r>
    </w:p>
  </w:footnote>
  <w:footnote w:type="continuationNotice" w:id="1">
    <w:p w:rsidR="00380FA4" w:rsidRDefault="00380FA4" w14:paraId="302DD03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71246142"/>
      <w:docPartObj>
        <w:docPartGallery w:val="Page Numbers (Top of Page)"/>
        <w:docPartUnique/>
      </w:docPartObj>
    </w:sdtPr>
    <w:sdtContent>
      <w:p w:rsidR="001355F6" w:rsidRDefault="00295E0C" w14:paraId="6B9788E0" w14:textId="77777777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eastAsia="nb-NO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616CD971">
          <w:rPr>
            <w:noProof/>
            <w:lang w:eastAsia="nb-NO"/>
          </w:rPr>
          <w:t xml:space="preserve"> </w:t>
        </w:r>
        <w:r w:rsidR="001355F6">
          <w:rPr>
            <w:noProof/>
            <w:color w:val="2B579A"/>
            <w:shd w:val="clear" w:color="auto" w:fill="E6E6E6"/>
            <w:lang w:eastAsia="nb-NO"/>
          </w:rPr>
          <w:drawing>
            <wp:anchor distT="0" distB="0" distL="114300" distR="114300" simplePos="0" relativeHeight="251658240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380BE805" w:rsidR="001355F6">
          <w:rPr>
            <w:b w:val="0"/>
            <w:bCs w:val="0"/>
            <w:color w:val="2B579A"/>
            <w:sz w:val="24"/>
            <w:szCs w:val="24"/>
            <w:shd w:val="clear" w:color="auto" w:fill="E6E6E6"/>
          </w:rPr>
          <w:fldChar w:fldCharType="begin"/>
        </w:r>
        <w:r w:rsidR="001355F6">
          <w:rPr>
            <w:bCs/>
          </w:rPr>
          <w:instrText>PAGE</w:instrText>
        </w:r>
        <w:r w:rsidRPr="380BE805" w:rsidR="001355F6">
          <w:rPr>
            <w:b w:val="0"/>
            <w:bCs w:val="0"/>
            <w:color w:val="2B579A"/>
            <w:sz w:val="24"/>
            <w:szCs w:val="24"/>
            <w:shd w:val="clear" w:color="auto" w:fill="E6E6E6"/>
          </w:rPr>
          <w:fldChar w:fldCharType="separate"/>
        </w:r>
        <w:r w:rsidRPr="380BE805" w:rsidR="616CD971">
          <w:rPr>
            <w:noProof/>
          </w:rPr>
          <w:t>2</w:t>
        </w:r>
        <w:r w:rsidRPr="380BE805" w:rsidR="001355F6">
          <w:rPr>
            <w:b w:val="0"/>
            <w:bCs w:val="0"/>
            <w:color w:val="2B579A"/>
            <w:sz w:val="24"/>
            <w:szCs w:val="24"/>
            <w:shd w:val="clear" w:color="auto" w:fill="E6E6E6"/>
          </w:rPr>
          <w:fldChar w:fldCharType="end"/>
        </w:r>
        <w:r w:rsidR="616CD971">
          <w:rPr/>
          <w:t xml:space="preserve"> AV </w:t>
        </w:r>
        <w:r w:rsidRPr="380BE805" w:rsidR="001355F6">
          <w:rPr>
            <w:b w:val="0"/>
            <w:bCs w:val="0"/>
            <w:color w:val="2B579A"/>
            <w:sz w:val="24"/>
            <w:szCs w:val="24"/>
            <w:shd w:val="clear" w:color="auto" w:fill="E6E6E6"/>
          </w:rPr>
          <w:fldChar w:fldCharType="begin"/>
        </w:r>
        <w:r w:rsidR="001355F6">
          <w:rPr>
            <w:bCs/>
          </w:rPr>
          <w:instrText>NUMPAGES</w:instrText>
        </w:r>
        <w:r w:rsidRPr="380BE805" w:rsidR="001355F6">
          <w:rPr>
            <w:b w:val="0"/>
            <w:bCs w:val="0"/>
            <w:color w:val="2B579A"/>
            <w:sz w:val="24"/>
            <w:szCs w:val="24"/>
            <w:shd w:val="clear" w:color="auto" w:fill="E6E6E6"/>
          </w:rPr>
          <w:fldChar w:fldCharType="separate"/>
        </w:r>
        <w:r w:rsidRPr="380BE805" w:rsidR="616CD971">
          <w:rPr>
            <w:noProof/>
          </w:rPr>
          <w:t>2</w:t>
        </w:r>
        <w:r w:rsidRPr="380BE805" w:rsidR="001355F6">
          <w:rPr>
            <w:b w:val="0"/>
            <w:bCs w:val="0"/>
            <w:color w:val="2B579A"/>
            <w:sz w:val="24"/>
            <w:szCs w:val="24"/>
            <w:shd w:val="clear" w:color="auto" w:fill="E6E6E6"/>
          </w:rPr>
          <w:fldChar w:fldCharType="end"/>
        </w:r>
      </w:p>
    </w:sdtContent>
  </w:sdt>
  <w:p w:rsidR="00E03C31" w:rsidRDefault="00E03C31" w14:paraId="2F6AF0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104315082"/>
      <w:docPartObj>
        <w:docPartGallery w:val="Page Numbers (Top of Page)"/>
        <w:docPartUnique/>
      </w:docPartObj>
    </w:sdtPr>
    <w:sdtContent>
      <w:p w:rsidR="009B644A" w:rsidP="009B644A" w:rsidRDefault="00295E0C" w14:paraId="73C9C4BC" w14:textId="77777777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eastAsia="nb-NO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9B644A">
          <w:rPr>
            <w:noProof/>
            <w:color w:val="2B579A"/>
            <w:shd w:val="clear" w:color="auto" w:fill="E6E6E6"/>
            <w:lang w:eastAsia="nb-NO"/>
          </w:rPr>
          <w:drawing>
            <wp:anchor distT="0" distB="0" distL="114300" distR="114300" simplePos="0" relativeHeight="251658241" behindDoc="1" locked="0" layoutInCell="1" allowOverlap="1" wp14:anchorId="352A3874" wp14:editId="2FC47B1B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9B644A" w:rsidP="009B644A" w:rsidRDefault="009B644A" w14:paraId="1E8D61C6" w14:textId="77777777">
    <w:pPr>
      <w:pStyle w:val="Header"/>
    </w:pPr>
  </w:p>
  <w:p w:rsidRPr="009B644A" w:rsidR="009B644A" w:rsidP="007D73FF" w:rsidRDefault="009B644A" w14:paraId="30ECBDF9" w14:textId="77777777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07B6"/>
    <w:multiLevelType w:val="multilevel"/>
    <w:tmpl w:val="226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73E9F"/>
    <w:multiLevelType w:val="multilevel"/>
    <w:tmpl w:val="2B0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3AD7CD4"/>
    <w:multiLevelType w:val="multilevel"/>
    <w:tmpl w:val="527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5230D4B"/>
    <w:multiLevelType w:val="hybridMultilevel"/>
    <w:tmpl w:val="46988694"/>
    <w:lvl w:ilvl="0" w:tplc="35E29422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CB04ED"/>
    <w:multiLevelType w:val="multilevel"/>
    <w:tmpl w:val="3E7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removePersonalInformation/>
  <w:removeDateAndTime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45EF3"/>
    <w:rsid w:val="00084486"/>
    <w:rsid w:val="000904E9"/>
    <w:rsid w:val="000A237D"/>
    <w:rsid w:val="000B718A"/>
    <w:rsid w:val="000C399D"/>
    <w:rsid w:val="00114898"/>
    <w:rsid w:val="001355F6"/>
    <w:rsid w:val="0026090E"/>
    <w:rsid w:val="00283A3B"/>
    <w:rsid w:val="00295E0C"/>
    <w:rsid w:val="002A5C65"/>
    <w:rsid w:val="002D6762"/>
    <w:rsid w:val="00380FA4"/>
    <w:rsid w:val="00451D03"/>
    <w:rsid w:val="00481B25"/>
    <w:rsid w:val="004D1420"/>
    <w:rsid w:val="004E5A8D"/>
    <w:rsid w:val="005A069A"/>
    <w:rsid w:val="005C49F0"/>
    <w:rsid w:val="005C5E42"/>
    <w:rsid w:val="005D0FFB"/>
    <w:rsid w:val="00647E0B"/>
    <w:rsid w:val="006676FF"/>
    <w:rsid w:val="00680C0E"/>
    <w:rsid w:val="00691029"/>
    <w:rsid w:val="006E5362"/>
    <w:rsid w:val="00770A2E"/>
    <w:rsid w:val="007D605F"/>
    <w:rsid w:val="007D73FF"/>
    <w:rsid w:val="007E6173"/>
    <w:rsid w:val="008766AA"/>
    <w:rsid w:val="008B0338"/>
    <w:rsid w:val="008B172B"/>
    <w:rsid w:val="008E68F4"/>
    <w:rsid w:val="00922B2E"/>
    <w:rsid w:val="00930433"/>
    <w:rsid w:val="009329B3"/>
    <w:rsid w:val="00933AC3"/>
    <w:rsid w:val="009B644A"/>
    <w:rsid w:val="009C2C11"/>
    <w:rsid w:val="009C524B"/>
    <w:rsid w:val="009F5F51"/>
    <w:rsid w:val="00A2310B"/>
    <w:rsid w:val="00A43E24"/>
    <w:rsid w:val="00A4706B"/>
    <w:rsid w:val="00A61893"/>
    <w:rsid w:val="00A861BF"/>
    <w:rsid w:val="00AE4EFE"/>
    <w:rsid w:val="00AF1B44"/>
    <w:rsid w:val="00B027B6"/>
    <w:rsid w:val="00B47363"/>
    <w:rsid w:val="00B80EA2"/>
    <w:rsid w:val="00B86C36"/>
    <w:rsid w:val="00BF26E3"/>
    <w:rsid w:val="00C12BA1"/>
    <w:rsid w:val="00C52B31"/>
    <w:rsid w:val="00C71D04"/>
    <w:rsid w:val="00C82E76"/>
    <w:rsid w:val="00C875F0"/>
    <w:rsid w:val="00CE144A"/>
    <w:rsid w:val="00CF4033"/>
    <w:rsid w:val="00D00782"/>
    <w:rsid w:val="00D21559"/>
    <w:rsid w:val="00D2760F"/>
    <w:rsid w:val="00D43128"/>
    <w:rsid w:val="00D461E2"/>
    <w:rsid w:val="00DB2BFD"/>
    <w:rsid w:val="00E03C31"/>
    <w:rsid w:val="00E51450"/>
    <w:rsid w:val="00E81835"/>
    <w:rsid w:val="00E86D8F"/>
    <w:rsid w:val="00EF0FEA"/>
    <w:rsid w:val="00F33F07"/>
    <w:rsid w:val="00FE16C6"/>
    <w:rsid w:val="0333E951"/>
    <w:rsid w:val="04728258"/>
    <w:rsid w:val="08970835"/>
    <w:rsid w:val="09324594"/>
    <w:rsid w:val="0AA2EFEE"/>
    <w:rsid w:val="0D4559EA"/>
    <w:rsid w:val="0DC3A991"/>
    <w:rsid w:val="0DF453A7"/>
    <w:rsid w:val="11B0964A"/>
    <w:rsid w:val="12126DFC"/>
    <w:rsid w:val="1240A362"/>
    <w:rsid w:val="12A1530D"/>
    <w:rsid w:val="1496817A"/>
    <w:rsid w:val="1507D149"/>
    <w:rsid w:val="1587C5B7"/>
    <w:rsid w:val="15905694"/>
    <w:rsid w:val="17191B4E"/>
    <w:rsid w:val="172F37B1"/>
    <w:rsid w:val="1788F7CC"/>
    <w:rsid w:val="192E36F0"/>
    <w:rsid w:val="1A96940B"/>
    <w:rsid w:val="1BEE5C1B"/>
    <w:rsid w:val="1D7929E8"/>
    <w:rsid w:val="1E0424F8"/>
    <w:rsid w:val="1EDCAD44"/>
    <w:rsid w:val="21E76DDC"/>
    <w:rsid w:val="233EF172"/>
    <w:rsid w:val="264D61A3"/>
    <w:rsid w:val="277420E8"/>
    <w:rsid w:val="27B784F2"/>
    <w:rsid w:val="2D2D74D8"/>
    <w:rsid w:val="2E6D049E"/>
    <w:rsid w:val="327E8C18"/>
    <w:rsid w:val="3526D78F"/>
    <w:rsid w:val="356B419E"/>
    <w:rsid w:val="35B55EB0"/>
    <w:rsid w:val="380BE805"/>
    <w:rsid w:val="38289CBD"/>
    <w:rsid w:val="3BAF5283"/>
    <w:rsid w:val="3CA7D07E"/>
    <w:rsid w:val="3CD2FBC5"/>
    <w:rsid w:val="3F1181D4"/>
    <w:rsid w:val="3F8CD346"/>
    <w:rsid w:val="4034CC4B"/>
    <w:rsid w:val="405EB3EF"/>
    <w:rsid w:val="411768D0"/>
    <w:rsid w:val="41D3C2BA"/>
    <w:rsid w:val="42B1A2F8"/>
    <w:rsid w:val="438A6F30"/>
    <w:rsid w:val="45559D51"/>
    <w:rsid w:val="47300FB1"/>
    <w:rsid w:val="474F4C98"/>
    <w:rsid w:val="47A3DD6E"/>
    <w:rsid w:val="4BA24A23"/>
    <w:rsid w:val="4C12DAFF"/>
    <w:rsid w:val="50857F2C"/>
    <w:rsid w:val="59B218A8"/>
    <w:rsid w:val="5ACE0CB7"/>
    <w:rsid w:val="5BFAAABB"/>
    <w:rsid w:val="5CF0906B"/>
    <w:rsid w:val="5D5207C6"/>
    <w:rsid w:val="5E129B67"/>
    <w:rsid w:val="616CD971"/>
    <w:rsid w:val="62FBE6A3"/>
    <w:rsid w:val="652B4C1A"/>
    <w:rsid w:val="65C0EBA4"/>
    <w:rsid w:val="67CED8C1"/>
    <w:rsid w:val="71099298"/>
    <w:rsid w:val="7208F60C"/>
    <w:rsid w:val="7252F888"/>
    <w:rsid w:val="7294F437"/>
    <w:rsid w:val="72A562F9"/>
    <w:rsid w:val="72C7083A"/>
    <w:rsid w:val="73819208"/>
    <w:rsid w:val="745B5E51"/>
    <w:rsid w:val="7830445D"/>
    <w:rsid w:val="7A5293EA"/>
    <w:rsid w:val="7DA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44A"/>
    <w:pPr>
      <w:spacing w:after="0" w:line="276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color w:val="000000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hAnsiTheme="majorHAnsi" w:eastAsiaTheme="majorEastAsia" w:cstheme="majorBidi"/>
      <w:b/>
      <w:color w:val="000000" w:themeColor="text2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1E2"/>
    <w:pPr>
      <w:keepNext/>
      <w:keepLines/>
      <w:outlineLvl w:val="2"/>
    </w:pPr>
    <w:rPr>
      <w:rFonts w:asciiTheme="majorHAnsi" w:hAnsiTheme="majorHAnsi" w:eastAsiaTheme="majorEastAsia" w:cstheme="majorBidi"/>
      <w:b/>
      <w:color w:val="000000" w:themeColor="text2"/>
      <w:szCs w:val="2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000000" w:themeColor="text2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3FF"/>
    <w:pPr>
      <w:keepNext/>
      <w:keepLines/>
      <w:pBdr>
        <w:top w:val="single" w:color="auto" w:sz="4" w:space="4"/>
      </w:pBdr>
      <w:spacing w:after="60" w:line="240" w:lineRule="auto"/>
      <w:outlineLvl w:val="4"/>
    </w:pPr>
    <w:rPr>
      <w:rFonts w:asciiTheme="majorHAnsi" w:hAnsiTheme="majorHAnsi" w:eastAsiaTheme="majorEastAsia" w:cstheme="majorBidi"/>
      <w:b/>
      <w:color w:val="000000" w:themeColor="text2"/>
      <w:sz w:val="13"/>
      <w:szCs w:val="1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3FF"/>
    <w:pPr>
      <w:keepNext/>
      <w:keepLines/>
      <w:pBdr>
        <w:top w:val="single" w:color="147E88" w:themeColor="accent1" w:sz="4" w:space="4"/>
      </w:pBdr>
      <w:spacing w:before="40"/>
      <w:outlineLvl w:val="5"/>
    </w:pPr>
    <w:rPr>
      <w:rFonts w:asciiTheme="majorHAnsi" w:hAnsiTheme="majorHAnsi" w:eastAsiaTheme="majorEastAsia" w:cstheme="majorBidi"/>
      <w:b/>
      <w:color w:val="000000" w:themeColor="text2"/>
      <w:sz w:val="13"/>
      <w:szCs w:val="1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styleId="HeaderChar" w:customStyle="1">
    <w:name w:val="Header Char"/>
    <w:basedOn w:val="DefaultParagraphFont"/>
    <w:link w:val="Header"/>
    <w:uiPriority w:val="99"/>
    <w:rsid w:val="001355F6"/>
    <w:rPr>
      <w:b/>
      <w:sz w:val="13"/>
    </w:rPr>
  </w:style>
  <w:style w:type="paragraph" w:styleId="Footer">
    <w:name w:val="footer"/>
    <w:basedOn w:val="Normal"/>
    <w:link w:val="FooterChar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7D73FF"/>
    <w:rPr>
      <w:sz w:val="14"/>
    </w:rPr>
  </w:style>
  <w:style w:type="table" w:styleId="TableGrid">
    <w:name w:val="Table Grid"/>
    <w:basedOn w:val="TableNormal"/>
    <w:uiPriority w:val="39"/>
    <w:rsid w:val="00E03C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03C31"/>
    <w:rPr>
      <w:rFonts w:asciiTheme="majorHAnsi" w:hAnsiTheme="majorHAnsi" w:eastAsiaTheme="majorEastAsia" w:cstheme="majorBidi"/>
      <w:b/>
      <w:color w:val="000000" w:themeColor="text2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E03C31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9B644A"/>
    <w:rPr>
      <w:rFonts w:asciiTheme="majorHAnsi" w:hAnsiTheme="majorHAnsi" w:eastAsiaTheme="majorEastAsia" w:cstheme="majorBidi"/>
      <w:b/>
      <w:color w:val="000000" w:themeColor="text2"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D461E2"/>
    <w:rPr>
      <w:rFonts w:asciiTheme="majorHAnsi" w:hAnsiTheme="majorHAnsi" w:eastAsiaTheme="majorEastAsia" w:cstheme="majorBidi"/>
      <w:b/>
      <w:color w:val="000000" w:themeColor="text2"/>
      <w:sz w:val="21"/>
      <w:szCs w:val="2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D461E2"/>
    <w:rPr>
      <w:rFonts w:asciiTheme="majorHAnsi" w:hAnsiTheme="majorHAnsi" w:eastAsiaTheme="majorEastAsia" w:cstheme="majorBidi"/>
      <w:b/>
      <w:iCs/>
      <w:color w:val="000000" w:themeColor="text2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rsid w:val="007D73FF"/>
    <w:rPr>
      <w:rFonts w:asciiTheme="majorHAnsi" w:hAnsiTheme="majorHAnsi" w:eastAsiaTheme="majorEastAsia" w:cstheme="majorBidi"/>
      <w:b/>
      <w:color w:val="000000" w:themeColor="text2"/>
      <w:sz w:val="13"/>
      <w:szCs w:val="13"/>
    </w:rPr>
  </w:style>
  <w:style w:type="paragraph" w:styleId="Tabelltekstliten" w:customStyle="1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styleId="Heading6Char" w:customStyle="1">
    <w:name w:val="Heading 6 Char"/>
    <w:basedOn w:val="DefaultParagraphFont"/>
    <w:link w:val="Heading6"/>
    <w:uiPriority w:val="9"/>
    <w:rsid w:val="007D73FF"/>
    <w:rPr>
      <w:rFonts w:asciiTheme="majorHAnsi" w:hAnsiTheme="majorHAnsi" w:eastAsiaTheme="majorEastAsia" w:cstheme="majorBidi"/>
      <w:b/>
      <w:color w:val="000000" w:themeColor="text2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D73FF"/>
    <w:rPr>
      <w:color w:val="147E88" w:themeColor="hyperlink"/>
      <w:u w:val="single"/>
    </w:rPr>
  </w:style>
  <w:style w:type="character" w:styleId="Bunntekstbold" w:customStyle="1">
    <w:name w:val="Bunntekst bold"/>
    <w:basedOn w:val="DefaultParagraphFont"/>
    <w:uiPriority w:val="1"/>
    <w:qFormat/>
    <w:rsid w:val="007D73FF"/>
    <w:rPr>
      <w:b/>
      <w:sz w:val="13"/>
    </w:rPr>
  </w:style>
  <w:style w:type="paragraph" w:styleId="ListParagraph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styleId="paragraph" w:customStyle="1">
    <w:name w:val="paragraph"/>
    <w:basedOn w:val="Normal"/>
    <w:rsid w:val="00AF1B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AF1B44"/>
  </w:style>
  <w:style w:type="character" w:styleId="eop" w:customStyle="1">
    <w:name w:val="eop"/>
    <w:basedOn w:val="DefaultParagraphFont"/>
    <w:rsid w:val="00AF1B44"/>
  </w:style>
  <w:style w:type="character" w:styleId="Mention">
    <w:name w:val="Mention"/>
    <w:basedOn w:val="DefaultParagraphFont"/>
    <w:uiPriority w:val="99"/>
    <w:unhideWhenUsed/>
    <w:rsid w:val="0008448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8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8448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4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2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b0e7535439584634" Type="http://schemas.openxmlformats.org/officeDocument/2006/relationships/glossaryDocument" Target="/word/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38d6-a65d-495a-90cc-8efd4ebed496}"/>
      </w:docPartPr>
      <w:docPartBody>
        <w:p w14:paraId="5C2192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298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82122D86-24B2-4046-A7FB-B81562CF49ED}"/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schemas.microsoft.com/office/2006/metadata/properties"/>
    <ds:schemaRef ds:uri="http://schemas.microsoft.com/office/infopath/2007/PartnerControls"/>
    <ds:schemaRef ds:uri="ab77e6cc-f0e0-4889-ba81-d86c5b0c74b2"/>
    <ds:schemaRef ds:uri="533ece0f-4fc0-4f1b-b7b1-9513cd2d043f"/>
    <ds:schemaRef ds:uri="1544e71d-199d-475f-a6b0-adb66d11861f"/>
    <ds:schemaRef ds:uri="a18c900d-f9d1-485b-9c0a-df8b6ebbade5"/>
    <ds:schemaRef ds:uri="ceb0225a-44a8-49c3-9a65-341aa47a9b39"/>
  </ds:schemaRefs>
</ds:datastoreItem>
</file>

<file path=customXml/itemProps3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B910A-42F0-474C-B43C-0B6B559AF0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Rygh, Emil</cp:lastModifiedBy>
  <cp:revision>5</cp:revision>
  <dcterms:created xsi:type="dcterms:W3CDTF">2021-03-12T00:52:00Z</dcterms:created>
  <dcterms:modified xsi:type="dcterms:W3CDTF">2021-03-17T13:50:16Z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https://nhosp.sharepoint.com/leverandorutvikling/_layouts/15/wrkstat.aspx?List=9092cff8-8f17-469c-b203-1eb3caf34edd&amp;WorkflowInstanceName=8ee38c4d-9e9a-4310-ba6c-20d7bb2a44d0, Oppdater prosess</vt:lpwstr>
  </property>
</Properties>
</file>