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D253" w14:textId="77777777" w:rsidR="00616D11" w:rsidRDefault="00616D11" w:rsidP="00616D11">
      <w:bookmarkStart w:id="0" w:name="_GoBack"/>
      <w:bookmarkEnd w:id="0"/>
    </w:p>
    <w:p w14:paraId="77D3703F" w14:textId="77777777" w:rsidR="00877C07" w:rsidRDefault="00877C07" w:rsidP="00CF21E8">
      <w:pPr>
        <w:jc w:val="center"/>
        <w:rPr>
          <w:rFonts w:cs="Arial"/>
          <w:b/>
          <w:sz w:val="48"/>
        </w:rPr>
      </w:pPr>
    </w:p>
    <w:p w14:paraId="058626A3" w14:textId="77777777" w:rsidR="00877C07" w:rsidRDefault="00877C07" w:rsidP="00CF21E8">
      <w:pPr>
        <w:jc w:val="center"/>
        <w:rPr>
          <w:rFonts w:cs="Arial"/>
          <w:b/>
          <w:sz w:val="48"/>
        </w:rPr>
      </w:pPr>
    </w:p>
    <w:p w14:paraId="0684F789" w14:textId="77777777" w:rsidR="0081590C" w:rsidRPr="00616D11" w:rsidRDefault="0081590C" w:rsidP="00CF21E8">
      <w:pPr>
        <w:jc w:val="center"/>
      </w:pPr>
      <w:r w:rsidRPr="00B10C01">
        <w:rPr>
          <w:rFonts w:cs="Arial"/>
          <w:b/>
          <w:sz w:val="48"/>
        </w:rPr>
        <w:t>KONKURRANSEGRUNNLAG</w:t>
      </w:r>
    </w:p>
    <w:p w14:paraId="3618FEB7" w14:textId="77777777" w:rsidR="0081590C" w:rsidRDefault="0081590C" w:rsidP="0081590C">
      <w:pPr>
        <w:jc w:val="center"/>
        <w:rPr>
          <w:rFonts w:cs="Arial"/>
          <w:sz w:val="48"/>
        </w:rPr>
      </w:pPr>
    </w:p>
    <w:p w14:paraId="77F071F1" w14:textId="77777777" w:rsidR="002B08DF" w:rsidRPr="00B10C01" w:rsidRDefault="002B08DF" w:rsidP="0081590C">
      <w:pPr>
        <w:jc w:val="center"/>
        <w:rPr>
          <w:rFonts w:cs="Arial"/>
          <w:sz w:val="48"/>
        </w:rPr>
      </w:pPr>
    </w:p>
    <w:p w14:paraId="5E5024FB" w14:textId="77777777" w:rsidR="00FB6B8E" w:rsidRDefault="00FB6B8E" w:rsidP="0081590C">
      <w:pPr>
        <w:jc w:val="center"/>
        <w:rPr>
          <w:rFonts w:cs="Arial"/>
          <w:sz w:val="36"/>
          <w:szCs w:val="36"/>
        </w:rPr>
      </w:pPr>
      <w:r>
        <w:rPr>
          <w:rFonts w:cs="Arial"/>
          <w:sz w:val="36"/>
          <w:szCs w:val="36"/>
        </w:rPr>
        <w:t xml:space="preserve">Konkurranse om </w:t>
      </w:r>
    </w:p>
    <w:p w14:paraId="43A7A9E5" w14:textId="77777777" w:rsidR="0081590C" w:rsidRPr="002B08DF" w:rsidRDefault="00FB6B8E" w:rsidP="0081590C">
      <w:pPr>
        <w:jc w:val="center"/>
        <w:rPr>
          <w:rFonts w:cs="Arial"/>
          <w:sz w:val="36"/>
          <w:szCs w:val="36"/>
        </w:rPr>
      </w:pPr>
      <w:r>
        <w:rPr>
          <w:rFonts w:cs="Arial"/>
          <w:sz w:val="36"/>
          <w:szCs w:val="36"/>
        </w:rPr>
        <w:t>innovasjonspartnerskap</w:t>
      </w:r>
    </w:p>
    <w:p w14:paraId="122D8193"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 xml:space="preserve">tter </w:t>
      </w:r>
      <w:r w:rsidR="00877C07">
        <w:rPr>
          <w:rFonts w:cs="Arial"/>
          <w:sz w:val="36"/>
          <w:szCs w:val="36"/>
        </w:rPr>
        <w:t>anskaffelses</w:t>
      </w:r>
      <w:r w:rsidR="00FA7A7A" w:rsidRPr="002B08DF">
        <w:rPr>
          <w:rFonts w:cs="Arial"/>
          <w:sz w:val="36"/>
          <w:szCs w:val="36"/>
        </w:rPr>
        <w:t>forskriftens del I og II</w:t>
      </w:r>
      <w:r w:rsidR="005F1E21">
        <w:rPr>
          <w:rFonts w:cs="Arial"/>
          <w:sz w:val="36"/>
          <w:szCs w:val="36"/>
        </w:rPr>
        <w:t>I</w:t>
      </w:r>
    </w:p>
    <w:p w14:paraId="76D08D89" w14:textId="77777777" w:rsidR="0081590C" w:rsidRPr="002B08DF" w:rsidRDefault="004822F2" w:rsidP="0081590C">
      <w:pPr>
        <w:jc w:val="both"/>
        <w:rPr>
          <w:rFonts w:cs="Arial"/>
          <w:color w:val="FF0000"/>
          <w:sz w:val="36"/>
          <w:szCs w:val="36"/>
        </w:rPr>
      </w:pPr>
      <w:r>
        <w:rPr>
          <w:rFonts w:cs="Arial"/>
          <w:noProof/>
          <w:color w:val="FF0000"/>
          <w:sz w:val="36"/>
          <w:szCs w:val="36"/>
        </w:rPr>
        <mc:AlternateContent>
          <mc:Choice Requires="wps">
            <w:drawing>
              <wp:anchor distT="0" distB="0" distL="114300" distR="114300" simplePos="0" relativeHeight="251659264" behindDoc="0" locked="0" layoutInCell="1" allowOverlap="1" wp14:anchorId="11096148" wp14:editId="2FE5B7DC">
                <wp:simplePos x="0" y="0"/>
                <wp:positionH relativeFrom="column">
                  <wp:posOffset>-270688</wp:posOffset>
                </wp:positionH>
                <wp:positionV relativeFrom="paragraph">
                  <wp:posOffset>185496</wp:posOffset>
                </wp:positionV>
                <wp:extent cx="6532474" cy="0"/>
                <wp:effectExtent l="0" t="0" r="20955" b="19050"/>
                <wp:wrapNone/>
                <wp:docPr id="1" name="Rett linje 1"/>
                <wp:cNvGraphicFramePr/>
                <a:graphic xmlns:a="http://schemas.openxmlformats.org/drawingml/2006/main">
                  <a:graphicData uri="http://schemas.microsoft.com/office/word/2010/wordprocessingShape">
                    <wps:wsp>
                      <wps:cNvCnPr/>
                      <wps:spPr>
                        <a:xfrm>
                          <a:off x="0" y="0"/>
                          <a:ext cx="6532474"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E22A016"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pt,14.6pt" to="49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" strokecolor="#f68c36 [3049]"/>
            </w:pict>
          </mc:Fallback>
        </mc:AlternateContent>
      </w:r>
    </w:p>
    <w:p w14:paraId="39D2B642" w14:textId="77777777" w:rsidR="0081590C" w:rsidRPr="002B08DF" w:rsidRDefault="0081590C" w:rsidP="0081590C">
      <w:pPr>
        <w:jc w:val="center"/>
        <w:rPr>
          <w:rFonts w:cs="Arial"/>
          <w:sz w:val="36"/>
          <w:szCs w:val="36"/>
        </w:rPr>
      </w:pPr>
    </w:p>
    <w:p w14:paraId="63A6D49F" w14:textId="77777777" w:rsidR="00C61CCE" w:rsidRPr="00BD5214" w:rsidRDefault="004822F2" w:rsidP="0081590C">
      <w:pPr>
        <w:jc w:val="center"/>
        <w:rPr>
          <w:rFonts w:cs="Arial"/>
          <w:sz w:val="56"/>
          <w:szCs w:val="56"/>
        </w:rPr>
      </w:pPr>
      <w:bookmarkStart w:id="1" w:name="Tekst1"/>
      <w:r w:rsidRPr="00BD5214">
        <w:rPr>
          <w:rFonts w:asciiTheme="minorHAnsi" w:hAnsiTheme="minorHAnsi" w:cstheme="minorHAnsi"/>
          <w:i/>
          <w:sz w:val="56"/>
          <w:szCs w:val="56"/>
        </w:rPr>
        <w:t>«</w:t>
      </w:r>
      <w:r w:rsidR="000B145D" w:rsidRPr="00BD5214">
        <w:rPr>
          <w:rFonts w:asciiTheme="minorHAnsi" w:hAnsiTheme="minorHAnsi" w:cstheme="minorHAnsi"/>
          <w:i/>
          <w:sz w:val="56"/>
          <w:szCs w:val="56"/>
        </w:rPr>
        <w:t>0-visjonen i norske vegtunneler</w:t>
      </w:r>
      <w:r w:rsidRPr="00BD5214">
        <w:rPr>
          <w:rFonts w:asciiTheme="minorHAnsi" w:hAnsiTheme="minorHAnsi" w:cstheme="minorHAnsi"/>
          <w:i/>
          <w:sz w:val="56"/>
          <w:szCs w:val="56"/>
        </w:rPr>
        <w:t>»</w:t>
      </w:r>
      <w:r w:rsidR="000B145D" w:rsidRPr="00BD5214" w:rsidDel="000B145D">
        <w:rPr>
          <w:rFonts w:cs="Arial"/>
          <w:sz w:val="56"/>
          <w:szCs w:val="56"/>
          <w:highlight w:val="yellow"/>
        </w:rPr>
        <w:t xml:space="preserve"> </w:t>
      </w:r>
      <w:bookmarkEnd w:id="1"/>
    </w:p>
    <w:p w14:paraId="1237BF04" w14:textId="77777777" w:rsidR="000B145D" w:rsidRDefault="000B145D" w:rsidP="000B145D">
      <w:pPr>
        <w:jc w:val="center"/>
        <w:rPr>
          <w:rFonts w:asciiTheme="minorHAnsi" w:hAnsiTheme="minorHAnsi" w:cs="Arial"/>
          <w:i/>
          <w:sz w:val="40"/>
          <w:szCs w:val="40"/>
        </w:rPr>
      </w:pPr>
    </w:p>
    <w:p w14:paraId="7FA7BB77" w14:textId="77777777" w:rsidR="000B145D" w:rsidRDefault="000B145D" w:rsidP="000B145D">
      <w:pPr>
        <w:jc w:val="center"/>
        <w:rPr>
          <w:rFonts w:asciiTheme="minorHAnsi" w:hAnsiTheme="minorHAnsi" w:cs="Arial"/>
          <w:i/>
          <w:sz w:val="40"/>
          <w:szCs w:val="40"/>
        </w:rPr>
      </w:pPr>
    </w:p>
    <w:p w14:paraId="60CFBB37" w14:textId="77777777" w:rsidR="000B145D" w:rsidRDefault="000B145D" w:rsidP="000B145D">
      <w:pPr>
        <w:jc w:val="center"/>
        <w:rPr>
          <w:rFonts w:asciiTheme="minorHAnsi" w:hAnsiTheme="minorHAnsi" w:cs="Arial"/>
          <w:i/>
          <w:sz w:val="40"/>
          <w:szCs w:val="40"/>
        </w:rPr>
      </w:pPr>
    </w:p>
    <w:p w14:paraId="1C4E17E8" w14:textId="77777777" w:rsidR="000B145D" w:rsidRDefault="000B145D" w:rsidP="000B145D">
      <w:pPr>
        <w:jc w:val="center"/>
        <w:rPr>
          <w:rFonts w:asciiTheme="minorHAnsi" w:hAnsiTheme="minorHAnsi" w:cs="Arial"/>
          <w:i/>
          <w:sz w:val="40"/>
          <w:szCs w:val="40"/>
        </w:rPr>
      </w:pPr>
    </w:p>
    <w:p w14:paraId="7AF7DA79" w14:textId="77777777" w:rsidR="000B145D" w:rsidRDefault="000B145D" w:rsidP="000B145D">
      <w:pPr>
        <w:jc w:val="center"/>
        <w:rPr>
          <w:rFonts w:asciiTheme="minorHAnsi" w:hAnsiTheme="minorHAnsi" w:cs="Arial"/>
          <w:i/>
          <w:sz w:val="40"/>
          <w:szCs w:val="40"/>
        </w:rPr>
      </w:pPr>
    </w:p>
    <w:p w14:paraId="118540D5" w14:textId="77777777" w:rsidR="000B145D" w:rsidRDefault="000B145D" w:rsidP="000B145D">
      <w:pPr>
        <w:jc w:val="center"/>
        <w:rPr>
          <w:rFonts w:asciiTheme="minorHAnsi" w:hAnsiTheme="minorHAnsi" w:cs="Arial"/>
          <w:i/>
          <w:sz w:val="40"/>
          <w:szCs w:val="40"/>
        </w:rPr>
      </w:pPr>
    </w:p>
    <w:p w14:paraId="4014DC02" w14:textId="77777777" w:rsidR="000B145D" w:rsidRDefault="000B145D" w:rsidP="000B145D">
      <w:pPr>
        <w:jc w:val="center"/>
        <w:rPr>
          <w:rFonts w:asciiTheme="minorHAnsi" w:hAnsiTheme="minorHAnsi" w:cs="Arial"/>
          <w:i/>
          <w:sz w:val="40"/>
          <w:szCs w:val="40"/>
        </w:rPr>
      </w:pPr>
    </w:p>
    <w:p w14:paraId="7B490E24" w14:textId="77777777" w:rsidR="000B145D" w:rsidRDefault="000B145D" w:rsidP="000B145D">
      <w:pPr>
        <w:jc w:val="center"/>
        <w:rPr>
          <w:rFonts w:asciiTheme="minorHAnsi" w:hAnsiTheme="minorHAnsi" w:cs="Arial"/>
          <w:i/>
          <w:sz w:val="40"/>
          <w:szCs w:val="40"/>
        </w:rPr>
      </w:pPr>
    </w:p>
    <w:p w14:paraId="3CB07DFA" w14:textId="77777777" w:rsidR="000B145D" w:rsidRDefault="000B145D" w:rsidP="000B145D">
      <w:pPr>
        <w:jc w:val="center"/>
        <w:rPr>
          <w:rFonts w:asciiTheme="minorHAnsi" w:hAnsiTheme="minorHAnsi" w:cs="Arial"/>
          <w:i/>
          <w:sz w:val="40"/>
          <w:szCs w:val="40"/>
        </w:rPr>
      </w:pPr>
    </w:p>
    <w:p w14:paraId="59DDC63F" w14:textId="77777777" w:rsidR="000B145D" w:rsidRDefault="000B145D" w:rsidP="000B145D">
      <w:pPr>
        <w:jc w:val="center"/>
        <w:rPr>
          <w:rFonts w:asciiTheme="minorHAnsi" w:hAnsiTheme="minorHAnsi" w:cs="Arial"/>
          <w:i/>
          <w:sz w:val="40"/>
          <w:szCs w:val="40"/>
        </w:rPr>
      </w:pPr>
    </w:p>
    <w:p w14:paraId="2C0B4457" w14:textId="77777777" w:rsidR="00877C07" w:rsidRDefault="00877C07" w:rsidP="000B145D">
      <w:pPr>
        <w:jc w:val="center"/>
        <w:rPr>
          <w:rFonts w:asciiTheme="minorHAnsi" w:hAnsiTheme="minorHAnsi" w:cs="Arial"/>
          <w:i/>
          <w:sz w:val="40"/>
          <w:szCs w:val="40"/>
        </w:rPr>
      </w:pPr>
    </w:p>
    <w:p w14:paraId="47499532" w14:textId="77777777" w:rsidR="00877C07" w:rsidRDefault="00877C07" w:rsidP="000B145D">
      <w:pPr>
        <w:jc w:val="center"/>
        <w:rPr>
          <w:rFonts w:asciiTheme="minorHAnsi" w:hAnsiTheme="minorHAnsi" w:cs="Arial"/>
          <w:i/>
          <w:sz w:val="40"/>
          <w:szCs w:val="40"/>
        </w:rPr>
      </w:pPr>
    </w:p>
    <w:p w14:paraId="6CED85F7" w14:textId="77777777" w:rsidR="000B145D" w:rsidRDefault="000B145D" w:rsidP="000B145D">
      <w:pPr>
        <w:jc w:val="center"/>
        <w:rPr>
          <w:rFonts w:asciiTheme="minorHAnsi" w:hAnsiTheme="minorHAnsi" w:cs="Arial"/>
          <w:i/>
          <w:sz w:val="40"/>
          <w:szCs w:val="40"/>
        </w:rPr>
      </w:pPr>
    </w:p>
    <w:p w14:paraId="6F3936A9" w14:textId="77777777" w:rsidR="000B145D" w:rsidRDefault="000B145D" w:rsidP="000B145D">
      <w:pPr>
        <w:jc w:val="center"/>
        <w:rPr>
          <w:rFonts w:asciiTheme="minorHAnsi" w:hAnsiTheme="minorHAnsi" w:cs="Arial"/>
          <w:i/>
          <w:sz w:val="40"/>
          <w:szCs w:val="40"/>
        </w:rPr>
      </w:pPr>
    </w:p>
    <w:p w14:paraId="00F2DAD3" w14:textId="77777777" w:rsidR="000B145D" w:rsidRPr="000B145D" w:rsidRDefault="000B145D" w:rsidP="000B145D">
      <w:pPr>
        <w:jc w:val="center"/>
        <w:rPr>
          <w:rFonts w:asciiTheme="minorHAnsi" w:hAnsiTheme="minorHAnsi" w:cs="Arial"/>
          <w:i/>
          <w:sz w:val="40"/>
          <w:szCs w:val="40"/>
        </w:rPr>
      </w:pPr>
    </w:p>
    <w:p w14:paraId="7FC173A4" w14:textId="77777777" w:rsidR="0081590C" w:rsidRPr="000B145D" w:rsidRDefault="0081590C" w:rsidP="0081590C">
      <w:pPr>
        <w:jc w:val="center"/>
        <w:rPr>
          <w:rFonts w:cs="Arial"/>
          <w:sz w:val="28"/>
          <w:szCs w:val="28"/>
        </w:rPr>
      </w:pPr>
    </w:p>
    <w:p w14:paraId="3B7E541D" w14:textId="77777777" w:rsidR="00F55E95" w:rsidRPr="00877C07" w:rsidRDefault="000B145D" w:rsidP="00877C07">
      <w:pPr>
        <w:jc w:val="center"/>
        <w:rPr>
          <w:rFonts w:cs="Arial"/>
          <w:sz w:val="36"/>
          <w:szCs w:val="36"/>
        </w:rPr>
      </w:pPr>
      <w:proofErr w:type="spellStart"/>
      <w:r>
        <w:rPr>
          <w:rFonts w:cs="Arial"/>
          <w:sz w:val="28"/>
          <w:szCs w:val="28"/>
        </w:rPr>
        <w:t>Kontraktsn</w:t>
      </w:r>
      <w:r w:rsidRPr="000B145D">
        <w:rPr>
          <w:rFonts w:cs="Arial"/>
          <w:sz w:val="28"/>
          <w:szCs w:val="28"/>
        </w:rPr>
        <w:t>r</w:t>
      </w:r>
      <w:proofErr w:type="spellEnd"/>
      <w:r>
        <w:rPr>
          <w:rFonts w:cs="Arial"/>
          <w:sz w:val="28"/>
          <w:szCs w:val="28"/>
        </w:rPr>
        <w:t>.</w:t>
      </w:r>
      <w:r w:rsidRPr="000B145D">
        <w:rPr>
          <w:rFonts w:cs="Arial"/>
          <w:sz w:val="28"/>
          <w:szCs w:val="28"/>
        </w:rPr>
        <w:t>: 17/184231</w:t>
      </w:r>
    </w:p>
    <w:p w14:paraId="786DB360" w14:textId="77777777" w:rsidR="0081590C" w:rsidRPr="002B08DF" w:rsidRDefault="0081590C" w:rsidP="0081590C">
      <w:pPr>
        <w:jc w:val="center"/>
        <w:rPr>
          <w:rFonts w:ascii="Arial Rounded MT Bold" w:hAnsi="Arial Rounded MT Bold"/>
          <w:color w:val="003300"/>
          <w:sz w:val="36"/>
          <w:szCs w:val="36"/>
        </w:rPr>
      </w:pPr>
    </w:p>
    <w:p w14:paraId="238757B9"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1A3D12C6" w14:textId="77777777" w:rsidR="003152FD"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498598003" w:history="1">
        <w:r w:rsidR="003152FD" w:rsidRPr="00B45974">
          <w:rPr>
            <w:rStyle w:val="Hyperkobling"/>
            <w:noProof/>
          </w:rPr>
          <w:t>1</w:t>
        </w:r>
        <w:r w:rsidR="003152FD">
          <w:rPr>
            <w:rFonts w:asciiTheme="minorHAnsi" w:eastAsiaTheme="minorEastAsia" w:hAnsiTheme="minorHAnsi" w:cstheme="minorBidi"/>
            <w:noProof/>
            <w:sz w:val="22"/>
            <w:szCs w:val="22"/>
          </w:rPr>
          <w:tab/>
        </w:r>
        <w:r w:rsidR="003152FD" w:rsidRPr="00B45974">
          <w:rPr>
            <w:rStyle w:val="Hyperkobling"/>
            <w:noProof/>
          </w:rPr>
          <w:t>GENERELL BESKRIVELSE</w:t>
        </w:r>
        <w:r w:rsidR="003152FD">
          <w:rPr>
            <w:noProof/>
            <w:webHidden/>
          </w:rPr>
          <w:tab/>
        </w:r>
        <w:r w:rsidR="003152FD">
          <w:rPr>
            <w:noProof/>
            <w:webHidden/>
          </w:rPr>
          <w:fldChar w:fldCharType="begin"/>
        </w:r>
        <w:r w:rsidR="003152FD">
          <w:rPr>
            <w:noProof/>
            <w:webHidden/>
          </w:rPr>
          <w:instrText xml:space="preserve"> PAGEREF _Toc498598003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3406031B"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04" w:history="1">
        <w:r w:rsidR="003152FD" w:rsidRPr="00B45974">
          <w:rPr>
            <w:rStyle w:val="Hyperkobling"/>
            <w:noProof/>
          </w:rPr>
          <w:t>1.1</w:t>
        </w:r>
        <w:r w:rsidR="003152FD">
          <w:rPr>
            <w:rFonts w:asciiTheme="minorHAnsi" w:eastAsiaTheme="minorEastAsia" w:hAnsiTheme="minorHAnsi" w:cstheme="minorBidi"/>
            <w:noProof/>
            <w:sz w:val="22"/>
            <w:szCs w:val="22"/>
          </w:rPr>
          <w:tab/>
        </w:r>
        <w:r w:rsidR="003152FD" w:rsidRPr="00B45974">
          <w:rPr>
            <w:rStyle w:val="Hyperkobling"/>
            <w:noProof/>
          </w:rPr>
          <w:t>Oppdragsgiver</w:t>
        </w:r>
        <w:r w:rsidR="003152FD">
          <w:rPr>
            <w:noProof/>
            <w:webHidden/>
          </w:rPr>
          <w:tab/>
        </w:r>
        <w:r w:rsidR="003152FD">
          <w:rPr>
            <w:noProof/>
            <w:webHidden/>
          </w:rPr>
          <w:fldChar w:fldCharType="begin"/>
        </w:r>
        <w:r w:rsidR="003152FD">
          <w:rPr>
            <w:noProof/>
            <w:webHidden/>
          </w:rPr>
          <w:instrText xml:space="preserve"> PAGEREF _Toc498598004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65B20018"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05" w:history="1">
        <w:r w:rsidR="003152FD" w:rsidRPr="00B45974">
          <w:rPr>
            <w:rStyle w:val="Hyperkobling"/>
            <w:noProof/>
          </w:rPr>
          <w:t>1.2</w:t>
        </w:r>
        <w:r w:rsidR="003152FD">
          <w:rPr>
            <w:rFonts w:asciiTheme="minorHAnsi" w:eastAsiaTheme="minorEastAsia" w:hAnsiTheme="minorHAnsi" w:cstheme="minorBidi"/>
            <w:noProof/>
            <w:sz w:val="22"/>
            <w:szCs w:val="22"/>
          </w:rPr>
          <w:tab/>
        </w:r>
        <w:r w:rsidR="003152FD" w:rsidRPr="00B45974">
          <w:rPr>
            <w:rStyle w:val="Hyperkobling"/>
            <w:noProof/>
          </w:rPr>
          <w:t>Beskrivelse av leveransen</w:t>
        </w:r>
        <w:r w:rsidR="003152FD">
          <w:rPr>
            <w:noProof/>
            <w:webHidden/>
          </w:rPr>
          <w:tab/>
        </w:r>
        <w:r w:rsidR="003152FD">
          <w:rPr>
            <w:noProof/>
            <w:webHidden/>
          </w:rPr>
          <w:fldChar w:fldCharType="begin"/>
        </w:r>
        <w:r w:rsidR="003152FD">
          <w:rPr>
            <w:noProof/>
            <w:webHidden/>
          </w:rPr>
          <w:instrText xml:space="preserve"> PAGEREF _Toc498598005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78BA7806"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06" w:history="1">
        <w:r w:rsidR="003152FD" w:rsidRPr="00B45974">
          <w:rPr>
            <w:rStyle w:val="Hyperkobling"/>
            <w:noProof/>
          </w:rPr>
          <w:t>1.3</w:t>
        </w:r>
        <w:r w:rsidR="003152FD">
          <w:rPr>
            <w:rFonts w:asciiTheme="minorHAnsi" w:eastAsiaTheme="minorEastAsia" w:hAnsiTheme="minorHAnsi" w:cstheme="minorBidi"/>
            <w:noProof/>
            <w:sz w:val="22"/>
            <w:szCs w:val="22"/>
          </w:rPr>
          <w:tab/>
        </w:r>
        <w:r w:rsidR="003152FD" w:rsidRPr="00B45974">
          <w:rPr>
            <w:rStyle w:val="Hyperkobling"/>
            <w:noProof/>
          </w:rPr>
          <w:t>Språk</w:t>
        </w:r>
        <w:r w:rsidR="003152FD">
          <w:rPr>
            <w:noProof/>
            <w:webHidden/>
          </w:rPr>
          <w:tab/>
        </w:r>
        <w:r w:rsidR="003152FD">
          <w:rPr>
            <w:noProof/>
            <w:webHidden/>
          </w:rPr>
          <w:fldChar w:fldCharType="begin"/>
        </w:r>
        <w:r w:rsidR="003152FD">
          <w:rPr>
            <w:noProof/>
            <w:webHidden/>
          </w:rPr>
          <w:instrText xml:space="preserve"> PAGEREF _Toc498598006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249B802F"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07" w:history="1">
        <w:r w:rsidR="003152FD" w:rsidRPr="00B45974">
          <w:rPr>
            <w:rStyle w:val="Hyperkobling"/>
            <w:noProof/>
          </w:rPr>
          <w:t>1.4</w:t>
        </w:r>
        <w:r w:rsidR="003152FD">
          <w:rPr>
            <w:rFonts w:asciiTheme="minorHAnsi" w:eastAsiaTheme="minorEastAsia" w:hAnsiTheme="minorHAnsi" w:cstheme="minorBidi"/>
            <w:noProof/>
            <w:sz w:val="22"/>
            <w:szCs w:val="22"/>
          </w:rPr>
          <w:tab/>
        </w:r>
        <w:r w:rsidR="003152FD" w:rsidRPr="00B45974">
          <w:rPr>
            <w:rStyle w:val="Hyperkobling"/>
            <w:noProof/>
          </w:rPr>
          <w:t>Viktige datoer</w:t>
        </w:r>
        <w:r w:rsidR="003152FD">
          <w:rPr>
            <w:noProof/>
            <w:webHidden/>
          </w:rPr>
          <w:tab/>
        </w:r>
        <w:r w:rsidR="003152FD">
          <w:rPr>
            <w:noProof/>
            <w:webHidden/>
          </w:rPr>
          <w:fldChar w:fldCharType="begin"/>
        </w:r>
        <w:r w:rsidR="003152FD">
          <w:rPr>
            <w:noProof/>
            <w:webHidden/>
          </w:rPr>
          <w:instrText xml:space="preserve"> PAGEREF _Toc498598007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7C91443E" w14:textId="77777777" w:rsidR="003152FD" w:rsidRDefault="001813E3">
      <w:pPr>
        <w:pStyle w:val="INNH1"/>
        <w:rPr>
          <w:rFonts w:asciiTheme="minorHAnsi" w:eastAsiaTheme="minorEastAsia" w:hAnsiTheme="minorHAnsi" w:cstheme="minorBidi"/>
          <w:noProof/>
          <w:sz w:val="22"/>
          <w:szCs w:val="22"/>
        </w:rPr>
      </w:pPr>
      <w:hyperlink w:anchor="_Toc498598008" w:history="1">
        <w:r w:rsidR="003152FD" w:rsidRPr="00B45974">
          <w:rPr>
            <w:rStyle w:val="Hyperkobling"/>
            <w:noProof/>
          </w:rPr>
          <w:t>2</w:t>
        </w:r>
        <w:r w:rsidR="003152FD">
          <w:rPr>
            <w:rFonts w:asciiTheme="minorHAnsi" w:eastAsiaTheme="minorEastAsia" w:hAnsiTheme="minorHAnsi" w:cstheme="minorBidi"/>
            <w:noProof/>
            <w:sz w:val="22"/>
            <w:szCs w:val="22"/>
          </w:rPr>
          <w:tab/>
        </w:r>
        <w:r w:rsidR="003152FD" w:rsidRPr="00B45974">
          <w:rPr>
            <w:rStyle w:val="Hyperkobling"/>
            <w:noProof/>
          </w:rPr>
          <w:t>BAKGRUNN</w:t>
        </w:r>
        <w:r w:rsidR="003152FD">
          <w:rPr>
            <w:noProof/>
            <w:webHidden/>
          </w:rPr>
          <w:tab/>
        </w:r>
        <w:r w:rsidR="003152FD">
          <w:rPr>
            <w:noProof/>
            <w:webHidden/>
          </w:rPr>
          <w:fldChar w:fldCharType="begin"/>
        </w:r>
        <w:r w:rsidR="003152FD">
          <w:rPr>
            <w:noProof/>
            <w:webHidden/>
          </w:rPr>
          <w:instrText xml:space="preserve"> PAGEREF _Toc498598008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6BF3EF10" w14:textId="77777777" w:rsidR="003152FD" w:rsidRDefault="001813E3">
      <w:pPr>
        <w:pStyle w:val="INNH1"/>
        <w:rPr>
          <w:rFonts w:asciiTheme="minorHAnsi" w:eastAsiaTheme="minorEastAsia" w:hAnsiTheme="minorHAnsi" w:cstheme="minorBidi"/>
          <w:noProof/>
          <w:sz w:val="22"/>
          <w:szCs w:val="22"/>
        </w:rPr>
      </w:pPr>
      <w:hyperlink w:anchor="_Toc498598009" w:history="1">
        <w:r w:rsidR="003152FD" w:rsidRPr="00B45974">
          <w:rPr>
            <w:rStyle w:val="Hyperkobling"/>
            <w:noProof/>
          </w:rPr>
          <w:t>3</w:t>
        </w:r>
        <w:r w:rsidR="003152FD">
          <w:rPr>
            <w:rFonts w:asciiTheme="minorHAnsi" w:eastAsiaTheme="minorEastAsia" w:hAnsiTheme="minorHAnsi" w:cstheme="minorBidi"/>
            <w:noProof/>
            <w:sz w:val="22"/>
            <w:szCs w:val="22"/>
          </w:rPr>
          <w:tab/>
        </w:r>
        <w:r w:rsidR="003152FD" w:rsidRPr="00B45974">
          <w:rPr>
            <w:rStyle w:val="Hyperkobling"/>
            <w:noProof/>
          </w:rPr>
          <w:t>REGLER FOR INNGÅELSE OG GJENNOMFØRING AV INNOVASJONSPARTNERSKAP</w:t>
        </w:r>
        <w:r w:rsidR="003152FD">
          <w:rPr>
            <w:noProof/>
            <w:webHidden/>
          </w:rPr>
          <w:tab/>
        </w:r>
        <w:r w:rsidR="003152FD">
          <w:rPr>
            <w:noProof/>
            <w:webHidden/>
          </w:rPr>
          <w:fldChar w:fldCharType="begin"/>
        </w:r>
        <w:r w:rsidR="003152FD">
          <w:rPr>
            <w:noProof/>
            <w:webHidden/>
          </w:rPr>
          <w:instrText xml:space="preserve"> PAGEREF _Toc498598009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0827326D"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0" w:history="1">
        <w:r w:rsidR="003152FD" w:rsidRPr="00B45974">
          <w:rPr>
            <w:rStyle w:val="Hyperkobling"/>
            <w:noProof/>
          </w:rPr>
          <w:t>3.1</w:t>
        </w:r>
        <w:r w:rsidR="003152FD">
          <w:rPr>
            <w:rFonts w:asciiTheme="minorHAnsi" w:eastAsiaTheme="minorEastAsia" w:hAnsiTheme="minorHAnsi" w:cstheme="minorBidi"/>
            <w:noProof/>
            <w:sz w:val="22"/>
            <w:szCs w:val="22"/>
          </w:rPr>
          <w:tab/>
        </w:r>
        <w:r w:rsidR="003152FD" w:rsidRPr="00B45974">
          <w:rPr>
            <w:rStyle w:val="Hyperkobling"/>
            <w:noProof/>
          </w:rPr>
          <w:t>Anskaffelsesprosedyre</w:t>
        </w:r>
        <w:r w:rsidR="003152FD">
          <w:rPr>
            <w:noProof/>
            <w:webHidden/>
          </w:rPr>
          <w:tab/>
        </w:r>
        <w:r w:rsidR="003152FD">
          <w:rPr>
            <w:noProof/>
            <w:webHidden/>
          </w:rPr>
          <w:fldChar w:fldCharType="begin"/>
        </w:r>
        <w:r w:rsidR="003152FD">
          <w:rPr>
            <w:noProof/>
            <w:webHidden/>
          </w:rPr>
          <w:instrText xml:space="preserve"> PAGEREF _Toc498598010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62C62B94"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1" w:history="1">
        <w:r w:rsidR="003152FD" w:rsidRPr="00B45974">
          <w:rPr>
            <w:rStyle w:val="Hyperkobling"/>
            <w:noProof/>
          </w:rPr>
          <w:t>3.2</w:t>
        </w:r>
        <w:r w:rsidR="003152FD">
          <w:rPr>
            <w:rFonts w:asciiTheme="minorHAnsi" w:eastAsiaTheme="minorEastAsia" w:hAnsiTheme="minorHAnsi" w:cstheme="minorBidi"/>
            <w:noProof/>
            <w:sz w:val="22"/>
            <w:szCs w:val="22"/>
          </w:rPr>
          <w:tab/>
        </w:r>
        <w:r w:rsidR="003152FD" w:rsidRPr="00B45974">
          <w:rPr>
            <w:rStyle w:val="Hyperkobling"/>
            <w:noProof/>
          </w:rPr>
          <w:t>Gjennomføring av konkurransen</w:t>
        </w:r>
        <w:r w:rsidR="003152FD">
          <w:rPr>
            <w:noProof/>
            <w:webHidden/>
          </w:rPr>
          <w:tab/>
        </w:r>
        <w:r w:rsidR="003152FD">
          <w:rPr>
            <w:noProof/>
            <w:webHidden/>
          </w:rPr>
          <w:fldChar w:fldCharType="begin"/>
        </w:r>
        <w:r w:rsidR="003152FD">
          <w:rPr>
            <w:noProof/>
            <w:webHidden/>
          </w:rPr>
          <w:instrText xml:space="preserve"> PAGEREF _Toc498598011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6782BE81"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2" w:history="1">
        <w:r w:rsidR="003152FD" w:rsidRPr="00B45974">
          <w:rPr>
            <w:rStyle w:val="Hyperkobling"/>
            <w:noProof/>
          </w:rPr>
          <w:t>3.3</w:t>
        </w:r>
        <w:r w:rsidR="003152FD">
          <w:rPr>
            <w:rFonts w:asciiTheme="minorHAnsi" w:eastAsiaTheme="minorEastAsia" w:hAnsiTheme="minorHAnsi" w:cstheme="minorBidi"/>
            <w:noProof/>
            <w:sz w:val="22"/>
            <w:szCs w:val="22"/>
          </w:rPr>
          <w:tab/>
        </w:r>
        <w:r w:rsidR="003152FD" w:rsidRPr="00B45974">
          <w:rPr>
            <w:rStyle w:val="Hyperkobling"/>
            <w:noProof/>
          </w:rPr>
          <w:t>Gjennomføring av innovasjonspartnerskapet</w:t>
        </w:r>
        <w:r w:rsidR="003152FD">
          <w:rPr>
            <w:noProof/>
            <w:webHidden/>
          </w:rPr>
          <w:tab/>
        </w:r>
        <w:r w:rsidR="003152FD">
          <w:rPr>
            <w:noProof/>
            <w:webHidden/>
          </w:rPr>
          <w:fldChar w:fldCharType="begin"/>
        </w:r>
        <w:r w:rsidR="003152FD">
          <w:rPr>
            <w:noProof/>
            <w:webHidden/>
          </w:rPr>
          <w:instrText xml:space="preserve"> PAGEREF _Toc498598012 \h </w:instrText>
        </w:r>
        <w:r w:rsidR="003152FD">
          <w:rPr>
            <w:noProof/>
            <w:webHidden/>
          </w:rPr>
        </w:r>
        <w:r w:rsidR="003152FD">
          <w:rPr>
            <w:noProof/>
            <w:webHidden/>
          </w:rPr>
          <w:fldChar w:fldCharType="separate"/>
        </w:r>
        <w:r w:rsidR="003325BC">
          <w:rPr>
            <w:noProof/>
            <w:webHidden/>
          </w:rPr>
          <w:t>6</w:t>
        </w:r>
        <w:r w:rsidR="003152FD">
          <w:rPr>
            <w:noProof/>
            <w:webHidden/>
          </w:rPr>
          <w:fldChar w:fldCharType="end"/>
        </w:r>
      </w:hyperlink>
    </w:p>
    <w:p w14:paraId="1DD350BA"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3" w:history="1">
        <w:r w:rsidR="003152FD" w:rsidRPr="00B45974">
          <w:rPr>
            <w:rStyle w:val="Hyperkobling"/>
            <w:noProof/>
          </w:rPr>
          <w:t>3.4</w:t>
        </w:r>
        <w:r w:rsidR="003152FD">
          <w:rPr>
            <w:rFonts w:asciiTheme="minorHAnsi" w:eastAsiaTheme="minorEastAsia" w:hAnsiTheme="minorHAnsi" w:cstheme="minorBidi"/>
            <w:noProof/>
            <w:sz w:val="22"/>
            <w:szCs w:val="22"/>
          </w:rPr>
          <w:tab/>
        </w:r>
        <w:r w:rsidR="003152FD" w:rsidRPr="00B45974">
          <w:rPr>
            <w:rStyle w:val="Hyperkobling"/>
            <w:noProof/>
          </w:rPr>
          <w:t>Immaterielle rettigheter</w:t>
        </w:r>
        <w:r w:rsidR="003152FD">
          <w:rPr>
            <w:noProof/>
            <w:webHidden/>
          </w:rPr>
          <w:tab/>
        </w:r>
        <w:r w:rsidR="003152FD">
          <w:rPr>
            <w:noProof/>
            <w:webHidden/>
          </w:rPr>
          <w:fldChar w:fldCharType="begin"/>
        </w:r>
        <w:r w:rsidR="003152FD">
          <w:rPr>
            <w:noProof/>
            <w:webHidden/>
          </w:rPr>
          <w:instrText xml:space="preserve"> PAGEREF _Toc498598013 \h </w:instrText>
        </w:r>
        <w:r w:rsidR="003152FD">
          <w:rPr>
            <w:noProof/>
            <w:webHidden/>
          </w:rPr>
        </w:r>
        <w:r w:rsidR="003152FD">
          <w:rPr>
            <w:noProof/>
            <w:webHidden/>
          </w:rPr>
          <w:fldChar w:fldCharType="separate"/>
        </w:r>
        <w:r w:rsidR="003325BC">
          <w:rPr>
            <w:noProof/>
            <w:webHidden/>
          </w:rPr>
          <w:t>6</w:t>
        </w:r>
        <w:r w:rsidR="003152FD">
          <w:rPr>
            <w:noProof/>
            <w:webHidden/>
          </w:rPr>
          <w:fldChar w:fldCharType="end"/>
        </w:r>
      </w:hyperlink>
    </w:p>
    <w:p w14:paraId="4ECCBEB2"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4" w:history="1">
        <w:r w:rsidR="003152FD" w:rsidRPr="00B45974">
          <w:rPr>
            <w:rStyle w:val="Hyperkobling"/>
            <w:noProof/>
          </w:rPr>
          <w:t>3.5</w:t>
        </w:r>
        <w:r w:rsidR="003152FD">
          <w:rPr>
            <w:rFonts w:asciiTheme="minorHAnsi" w:eastAsiaTheme="minorEastAsia" w:hAnsiTheme="minorHAnsi" w:cstheme="minorBidi"/>
            <w:noProof/>
            <w:sz w:val="22"/>
            <w:szCs w:val="22"/>
          </w:rPr>
          <w:tab/>
        </w:r>
        <w:r w:rsidR="003152FD" w:rsidRPr="00B45974">
          <w:rPr>
            <w:rStyle w:val="Hyperkobling"/>
            <w:noProof/>
          </w:rPr>
          <w:t>Krav til arbeids- og lønnsvilkår</w:t>
        </w:r>
        <w:r w:rsidR="003152FD">
          <w:rPr>
            <w:noProof/>
            <w:webHidden/>
          </w:rPr>
          <w:tab/>
        </w:r>
        <w:r w:rsidR="003152FD">
          <w:rPr>
            <w:noProof/>
            <w:webHidden/>
          </w:rPr>
          <w:fldChar w:fldCharType="begin"/>
        </w:r>
        <w:r w:rsidR="003152FD">
          <w:rPr>
            <w:noProof/>
            <w:webHidden/>
          </w:rPr>
          <w:instrText xml:space="preserve"> PAGEREF _Toc498598014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1FBC8550"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5" w:history="1">
        <w:r w:rsidR="003152FD" w:rsidRPr="00B45974">
          <w:rPr>
            <w:rStyle w:val="Hyperkobling"/>
            <w:noProof/>
          </w:rPr>
          <w:t>3.6</w:t>
        </w:r>
        <w:r w:rsidR="003152FD">
          <w:rPr>
            <w:rFonts w:asciiTheme="minorHAnsi" w:eastAsiaTheme="minorEastAsia" w:hAnsiTheme="minorHAnsi" w:cstheme="minorBidi"/>
            <w:noProof/>
            <w:sz w:val="22"/>
            <w:szCs w:val="22"/>
          </w:rPr>
          <w:tab/>
        </w:r>
        <w:r w:rsidR="003152FD" w:rsidRPr="00B45974">
          <w:rPr>
            <w:rStyle w:val="Hyperkobling"/>
            <w:noProof/>
          </w:rPr>
          <w:t>Skatteattest</w:t>
        </w:r>
        <w:r w:rsidR="003152FD">
          <w:rPr>
            <w:noProof/>
            <w:webHidden/>
          </w:rPr>
          <w:tab/>
        </w:r>
        <w:r w:rsidR="003152FD">
          <w:rPr>
            <w:noProof/>
            <w:webHidden/>
          </w:rPr>
          <w:fldChar w:fldCharType="begin"/>
        </w:r>
        <w:r w:rsidR="003152FD">
          <w:rPr>
            <w:noProof/>
            <w:webHidden/>
          </w:rPr>
          <w:instrText xml:space="preserve"> PAGEREF _Toc498598015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1E530EF4"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6" w:history="1">
        <w:r w:rsidR="003152FD" w:rsidRPr="00B45974">
          <w:rPr>
            <w:rStyle w:val="Hyperkobling"/>
            <w:noProof/>
          </w:rPr>
          <w:t>3.7</w:t>
        </w:r>
        <w:r w:rsidR="003152FD">
          <w:rPr>
            <w:rFonts w:asciiTheme="minorHAnsi" w:eastAsiaTheme="minorEastAsia" w:hAnsiTheme="minorHAnsi" w:cstheme="minorBidi"/>
            <w:noProof/>
            <w:sz w:val="22"/>
            <w:szCs w:val="22"/>
          </w:rPr>
          <w:tab/>
        </w:r>
        <w:r w:rsidR="003152FD" w:rsidRPr="00B45974">
          <w:rPr>
            <w:rStyle w:val="Hyperkobling"/>
            <w:noProof/>
          </w:rPr>
          <w:t>Taushetsplikt</w:t>
        </w:r>
        <w:r w:rsidR="003152FD">
          <w:rPr>
            <w:noProof/>
            <w:webHidden/>
          </w:rPr>
          <w:tab/>
        </w:r>
        <w:r w:rsidR="003152FD">
          <w:rPr>
            <w:noProof/>
            <w:webHidden/>
          </w:rPr>
          <w:fldChar w:fldCharType="begin"/>
        </w:r>
        <w:r w:rsidR="003152FD">
          <w:rPr>
            <w:noProof/>
            <w:webHidden/>
          </w:rPr>
          <w:instrText xml:space="preserve"> PAGEREF _Toc498598016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737165A7"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7" w:history="1">
        <w:r w:rsidR="003152FD" w:rsidRPr="00B45974">
          <w:rPr>
            <w:rStyle w:val="Hyperkobling"/>
            <w:noProof/>
          </w:rPr>
          <w:t>3.8</w:t>
        </w:r>
        <w:r w:rsidR="003152FD">
          <w:rPr>
            <w:rFonts w:asciiTheme="minorHAnsi" w:eastAsiaTheme="minorEastAsia" w:hAnsiTheme="minorHAnsi" w:cstheme="minorBidi"/>
            <w:noProof/>
            <w:sz w:val="22"/>
            <w:szCs w:val="22"/>
          </w:rPr>
          <w:tab/>
        </w:r>
        <w:r w:rsidR="003152FD" w:rsidRPr="00B45974">
          <w:rPr>
            <w:rStyle w:val="Hyperkobling"/>
            <w:noProof/>
          </w:rPr>
          <w:t>Vedståelsesfrist</w:t>
        </w:r>
        <w:r w:rsidR="003152FD">
          <w:rPr>
            <w:noProof/>
            <w:webHidden/>
          </w:rPr>
          <w:tab/>
        </w:r>
        <w:r w:rsidR="003152FD">
          <w:rPr>
            <w:noProof/>
            <w:webHidden/>
          </w:rPr>
          <w:fldChar w:fldCharType="begin"/>
        </w:r>
        <w:r w:rsidR="003152FD">
          <w:rPr>
            <w:noProof/>
            <w:webHidden/>
          </w:rPr>
          <w:instrText xml:space="preserve"> PAGEREF _Toc498598017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6055AEA7"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8" w:history="1">
        <w:r w:rsidR="003152FD" w:rsidRPr="00B45974">
          <w:rPr>
            <w:rStyle w:val="Hyperkobling"/>
            <w:noProof/>
          </w:rPr>
          <w:t>3.9</w:t>
        </w:r>
        <w:r w:rsidR="003152FD">
          <w:rPr>
            <w:rFonts w:asciiTheme="minorHAnsi" w:eastAsiaTheme="minorEastAsia" w:hAnsiTheme="minorHAnsi" w:cstheme="minorBidi"/>
            <w:noProof/>
            <w:sz w:val="22"/>
            <w:szCs w:val="22"/>
          </w:rPr>
          <w:tab/>
        </w:r>
        <w:r w:rsidR="003152FD" w:rsidRPr="00B45974">
          <w:rPr>
            <w:rStyle w:val="Hyperkobling"/>
            <w:noProof/>
          </w:rPr>
          <w:t>Oppdatering av konkurransegrunnlaget</w:t>
        </w:r>
        <w:r w:rsidR="003152FD">
          <w:rPr>
            <w:noProof/>
            <w:webHidden/>
          </w:rPr>
          <w:tab/>
        </w:r>
        <w:r w:rsidR="003152FD">
          <w:rPr>
            <w:noProof/>
            <w:webHidden/>
          </w:rPr>
          <w:fldChar w:fldCharType="begin"/>
        </w:r>
        <w:r w:rsidR="003152FD">
          <w:rPr>
            <w:noProof/>
            <w:webHidden/>
          </w:rPr>
          <w:instrText xml:space="preserve"> PAGEREF _Toc498598018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521A2797"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19" w:history="1">
        <w:r w:rsidR="003152FD" w:rsidRPr="00B45974">
          <w:rPr>
            <w:rStyle w:val="Hyperkobling"/>
            <w:noProof/>
          </w:rPr>
          <w:t>3.10</w:t>
        </w:r>
        <w:r w:rsidR="003152FD">
          <w:rPr>
            <w:rFonts w:asciiTheme="minorHAnsi" w:eastAsiaTheme="minorEastAsia" w:hAnsiTheme="minorHAnsi" w:cstheme="minorBidi"/>
            <w:noProof/>
            <w:sz w:val="22"/>
            <w:szCs w:val="22"/>
          </w:rPr>
          <w:tab/>
        </w:r>
        <w:r w:rsidR="003152FD" w:rsidRPr="00B45974">
          <w:rPr>
            <w:rStyle w:val="Hyperkobling"/>
            <w:noProof/>
          </w:rPr>
          <w:t>Tilleggsopplysninger</w:t>
        </w:r>
        <w:r w:rsidR="003152FD">
          <w:rPr>
            <w:noProof/>
            <w:webHidden/>
          </w:rPr>
          <w:tab/>
        </w:r>
        <w:r w:rsidR="003152FD">
          <w:rPr>
            <w:noProof/>
            <w:webHidden/>
          </w:rPr>
          <w:fldChar w:fldCharType="begin"/>
        </w:r>
        <w:r w:rsidR="003152FD">
          <w:rPr>
            <w:noProof/>
            <w:webHidden/>
          </w:rPr>
          <w:instrText xml:space="preserve"> PAGEREF _Toc498598019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506DAD69" w14:textId="77777777" w:rsidR="003152FD" w:rsidRDefault="001813E3">
      <w:pPr>
        <w:pStyle w:val="INNH1"/>
        <w:rPr>
          <w:rFonts w:asciiTheme="minorHAnsi" w:eastAsiaTheme="minorEastAsia" w:hAnsiTheme="minorHAnsi" w:cstheme="minorBidi"/>
          <w:noProof/>
          <w:sz w:val="22"/>
          <w:szCs w:val="22"/>
        </w:rPr>
      </w:pPr>
      <w:hyperlink w:anchor="_Toc498598020" w:history="1">
        <w:r w:rsidR="003152FD" w:rsidRPr="00B45974">
          <w:rPr>
            <w:rStyle w:val="Hyperkobling"/>
            <w:noProof/>
          </w:rPr>
          <w:t>4</w:t>
        </w:r>
        <w:r w:rsidR="003152FD">
          <w:rPr>
            <w:rFonts w:asciiTheme="minorHAnsi" w:eastAsiaTheme="minorEastAsia" w:hAnsiTheme="minorHAnsi" w:cstheme="minorBidi"/>
            <w:noProof/>
            <w:sz w:val="22"/>
            <w:szCs w:val="22"/>
          </w:rPr>
          <w:tab/>
        </w:r>
        <w:r w:rsidR="003152FD" w:rsidRPr="00B45974">
          <w:rPr>
            <w:rStyle w:val="Hyperkobling"/>
            <w:noProof/>
          </w:rPr>
          <w:t>DET EUROPEISKE EGENERKLÆRINGSSKJEMAET (ESPD)</w:t>
        </w:r>
        <w:r w:rsidR="003152FD">
          <w:rPr>
            <w:noProof/>
            <w:webHidden/>
          </w:rPr>
          <w:tab/>
        </w:r>
        <w:r w:rsidR="003152FD">
          <w:rPr>
            <w:noProof/>
            <w:webHidden/>
          </w:rPr>
          <w:fldChar w:fldCharType="begin"/>
        </w:r>
        <w:r w:rsidR="003152FD">
          <w:rPr>
            <w:noProof/>
            <w:webHidden/>
          </w:rPr>
          <w:instrText xml:space="preserve"> PAGEREF _Toc498598020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1AA28205"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1" w:history="1">
        <w:r w:rsidR="003152FD" w:rsidRPr="00B45974">
          <w:rPr>
            <w:rStyle w:val="Hyperkobling"/>
            <w:noProof/>
          </w:rPr>
          <w:t>4.1</w:t>
        </w:r>
        <w:r w:rsidR="003152FD">
          <w:rPr>
            <w:rFonts w:asciiTheme="minorHAnsi" w:eastAsiaTheme="minorEastAsia" w:hAnsiTheme="minorHAnsi" w:cstheme="minorBidi"/>
            <w:noProof/>
            <w:sz w:val="22"/>
            <w:szCs w:val="22"/>
          </w:rPr>
          <w:tab/>
        </w:r>
        <w:r w:rsidR="003152FD" w:rsidRPr="00B45974">
          <w:rPr>
            <w:rStyle w:val="Hyperkobling"/>
            <w:noProof/>
          </w:rPr>
          <w:t>Generelt om ESPD</w:t>
        </w:r>
        <w:r w:rsidR="003152FD">
          <w:rPr>
            <w:noProof/>
            <w:webHidden/>
          </w:rPr>
          <w:tab/>
        </w:r>
        <w:r w:rsidR="003152FD">
          <w:rPr>
            <w:noProof/>
            <w:webHidden/>
          </w:rPr>
          <w:fldChar w:fldCharType="begin"/>
        </w:r>
        <w:r w:rsidR="003152FD">
          <w:rPr>
            <w:noProof/>
            <w:webHidden/>
          </w:rPr>
          <w:instrText xml:space="preserve"> PAGEREF _Toc498598021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6762AA5E"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2" w:history="1">
        <w:r w:rsidR="003152FD" w:rsidRPr="00B45974">
          <w:rPr>
            <w:rStyle w:val="Hyperkobling"/>
            <w:noProof/>
          </w:rPr>
          <w:t>4.2</w:t>
        </w:r>
        <w:r w:rsidR="003152FD">
          <w:rPr>
            <w:rFonts w:asciiTheme="minorHAnsi" w:eastAsiaTheme="minorEastAsia" w:hAnsiTheme="minorHAnsi" w:cstheme="minorBidi"/>
            <w:noProof/>
            <w:sz w:val="22"/>
            <w:szCs w:val="22"/>
          </w:rPr>
          <w:tab/>
        </w:r>
        <w:r w:rsidR="003152FD" w:rsidRPr="00B45974">
          <w:rPr>
            <w:rStyle w:val="Hyperkobling"/>
            <w:noProof/>
          </w:rPr>
          <w:t>Nasjonale avvisningsgrunner</w:t>
        </w:r>
        <w:r w:rsidR="003152FD">
          <w:rPr>
            <w:noProof/>
            <w:webHidden/>
          </w:rPr>
          <w:tab/>
        </w:r>
        <w:r w:rsidR="003152FD">
          <w:rPr>
            <w:noProof/>
            <w:webHidden/>
          </w:rPr>
          <w:fldChar w:fldCharType="begin"/>
        </w:r>
        <w:r w:rsidR="003152FD">
          <w:rPr>
            <w:noProof/>
            <w:webHidden/>
          </w:rPr>
          <w:instrText xml:space="preserve"> PAGEREF _Toc498598022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4F2ECCF6"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3" w:history="1">
        <w:r w:rsidR="003152FD" w:rsidRPr="00B45974">
          <w:rPr>
            <w:rStyle w:val="Hyperkobling"/>
            <w:noProof/>
          </w:rPr>
          <w:t>4.3</w:t>
        </w:r>
        <w:r w:rsidR="003152FD">
          <w:rPr>
            <w:rFonts w:asciiTheme="minorHAnsi" w:eastAsiaTheme="minorEastAsia" w:hAnsiTheme="minorHAnsi" w:cstheme="minorBidi"/>
            <w:noProof/>
            <w:sz w:val="22"/>
            <w:szCs w:val="22"/>
          </w:rPr>
          <w:tab/>
        </w:r>
        <w:r w:rsidR="003152FD" w:rsidRPr="00B45974">
          <w:rPr>
            <w:rStyle w:val="Hyperkobling"/>
            <w:noProof/>
          </w:rPr>
          <w:t>Samlet angivelse for alle kvalifikasjonskrav i ESPD skjemaet</w:t>
        </w:r>
        <w:r w:rsidR="003152FD">
          <w:rPr>
            <w:noProof/>
            <w:webHidden/>
          </w:rPr>
          <w:tab/>
        </w:r>
        <w:r w:rsidR="003152FD">
          <w:rPr>
            <w:noProof/>
            <w:webHidden/>
          </w:rPr>
          <w:fldChar w:fldCharType="begin"/>
        </w:r>
        <w:r w:rsidR="003152FD">
          <w:rPr>
            <w:noProof/>
            <w:webHidden/>
          </w:rPr>
          <w:instrText xml:space="preserve"> PAGEREF _Toc498598023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5179DA06" w14:textId="77777777" w:rsidR="003152FD" w:rsidRDefault="001813E3">
      <w:pPr>
        <w:pStyle w:val="INNH1"/>
        <w:rPr>
          <w:rFonts w:asciiTheme="minorHAnsi" w:eastAsiaTheme="minorEastAsia" w:hAnsiTheme="minorHAnsi" w:cstheme="minorBidi"/>
          <w:noProof/>
          <w:sz w:val="22"/>
          <w:szCs w:val="22"/>
        </w:rPr>
      </w:pPr>
      <w:hyperlink w:anchor="_Toc498598024" w:history="1">
        <w:r w:rsidR="003152FD" w:rsidRPr="00B45974">
          <w:rPr>
            <w:rStyle w:val="Hyperkobling"/>
            <w:noProof/>
          </w:rPr>
          <w:t>5</w:t>
        </w:r>
        <w:r w:rsidR="003152FD">
          <w:rPr>
            <w:rFonts w:asciiTheme="minorHAnsi" w:eastAsiaTheme="minorEastAsia" w:hAnsiTheme="minorHAnsi" w:cstheme="minorBidi"/>
            <w:noProof/>
            <w:sz w:val="22"/>
            <w:szCs w:val="22"/>
          </w:rPr>
          <w:tab/>
        </w:r>
        <w:r w:rsidR="003152FD" w:rsidRPr="00B45974">
          <w:rPr>
            <w:rStyle w:val="Hyperkobling"/>
            <w:noProof/>
          </w:rPr>
          <w:t>KVALIFIKASJONSKRAV</w:t>
        </w:r>
        <w:r w:rsidR="003152FD">
          <w:rPr>
            <w:noProof/>
            <w:webHidden/>
          </w:rPr>
          <w:tab/>
        </w:r>
        <w:r w:rsidR="003152FD">
          <w:rPr>
            <w:noProof/>
            <w:webHidden/>
          </w:rPr>
          <w:fldChar w:fldCharType="begin"/>
        </w:r>
        <w:r w:rsidR="003152FD">
          <w:rPr>
            <w:noProof/>
            <w:webHidden/>
          </w:rPr>
          <w:instrText xml:space="preserve"> PAGEREF _Toc498598024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4AADFE28"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5" w:history="1">
        <w:r w:rsidR="003152FD" w:rsidRPr="00B45974">
          <w:rPr>
            <w:rStyle w:val="Hyperkobling"/>
            <w:noProof/>
          </w:rPr>
          <w:t>5.1</w:t>
        </w:r>
        <w:r w:rsidR="003152FD">
          <w:rPr>
            <w:rFonts w:asciiTheme="minorHAnsi" w:eastAsiaTheme="minorEastAsia" w:hAnsiTheme="minorHAnsi" w:cstheme="minorBidi"/>
            <w:noProof/>
            <w:sz w:val="22"/>
            <w:szCs w:val="22"/>
          </w:rPr>
          <w:tab/>
        </w:r>
        <w:r w:rsidR="003152FD" w:rsidRPr="00B45974">
          <w:rPr>
            <w:rStyle w:val="Hyperkobling"/>
            <w:noProof/>
          </w:rPr>
          <w:t>Leverandørens registrering, autorisasjon mv.</w:t>
        </w:r>
        <w:r w:rsidR="003152FD">
          <w:rPr>
            <w:noProof/>
            <w:webHidden/>
          </w:rPr>
          <w:tab/>
        </w:r>
        <w:r w:rsidR="003152FD">
          <w:rPr>
            <w:noProof/>
            <w:webHidden/>
          </w:rPr>
          <w:fldChar w:fldCharType="begin"/>
        </w:r>
        <w:r w:rsidR="003152FD">
          <w:rPr>
            <w:noProof/>
            <w:webHidden/>
          </w:rPr>
          <w:instrText xml:space="preserve"> PAGEREF _Toc498598025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0FFC268A"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6" w:history="1">
        <w:r w:rsidR="003152FD" w:rsidRPr="00B45974">
          <w:rPr>
            <w:rStyle w:val="Hyperkobling"/>
            <w:noProof/>
          </w:rPr>
          <w:t>5.2</w:t>
        </w:r>
        <w:r w:rsidR="003152FD">
          <w:rPr>
            <w:rFonts w:asciiTheme="minorHAnsi" w:eastAsiaTheme="minorEastAsia" w:hAnsiTheme="minorHAnsi" w:cstheme="minorBidi"/>
            <w:noProof/>
            <w:sz w:val="22"/>
            <w:szCs w:val="22"/>
          </w:rPr>
          <w:tab/>
        </w:r>
        <w:r w:rsidR="003152FD" w:rsidRPr="00B45974">
          <w:rPr>
            <w:rStyle w:val="Hyperkobling"/>
            <w:noProof/>
          </w:rPr>
          <w:t>Leverandørens økonomiske og finansielle kapasitet</w:t>
        </w:r>
        <w:r w:rsidR="003152FD">
          <w:rPr>
            <w:noProof/>
            <w:webHidden/>
          </w:rPr>
          <w:tab/>
        </w:r>
        <w:r w:rsidR="003152FD">
          <w:rPr>
            <w:noProof/>
            <w:webHidden/>
          </w:rPr>
          <w:fldChar w:fldCharType="begin"/>
        </w:r>
        <w:r w:rsidR="003152FD">
          <w:rPr>
            <w:noProof/>
            <w:webHidden/>
          </w:rPr>
          <w:instrText xml:space="preserve"> PAGEREF _Toc498598026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575F4616"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27" w:history="1">
        <w:r w:rsidR="003152FD" w:rsidRPr="00B45974">
          <w:rPr>
            <w:rStyle w:val="Hyperkobling"/>
            <w:noProof/>
          </w:rPr>
          <w:t>5.3</w:t>
        </w:r>
        <w:r w:rsidR="003152FD">
          <w:rPr>
            <w:rFonts w:asciiTheme="minorHAnsi" w:eastAsiaTheme="minorEastAsia" w:hAnsiTheme="minorHAnsi" w:cstheme="minorBidi"/>
            <w:noProof/>
            <w:sz w:val="22"/>
            <w:szCs w:val="22"/>
          </w:rPr>
          <w:tab/>
        </w:r>
        <w:r w:rsidR="003152FD" w:rsidRPr="00B45974">
          <w:rPr>
            <w:rStyle w:val="Hyperkobling"/>
            <w:noProof/>
          </w:rPr>
          <w:t xml:space="preserve">Leverandørens tekniske og faglige kvalifikasjoner  </w:t>
        </w:r>
        <w:r w:rsidR="003152FD">
          <w:rPr>
            <w:noProof/>
            <w:webHidden/>
          </w:rPr>
          <w:tab/>
        </w:r>
        <w:r w:rsidR="003152FD">
          <w:rPr>
            <w:noProof/>
            <w:webHidden/>
          </w:rPr>
          <w:fldChar w:fldCharType="begin"/>
        </w:r>
        <w:r w:rsidR="003152FD">
          <w:rPr>
            <w:noProof/>
            <w:webHidden/>
          </w:rPr>
          <w:instrText xml:space="preserve"> PAGEREF _Toc498598027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7D109E8B" w14:textId="77777777" w:rsidR="003152FD" w:rsidRDefault="001813E3">
      <w:pPr>
        <w:pStyle w:val="INNH1"/>
        <w:rPr>
          <w:rFonts w:asciiTheme="minorHAnsi" w:eastAsiaTheme="minorEastAsia" w:hAnsiTheme="minorHAnsi" w:cstheme="minorBidi"/>
          <w:noProof/>
          <w:sz w:val="22"/>
          <w:szCs w:val="22"/>
        </w:rPr>
      </w:pPr>
      <w:hyperlink w:anchor="_Toc498598028" w:history="1">
        <w:r w:rsidR="003152FD" w:rsidRPr="00B45974">
          <w:rPr>
            <w:rStyle w:val="Hyperkobling"/>
            <w:noProof/>
          </w:rPr>
          <w:t>6</w:t>
        </w:r>
        <w:r w:rsidR="003152FD">
          <w:rPr>
            <w:rFonts w:asciiTheme="minorHAnsi" w:eastAsiaTheme="minorEastAsia" w:hAnsiTheme="minorHAnsi" w:cstheme="minorBidi"/>
            <w:noProof/>
            <w:sz w:val="22"/>
            <w:szCs w:val="22"/>
          </w:rPr>
          <w:tab/>
        </w:r>
        <w:r w:rsidR="003152FD" w:rsidRPr="00B45974">
          <w:rPr>
            <w:rStyle w:val="Hyperkobling"/>
            <w:noProof/>
          </w:rPr>
          <w:t>UTVELGELSESKRITERIER</w:t>
        </w:r>
        <w:r w:rsidR="003152FD">
          <w:rPr>
            <w:noProof/>
            <w:webHidden/>
          </w:rPr>
          <w:tab/>
        </w:r>
        <w:r w:rsidR="003152FD">
          <w:rPr>
            <w:noProof/>
            <w:webHidden/>
          </w:rPr>
          <w:fldChar w:fldCharType="begin"/>
        </w:r>
        <w:r w:rsidR="003152FD">
          <w:rPr>
            <w:noProof/>
            <w:webHidden/>
          </w:rPr>
          <w:instrText xml:space="preserve"> PAGEREF _Toc498598028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019F3190" w14:textId="77777777" w:rsidR="003152FD" w:rsidRDefault="001813E3">
      <w:pPr>
        <w:pStyle w:val="INNH1"/>
        <w:rPr>
          <w:rFonts w:asciiTheme="minorHAnsi" w:eastAsiaTheme="minorEastAsia" w:hAnsiTheme="minorHAnsi" w:cstheme="minorBidi"/>
          <w:noProof/>
          <w:sz w:val="22"/>
          <w:szCs w:val="22"/>
        </w:rPr>
      </w:pPr>
      <w:hyperlink w:anchor="_Toc498598029" w:history="1">
        <w:r w:rsidR="003152FD" w:rsidRPr="00B45974">
          <w:rPr>
            <w:rStyle w:val="Hyperkobling"/>
            <w:noProof/>
          </w:rPr>
          <w:t>7</w:t>
        </w:r>
        <w:r w:rsidR="003152FD">
          <w:rPr>
            <w:rFonts w:asciiTheme="minorHAnsi" w:eastAsiaTheme="minorEastAsia" w:hAnsiTheme="minorHAnsi" w:cstheme="minorBidi"/>
            <w:noProof/>
            <w:sz w:val="22"/>
            <w:szCs w:val="22"/>
          </w:rPr>
          <w:tab/>
        </w:r>
        <w:r w:rsidR="003152FD" w:rsidRPr="00B45974">
          <w:rPr>
            <w:rStyle w:val="Hyperkobling"/>
            <w:noProof/>
          </w:rPr>
          <w:t>TILDELINGSKRITERIER</w:t>
        </w:r>
        <w:r w:rsidR="003152FD">
          <w:rPr>
            <w:noProof/>
            <w:webHidden/>
          </w:rPr>
          <w:tab/>
        </w:r>
        <w:r w:rsidR="003152FD">
          <w:rPr>
            <w:noProof/>
            <w:webHidden/>
          </w:rPr>
          <w:fldChar w:fldCharType="begin"/>
        </w:r>
        <w:r w:rsidR="003152FD">
          <w:rPr>
            <w:noProof/>
            <w:webHidden/>
          </w:rPr>
          <w:instrText xml:space="preserve"> PAGEREF _Toc498598029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533D068D"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30" w:history="1">
        <w:r w:rsidR="003152FD" w:rsidRPr="00B45974">
          <w:rPr>
            <w:rStyle w:val="Hyperkobling"/>
            <w:noProof/>
          </w:rPr>
          <w:t>7.1</w:t>
        </w:r>
        <w:r w:rsidR="003152FD">
          <w:rPr>
            <w:rFonts w:asciiTheme="minorHAnsi" w:eastAsiaTheme="minorEastAsia" w:hAnsiTheme="minorHAnsi" w:cstheme="minorBidi"/>
            <w:noProof/>
            <w:sz w:val="22"/>
            <w:szCs w:val="22"/>
          </w:rPr>
          <w:tab/>
        </w:r>
        <w:r w:rsidR="003152FD" w:rsidRPr="00B45974">
          <w:rPr>
            <w:rStyle w:val="Hyperkobling"/>
            <w:noProof/>
          </w:rPr>
          <w:t>Evalueringsmetode</w:t>
        </w:r>
        <w:r w:rsidR="003152FD">
          <w:rPr>
            <w:noProof/>
            <w:webHidden/>
          </w:rPr>
          <w:tab/>
        </w:r>
        <w:r w:rsidR="003152FD">
          <w:rPr>
            <w:noProof/>
            <w:webHidden/>
          </w:rPr>
          <w:fldChar w:fldCharType="begin"/>
        </w:r>
        <w:r w:rsidR="003152FD">
          <w:rPr>
            <w:noProof/>
            <w:webHidden/>
          </w:rPr>
          <w:instrText xml:space="preserve"> PAGEREF _Toc498598030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673133A0" w14:textId="77777777" w:rsidR="003152FD" w:rsidRDefault="001813E3">
      <w:pPr>
        <w:pStyle w:val="INNH1"/>
        <w:rPr>
          <w:rFonts w:asciiTheme="minorHAnsi" w:eastAsiaTheme="minorEastAsia" w:hAnsiTheme="minorHAnsi" w:cstheme="minorBidi"/>
          <w:noProof/>
          <w:sz w:val="22"/>
          <w:szCs w:val="22"/>
        </w:rPr>
      </w:pPr>
      <w:hyperlink w:anchor="_Toc498598031" w:history="1">
        <w:r w:rsidR="003152FD" w:rsidRPr="00B45974">
          <w:rPr>
            <w:rStyle w:val="Hyperkobling"/>
            <w:noProof/>
          </w:rPr>
          <w:t>8</w:t>
        </w:r>
        <w:r w:rsidR="003152FD">
          <w:rPr>
            <w:rFonts w:asciiTheme="minorHAnsi" w:eastAsiaTheme="minorEastAsia" w:hAnsiTheme="minorHAnsi" w:cstheme="minorBidi"/>
            <w:noProof/>
            <w:sz w:val="22"/>
            <w:szCs w:val="22"/>
          </w:rPr>
          <w:tab/>
        </w:r>
        <w:r w:rsidR="003152FD" w:rsidRPr="00B45974">
          <w:rPr>
            <w:rStyle w:val="Hyperkobling"/>
            <w:noProof/>
          </w:rPr>
          <w:t>INNLEVERING AV FORESPØRSEL OM DELTAKELSE I KONKURRANSEN</w:t>
        </w:r>
        <w:r w:rsidR="003152FD">
          <w:rPr>
            <w:noProof/>
            <w:webHidden/>
          </w:rPr>
          <w:tab/>
        </w:r>
        <w:r w:rsidR="003152FD">
          <w:rPr>
            <w:noProof/>
            <w:webHidden/>
          </w:rPr>
          <w:fldChar w:fldCharType="begin"/>
        </w:r>
        <w:r w:rsidR="003152FD">
          <w:rPr>
            <w:noProof/>
            <w:webHidden/>
          </w:rPr>
          <w:instrText xml:space="preserve"> PAGEREF _Toc498598031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659675B6"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32" w:history="1">
        <w:r w:rsidR="003152FD" w:rsidRPr="00B45974">
          <w:rPr>
            <w:rStyle w:val="Hyperkobling"/>
            <w:noProof/>
          </w:rPr>
          <w:t>8.1</w:t>
        </w:r>
        <w:r w:rsidR="003152FD">
          <w:rPr>
            <w:rFonts w:asciiTheme="minorHAnsi" w:eastAsiaTheme="minorEastAsia" w:hAnsiTheme="minorHAnsi" w:cstheme="minorBidi"/>
            <w:noProof/>
            <w:sz w:val="22"/>
            <w:szCs w:val="22"/>
          </w:rPr>
          <w:tab/>
        </w:r>
        <w:r w:rsidR="003152FD" w:rsidRPr="00B45974">
          <w:rPr>
            <w:rStyle w:val="Hyperkobling"/>
            <w:noProof/>
          </w:rPr>
          <w:t>Innlevering av forespørsel</w:t>
        </w:r>
        <w:r w:rsidR="003152FD">
          <w:rPr>
            <w:noProof/>
            <w:webHidden/>
          </w:rPr>
          <w:tab/>
        </w:r>
        <w:r w:rsidR="003152FD">
          <w:rPr>
            <w:noProof/>
            <w:webHidden/>
          </w:rPr>
          <w:fldChar w:fldCharType="begin"/>
        </w:r>
        <w:r w:rsidR="003152FD">
          <w:rPr>
            <w:noProof/>
            <w:webHidden/>
          </w:rPr>
          <w:instrText xml:space="preserve"> PAGEREF _Toc498598032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582EB93B"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33" w:history="1">
        <w:r w:rsidR="003152FD" w:rsidRPr="00B45974">
          <w:rPr>
            <w:rStyle w:val="Hyperkobling"/>
            <w:noProof/>
          </w:rPr>
          <w:t>8.2</w:t>
        </w:r>
        <w:r w:rsidR="003152FD">
          <w:rPr>
            <w:rFonts w:asciiTheme="minorHAnsi" w:eastAsiaTheme="minorEastAsia" w:hAnsiTheme="minorHAnsi" w:cstheme="minorBidi"/>
            <w:noProof/>
            <w:sz w:val="22"/>
            <w:szCs w:val="22"/>
          </w:rPr>
          <w:tab/>
        </w:r>
        <w:r w:rsidR="003152FD" w:rsidRPr="00B45974">
          <w:rPr>
            <w:rStyle w:val="Hyperkobling"/>
            <w:noProof/>
          </w:rPr>
          <w:t>Forespørselens utforming</w:t>
        </w:r>
        <w:r w:rsidR="003152FD">
          <w:rPr>
            <w:noProof/>
            <w:webHidden/>
          </w:rPr>
          <w:tab/>
        </w:r>
        <w:r w:rsidR="003152FD">
          <w:rPr>
            <w:noProof/>
            <w:webHidden/>
          </w:rPr>
          <w:fldChar w:fldCharType="begin"/>
        </w:r>
        <w:r w:rsidR="003152FD">
          <w:rPr>
            <w:noProof/>
            <w:webHidden/>
          </w:rPr>
          <w:instrText xml:space="preserve"> PAGEREF _Toc498598033 \h </w:instrText>
        </w:r>
        <w:r w:rsidR="003152FD">
          <w:rPr>
            <w:noProof/>
            <w:webHidden/>
          </w:rPr>
        </w:r>
        <w:r w:rsidR="003152FD">
          <w:rPr>
            <w:noProof/>
            <w:webHidden/>
          </w:rPr>
          <w:fldChar w:fldCharType="separate"/>
        </w:r>
        <w:r w:rsidR="003325BC">
          <w:rPr>
            <w:noProof/>
            <w:webHidden/>
          </w:rPr>
          <w:t>11</w:t>
        </w:r>
        <w:r w:rsidR="003152FD">
          <w:rPr>
            <w:noProof/>
            <w:webHidden/>
          </w:rPr>
          <w:fldChar w:fldCharType="end"/>
        </w:r>
      </w:hyperlink>
    </w:p>
    <w:p w14:paraId="1384FEC7" w14:textId="77777777" w:rsidR="003152FD" w:rsidRDefault="001813E3">
      <w:pPr>
        <w:pStyle w:val="INNH1"/>
        <w:rPr>
          <w:rFonts w:asciiTheme="minorHAnsi" w:eastAsiaTheme="minorEastAsia" w:hAnsiTheme="minorHAnsi" w:cstheme="minorBidi"/>
          <w:noProof/>
          <w:sz w:val="22"/>
          <w:szCs w:val="22"/>
        </w:rPr>
      </w:pPr>
      <w:hyperlink w:anchor="_Toc498598034" w:history="1">
        <w:r w:rsidR="003152FD" w:rsidRPr="00B45974">
          <w:rPr>
            <w:rStyle w:val="Hyperkobling"/>
            <w:noProof/>
          </w:rPr>
          <w:t>9</w:t>
        </w:r>
        <w:r w:rsidR="003152FD">
          <w:rPr>
            <w:rFonts w:asciiTheme="minorHAnsi" w:eastAsiaTheme="minorEastAsia" w:hAnsiTheme="minorHAnsi" w:cstheme="minorBidi"/>
            <w:noProof/>
            <w:sz w:val="22"/>
            <w:szCs w:val="22"/>
          </w:rPr>
          <w:tab/>
        </w:r>
        <w:r w:rsidR="003152FD" w:rsidRPr="00B45974">
          <w:rPr>
            <w:rStyle w:val="Hyperkobling"/>
            <w:noProof/>
          </w:rPr>
          <w:t>INNLEVERING AV TILBUD OG TILBUDSUTFORMING</w:t>
        </w:r>
        <w:r w:rsidR="003152FD">
          <w:rPr>
            <w:noProof/>
            <w:webHidden/>
          </w:rPr>
          <w:tab/>
        </w:r>
        <w:r w:rsidR="003152FD">
          <w:rPr>
            <w:noProof/>
            <w:webHidden/>
          </w:rPr>
          <w:fldChar w:fldCharType="begin"/>
        </w:r>
        <w:r w:rsidR="003152FD">
          <w:rPr>
            <w:noProof/>
            <w:webHidden/>
          </w:rPr>
          <w:instrText xml:space="preserve"> PAGEREF _Toc498598034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702ED2CF"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35" w:history="1">
        <w:r w:rsidR="003152FD" w:rsidRPr="00B45974">
          <w:rPr>
            <w:rStyle w:val="Hyperkobling"/>
            <w:noProof/>
          </w:rPr>
          <w:t>9.1</w:t>
        </w:r>
        <w:r w:rsidR="003152FD">
          <w:rPr>
            <w:rFonts w:asciiTheme="minorHAnsi" w:eastAsiaTheme="minorEastAsia" w:hAnsiTheme="minorHAnsi" w:cstheme="minorBidi"/>
            <w:noProof/>
            <w:sz w:val="22"/>
            <w:szCs w:val="22"/>
          </w:rPr>
          <w:tab/>
        </w:r>
        <w:r w:rsidR="003152FD" w:rsidRPr="00B45974">
          <w:rPr>
            <w:rStyle w:val="Hyperkobling"/>
            <w:noProof/>
          </w:rPr>
          <w:t>Innlevering av tilbud</w:t>
        </w:r>
        <w:r w:rsidR="003152FD">
          <w:rPr>
            <w:noProof/>
            <w:webHidden/>
          </w:rPr>
          <w:tab/>
        </w:r>
        <w:r w:rsidR="003152FD">
          <w:rPr>
            <w:noProof/>
            <w:webHidden/>
          </w:rPr>
          <w:fldChar w:fldCharType="begin"/>
        </w:r>
        <w:r w:rsidR="003152FD">
          <w:rPr>
            <w:noProof/>
            <w:webHidden/>
          </w:rPr>
          <w:instrText xml:space="preserve"> PAGEREF _Toc498598035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4F5A4A15" w14:textId="77777777" w:rsidR="003152FD" w:rsidRDefault="001813E3">
      <w:pPr>
        <w:pStyle w:val="INNH2"/>
        <w:tabs>
          <w:tab w:val="left" w:pos="880"/>
          <w:tab w:val="right" w:leader="dot" w:pos="9062"/>
        </w:tabs>
        <w:rPr>
          <w:rFonts w:asciiTheme="minorHAnsi" w:eastAsiaTheme="minorEastAsia" w:hAnsiTheme="minorHAnsi" w:cstheme="minorBidi"/>
          <w:noProof/>
          <w:sz w:val="22"/>
          <w:szCs w:val="22"/>
        </w:rPr>
      </w:pPr>
      <w:hyperlink w:anchor="_Toc498598036" w:history="1">
        <w:r w:rsidR="003152FD" w:rsidRPr="00B45974">
          <w:rPr>
            <w:rStyle w:val="Hyperkobling"/>
            <w:noProof/>
          </w:rPr>
          <w:t>9.2</w:t>
        </w:r>
        <w:r w:rsidR="003152FD">
          <w:rPr>
            <w:rFonts w:asciiTheme="minorHAnsi" w:eastAsiaTheme="minorEastAsia" w:hAnsiTheme="minorHAnsi" w:cstheme="minorBidi"/>
            <w:noProof/>
            <w:sz w:val="22"/>
            <w:szCs w:val="22"/>
          </w:rPr>
          <w:tab/>
        </w:r>
        <w:r w:rsidR="003152FD" w:rsidRPr="00B45974">
          <w:rPr>
            <w:rStyle w:val="Hyperkobling"/>
            <w:noProof/>
          </w:rPr>
          <w:t>Tilbudets utforming</w:t>
        </w:r>
        <w:r w:rsidR="003152FD">
          <w:rPr>
            <w:noProof/>
            <w:webHidden/>
          </w:rPr>
          <w:tab/>
        </w:r>
        <w:r w:rsidR="003152FD">
          <w:rPr>
            <w:noProof/>
            <w:webHidden/>
          </w:rPr>
          <w:fldChar w:fldCharType="begin"/>
        </w:r>
        <w:r w:rsidR="003152FD">
          <w:rPr>
            <w:noProof/>
            <w:webHidden/>
          </w:rPr>
          <w:instrText xml:space="preserve"> PAGEREF _Toc498598036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55D8DD45" w14:textId="77777777" w:rsidR="003152FD" w:rsidRDefault="001813E3">
      <w:pPr>
        <w:pStyle w:val="INNH1"/>
        <w:rPr>
          <w:rFonts w:asciiTheme="minorHAnsi" w:eastAsiaTheme="minorEastAsia" w:hAnsiTheme="minorHAnsi" w:cstheme="minorBidi"/>
          <w:noProof/>
          <w:sz w:val="22"/>
          <w:szCs w:val="22"/>
        </w:rPr>
      </w:pPr>
      <w:hyperlink w:anchor="_Toc498598037" w:history="1">
        <w:r w:rsidR="003152FD" w:rsidRPr="00B45974">
          <w:rPr>
            <w:rStyle w:val="Hyperkobling"/>
            <w:noProof/>
          </w:rPr>
          <w:t>10</w:t>
        </w:r>
        <w:r w:rsidR="003152FD">
          <w:rPr>
            <w:rFonts w:asciiTheme="minorHAnsi" w:eastAsiaTheme="minorEastAsia" w:hAnsiTheme="minorHAnsi" w:cstheme="minorBidi"/>
            <w:noProof/>
            <w:sz w:val="22"/>
            <w:szCs w:val="22"/>
          </w:rPr>
          <w:tab/>
        </w:r>
        <w:r w:rsidR="003152FD" w:rsidRPr="00B45974">
          <w:rPr>
            <w:rStyle w:val="Hyperkobling"/>
            <w:noProof/>
          </w:rPr>
          <w:t>VEDLEGG</w:t>
        </w:r>
        <w:r w:rsidR="003152FD">
          <w:rPr>
            <w:noProof/>
            <w:webHidden/>
          </w:rPr>
          <w:tab/>
        </w:r>
        <w:r w:rsidR="003152FD">
          <w:rPr>
            <w:noProof/>
            <w:webHidden/>
          </w:rPr>
          <w:fldChar w:fldCharType="begin"/>
        </w:r>
        <w:r w:rsidR="003152FD">
          <w:rPr>
            <w:noProof/>
            <w:webHidden/>
          </w:rPr>
          <w:instrText xml:space="preserve"> PAGEREF _Toc498598037 \h </w:instrText>
        </w:r>
        <w:r w:rsidR="003152FD">
          <w:rPr>
            <w:noProof/>
            <w:webHidden/>
          </w:rPr>
        </w:r>
        <w:r w:rsidR="003152FD">
          <w:rPr>
            <w:noProof/>
            <w:webHidden/>
          </w:rPr>
          <w:fldChar w:fldCharType="separate"/>
        </w:r>
        <w:r w:rsidR="003325BC">
          <w:rPr>
            <w:noProof/>
            <w:webHidden/>
          </w:rPr>
          <w:t>13</w:t>
        </w:r>
        <w:r w:rsidR="003152FD">
          <w:rPr>
            <w:noProof/>
            <w:webHidden/>
          </w:rPr>
          <w:fldChar w:fldCharType="end"/>
        </w:r>
      </w:hyperlink>
    </w:p>
    <w:p w14:paraId="7BAD9181" w14:textId="77777777" w:rsidR="007C485A" w:rsidRPr="0020749B" w:rsidRDefault="00D30966" w:rsidP="00FF2F3C">
      <w:pPr>
        <w:pStyle w:val="INNH1"/>
        <w:rPr>
          <w:rFonts w:cs="Arial"/>
          <w:sz w:val="24"/>
          <w:szCs w:val="24"/>
        </w:rPr>
      </w:pPr>
      <w:r w:rsidRPr="0020749B">
        <w:rPr>
          <w:rFonts w:cs="Arial"/>
          <w:sz w:val="24"/>
          <w:szCs w:val="24"/>
        </w:rPr>
        <w:fldChar w:fldCharType="end"/>
      </w:r>
    </w:p>
    <w:p w14:paraId="4CB40237" w14:textId="77777777" w:rsidR="00FA0447" w:rsidRPr="0020749B" w:rsidRDefault="007C485A">
      <w:pPr>
        <w:rPr>
          <w:rFonts w:cs="Arial"/>
        </w:rPr>
      </w:pPr>
      <w:r w:rsidRPr="0020749B">
        <w:rPr>
          <w:rFonts w:cs="Arial"/>
        </w:rPr>
        <w:br w:type="page"/>
      </w:r>
    </w:p>
    <w:p w14:paraId="30C5D7AA" w14:textId="77777777" w:rsidR="00E55D40" w:rsidRPr="0020749B" w:rsidRDefault="0081590C" w:rsidP="00CB569E">
      <w:pPr>
        <w:pStyle w:val="Overskrift1"/>
      </w:pPr>
      <w:bookmarkStart w:id="2" w:name="_Toc498598003"/>
      <w:r w:rsidRPr="0020749B">
        <w:lastRenderedPageBreak/>
        <w:t>GENERELL BESKRIVELSE</w:t>
      </w:r>
      <w:bookmarkEnd w:id="2"/>
    </w:p>
    <w:p w14:paraId="30EF6CE0" w14:textId="77777777" w:rsidR="0081590C" w:rsidRPr="000A7876" w:rsidRDefault="0081590C" w:rsidP="000A7876">
      <w:pPr>
        <w:pStyle w:val="Overskrift2"/>
      </w:pPr>
      <w:bookmarkStart w:id="3" w:name="_Toc498598004"/>
      <w:r w:rsidRPr="000A7876">
        <w:t>Oppdragsgiver</w:t>
      </w:r>
      <w:bookmarkEnd w:id="3"/>
    </w:p>
    <w:p w14:paraId="6C30983A" w14:textId="77777777" w:rsidR="003D0614" w:rsidRPr="0020749B" w:rsidRDefault="003D0614" w:rsidP="003D0614">
      <w:pPr>
        <w:rPr>
          <w:rFonts w:cs="Arial"/>
        </w:rPr>
      </w:pPr>
    </w:p>
    <w:p w14:paraId="1F4CD485" w14:textId="77777777" w:rsidR="00AB3401" w:rsidRDefault="000B145D" w:rsidP="0081590C">
      <w:pPr>
        <w:rPr>
          <w:rFonts w:cs="Arial"/>
          <w:sz w:val="24"/>
          <w:szCs w:val="24"/>
        </w:rPr>
      </w:pPr>
      <w:r>
        <w:rPr>
          <w:rFonts w:cs="Arial"/>
          <w:sz w:val="24"/>
          <w:szCs w:val="24"/>
        </w:rPr>
        <w:t xml:space="preserve">Oppdragsgiver er Statens vegvesen Vegdirektoratet. Informasjon om oppdragsgiver finnes her: </w:t>
      </w:r>
      <w:hyperlink r:id="rId12" w:history="1">
        <w:r w:rsidRPr="00C7201E">
          <w:rPr>
            <w:rStyle w:val="Hyperkobling"/>
            <w:rFonts w:cs="Arial"/>
            <w:sz w:val="24"/>
            <w:szCs w:val="24"/>
          </w:rPr>
          <w:t>https://www.vegvesen.no/</w:t>
        </w:r>
      </w:hyperlink>
      <w:r w:rsidR="00AB3401">
        <w:rPr>
          <w:rFonts w:cs="Arial"/>
          <w:sz w:val="24"/>
          <w:szCs w:val="24"/>
        </w:rPr>
        <w:t xml:space="preserve">. </w:t>
      </w:r>
    </w:p>
    <w:p w14:paraId="6181B813" w14:textId="77777777" w:rsidR="00AB3401" w:rsidRDefault="00AB3401" w:rsidP="0081590C">
      <w:pPr>
        <w:rPr>
          <w:rFonts w:cs="Arial"/>
          <w:sz w:val="24"/>
          <w:szCs w:val="24"/>
        </w:rPr>
      </w:pPr>
    </w:p>
    <w:p w14:paraId="487F8EDD" w14:textId="77777777" w:rsidR="0081590C" w:rsidRPr="0020749B" w:rsidRDefault="00AB3401" w:rsidP="0044304C">
      <w:pPr>
        <w:rPr>
          <w:rFonts w:cs="Arial"/>
          <w:sz w:val="24"/>
          <w:szCs w:val="24"/>
        </w:rPr>
      </w:pPr>
      <w:r>
        <w:rPr>
          <w:rFonts w:cs="Arial"/>
          <w:sz w:val="24"/>
          <w:szCs w:val="24"/>
        </w:rPr>
        <w:t xml:space="preserve">Nærmere informasjon om anskaffelsen finnes her: </w:t>
      </w:r>
      <w:hyperlink r:id="rId13" w:history="1">
        <w:r w:rsidRPr="00C7201E">
          <w:rPr>
            <w:rStyle w:val="Hyperkobling"/>
            <w:rFonts w:cs="Arial"/>
            <w:sz w:val="24"/>
            <w:szCs w:val="24"/>
          </w:rPr>
          <w:t>https://www.vegvesen.no/fag/fokusomrader/forskning+og+utvikling/innovasjonspartnerskap</w:t>
        </w:r>
      </w:hyperlink>
    </w:p>
    <w:p w14:paraId="60988595" w14:textId="77777777" w:rsidR="0081590C" w:rsidRPr="0020749B" w:rsidRDefault="0081590C" w:rsidP="0081590C">
      <w:pPr>
        <w:rPr>
          <w:rFonts w:cs="Arial"/>
          <w:sz w:val="24"/>
          <w:szCs w:val="24"/>
        </w:rPr>
      </w:pPr>
    </w:p>
    <w:p w14:paraId="5649820A" w14:textId="77777777" w:rsidR="0081590C" w:rsidRPr="000A7876" w:rsidRDefault="006520B2" w:rsidP="000A7876">
      <w:pPr>
        <w:pStyle w:val="Overskrift2"/>
      </w:pPr>
      <w:bookmarkStart w:id="4" w:name="_Toc498598005"/>
      <w:r w:rsidRPr="000A7876">
        <w:t>Beskrivelse av leveransen</w:t>
      </w:r>
      <w:bookmarkEnd w:id="4"/>
    </w:p>
    <w:p w14:paraId="5D0E9C76" w14:textId="77777777" w:rsidR="00A43CE6" w:rsidRDefault="007D3744" w:rsidP="007D3744">
      <w:pPr>
        <w:rPr>
          <w:rFonts w:cs="Arial"/>
          <w:sz w:val="24"/>
          <w:szCs w:val="24"/>
        </w:rPr>
      </w:pPr>
      <w:r>
        <w:rPr>
          <w:rFonts w:cs="Arial"/>
          <w:sz w:val="24"/>
          <w:szCs w:val="24"/>
        </w:rPr>
        <w:t>Kundens beskrivelse av leveransen</w:t>
      </w:r>
      <w:r w:rsidRPr="0020749B">
        <w:rPr>
          <w:rFonts w:cs="Arial"/>
          <w:sz w:val="24"/>
          <w:szCs w:val="24"/>
        </w:rPr>
        <w:t xml:space="preserve"> følger av </w:t>
      </w:r>
      <w:r w:rsidR="0044304C">
        <w:rPr>
          <w:rFonts w:cs="Arial"/>
          <w:sz w:val="24"/>
          <w:szCs w:val="24"/>
        </w:rPr>
        <w:t>b</w:t>
      </w:r>
      <w:r w:rsidRPr="00AB3401">
        <w:rPr>
          <w:rFonts w:cs="Arial"/>
          <w:sz w:val="24"/>
          <w:szCs w:val="24"/>
        </w:rPr>
        <w:t>ilag 1</w:t>
      </w:r>
      <w:r w:rsidR="0044304C">
        <w:rPr>
          <w:rFonts w:cs="Arial"/>
          <w:sz w:val="24"/>
          <w:szCs w:val="24"/>
        </w:rPr>
        <w:t xml:space="preserve">: </w:t>
      </w:r>
      <w:r w:rsidR="00B81B90" w:rsidRPr="0044304C">
        <w:rPr>
          <w:rFonts w:cs="Arial"/>
          <w:i/>
          <w:sz w:val="24"/>
          <w:szCs w:val="24"/>
        </w:rPr>
        <w:t>Oppdragsgivers behovsbeskrivelse og krav</w:t>
      </w:r>
      <w:r w:rsidR="0044304C">
        <w:rPr>
          <w:rFonts w:cs="Arial"/>
          <w:sz w:val="24"/>
          <w:szCs w:val="24"/>
        </w:rPr>
        <w:t>,</w:t>
      </w:r>
      <w:r w:rsidR="001A2885" w:rsidRPr="00AB3401">
        <w:rPr>
          <w:rFonts w:cs="Arial"/>
          <w:sz w:val="24"/>
          <w:szCs w:val="24"/>
        </w:rPr>
        <w:t xml:space="preserve"> </w:t>
      </w:r>
      <w:r w:rsidRPr="00AB3401">
        <w:rPr>
          <w:rFonts w:cs="Arial"/>
          <w:sz w:val="24"/>
          <w:szCs w:val="24"/>
        </w:rPr>
        <w:t xml:space="preserve">til </w:t>
      </w:r>
      <w:r w:rsidR="0044304C">
        <w:rPr>
          <w:rFonts w:cs="Arial"/>
          <w:sz w:val="24"/>
          <w:szCs w:val="24"/>
        </w:rPr>
        <w:t>avtale om innovasjonspartnerskap</w:t>
      </w:r>
      <w:r w:rsidRPr="00AB3401">
        <w:rPr>
          <w:rFonts w:cs="Arial"/>
          <w:sz w:val="24"/>
          <w:szCs w:val="24"/>
        </w:rPr>
        <w:t>.</w:t>
      </w:r>
    </w:p>
    <w:p w14:paraId="14954B1D" w14:textId="77777777" w:rsidR="009D3199" w:rsidRDefault="009D3199" w:rsidP="007D3744">
      <w:pPr>
        <w:rPr>
          <w:rFonts w:cs="Arial"/>
          <w:sz w:val="24"/>
          <w:szCs w:val="24"/>
        </w:rPr>
      </w:pPr>
    </w:p>
    <w:p w14:paraId="3E6F4EC2" w14:textId="77777777" w:rsidR="009D3199" w:rsidRDefault="009D3199" w:rsidP="009D3199">
      <w:pPr>
        <w:pStyle w:val="Overskrift2"/>
      </w:pPr>
      <w:bookmarkStart w:id="5" w:name="_Toc498598006"/>
      <w:r>
        <w:t>Språk</w:t>
      </w:r>
      <w:bookmarkEnd w:id="5"/>
    </w:p>
    <w:p w14:paraId="4F2D3D4B" w14:textId="77777777" w:rsidR="00784785" w:rsidRPr="0011721F" w:rsidRDefault="00784785" w:rsidP="00784785">
      <w:pPr>
        <w:rPr>
          <w:sz w:val="24"/>
          <w:szCs w:val="24"/>
        </w:rPr>
      </w:pPr>
      <w:r w:rsidRPr="0011721F">
        <w:rPr>
          <w:sz w:val="24"/>
          <w:szCs w:val="24"/>
        </w:rPr>
        <w:t>All skriftlig og muntlig kommunikasjon i forbindelse med denne konkurransen skal foregå på norsk</w:t>
      </w:r>
      <w:r w:rsidR="00AB3401">
        <w:rPr>
          <w:sz w:val="24"/>
          <w:szCs w:val="24"/>
        </w:rPr>
        <w:t>, dansk eller svensk</w:t>
      </w:r>
      <w:r w:rsidRPr="0011721F">
        <w:rPr>
          <w:sz w:val="24"/>
          <w:szCs w:val="24"/>
        </w:rPr>
        <w:t>. Språkkravet gjelder også selve tilbudet.</w:t>
      </w:r>
    </w:p>
    <w:p w14:paraId="159557C4" w14:textId="77777777" w:rsidR="009D3199" w:rsidRPr="009D3199" w:rsidRDefault="009D3199" w:rsidP="009D3199"/>
    <w:p w14:paraId="1D54B4CD" w14:textId="77777777" w:rsidR="00A61C95" w:rsidRPr="007D3744" w:rsidRDefault="00A61C95" w:rsidP="007D3744">
      <w:pPr>
        <w:rPr>
          <w:rFonts w:cs="Arial"/>
          <w:sz w:val="24"/>
          <w:szCs w:val="24"/>
        </w:rPr>
      </w:pPr>
    </w:p>
    <w:p w14:paraId="55A8D199" w14:textId="77777777" w:rsidR="007D2AF9" w:rsidRPr="000A7876" w:rsidRDefault="007D2AF9" w:rsidP="000A7876">
      <w:pPr>
        <w:pStyle w:val="Overskrift2"/>
      </w:pPr>
      <w:bookmarkStart w:id="6" w:name="_Toc266101725"/>
      <w:bookmarkStart w:id="7" w:name="_Ref464564226"/>
      <w:bookmarkStart w:id="8" w:name="_Toc498598007"/>
      <w:r w:rsidRPr="000A7876">
        <w:t>Viktige datoer</w:t>
      </w:r>
      <w:bookmarkEnd w:id="6"/>
      <w:bookmarkEnd w:id="7"/>
      <w:bookmarkEnd w:id="8"/>
    </w:p>
    <w:p w14:paraId="487DAC1B" w14:textId="77777777" w:rsidR="007D2AF9" w:rsidRPr="0020749B" w:rsidRDefault="007D2AF9" w:rsidP="007D2AF9">
      <w:pPr>
        <w:rPr>
          <w:rFonts w:cs="Arial"/>
          <w:sz w:val="24"/>
          <w:szCs w:val="24"/>
        </w:rPr>
      </w:pPr>
      <w:r w:rsidRPr="0020749B">
        <w:rPr>
          <w:rFonts w:cs="Arial"/>
          <w:sz w:val="24"/>
          <w:szCs w:val="24"/>
        </w:rPr>
        <w:t xml:space="preserve">Oppdragsgiver har lagt opp til følgende </w:t>
      </w:r>
      <w:r w:rsidR="00182E67">
        <w:rPr>
          <w:rFonts w:cs="Arial"/>
          <w:sz w:val="24"/>
          <w:szCs w:val="24"/>
        </w:rPr>
        <w:t xml:space="preserve">tentative </w:t>
      </w:r>
      <w:r w:rsidRPr="0020749B">
        <w:rPr>
          <w:rFonts w:cs="Arial"/>
          <w:sz w:val="24"/>
          <w:szCs w:val="24"/>
        </w:rPr>
        <w:t xml:space="preserve">tidsrammer for prosessen: </w:t>
      </w:r>
    </w:p>
    <w:p w14:paraId="18405344" w14:textId="77777777" w:rsidR="007D2AF9" w:rsidRPr="0020749B" w:rsidRDefault="007D2AF9" w:rsidP="007D2AF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D2AF9" w:rsidRPr="0020749B" w14:paraId="664EACFC" w14:textId="77777777" w:rsidTr="004227B5">
        <w:tc>
          <w:tcPr>
            <w:tcW w:w="5778" w:type="dxa"/>
            <w:shd w:val="clear" w:color="auto" w:fill="C0C0C0"/>
          </w:tcPr>
          <w:p w14:paraId="76C707CE" w14:textId="77777777" w:rsidR="007D2AF9" w:rsidRPr="0020749B" w:rsidRDefault="007D2AF9" w:rsidP="004227B5">
            <w:pPr>
              <w:rPr>
                <w:rFonts w:cs="Arial"/>
                <w:sz w:val="24"/>
                <w:szCs w:val="24"/>
              </w:rPr>
            </w:pPr>
            <w:r w:rsidRPr="0020749B">
              <w:rPr>
                <w:rFonts w:cs="Arial"/>
                <w:sz w:val="24"/>
                <w:szCs w:val="24"/>
              </w:rPr>
              <w:t>Aktivitet</w:t>
            </w:r>
          </w:p>
        </w:tc>
        <w:tc>
          <w:tcPr>
            <w:tcW w:w="2835" w:type="dxa"/>
            <w:shd w:val="clear" w:color="auto" w:fill="C0C0C0"/>
          </w:tcPr>
          <w:p w14:paraId="4C835B34" w14:textId="77777777" w:rsidR="007D2AF9" w:rsidRPr="0020749B" w:rsidRDefault="007D2AF9" w:rsidP="004227B5">
            <w:pPr>
              <w:rPr>
                <w:rFonts w:cs="Arial"/>
                <w:sz w:val="24"/>
                <w:szCs w:val="24"/>
              </w:rPr>
            </w:pPr>
            <w:r w:rsidRPr="0020749B">
              <w:rPr>
                <w:rFonts w:cs="Arial"/>
                <w:sz w:val="24"/>
                <w:szCs w:val="24"/>
              </w:rPr>
              <w:t>Tidspunkt</w:t>
            </w:r>
          </w:p>
        </w:tc>
      </w:tr>
      <w:tr w:rsidR="007D2AF9" w:rsidRPr="0020749B" w14:paraId="106DA415" w14:textId="77777777" w:rsidTr="00A24F61">
        <w:tc>
          <w:tcPr>
            <w:tcW w:w="5778" w:type="dxa"/>
          </w:tcPr>
          <w:p w14:paraId="734F2A3E" w14:textId="77777777" w:rsidR="007D2AF9" w:rsidRPr="0020749B" w:rsidRDefault="00AA7FD1" w:rsidP="004227B5">
            <w:pPr>
              <w:rPr>
                <w:rFonts w:cs="Arial"/>
                <w:i/>
                <w:sz w:val="24"/>
                <w:szCs w:val="24"/>
              </w:rPr>
            </w:pPr>
            <w:r>
              <w:rPr>
                <w:rFonts w:cs="Arial"/>
                <w:sz w:val="24"/>
                <w:szCs w:val="24"/>
              </w:rPr>
              <w:t>Frist for å stille spørsmål til kvalifiseringsprosessen</w:t>
            </w:r>
          </w:p>
        </w:tc>
        <w:tc>
          <w:tcPr>
            <w:tcW w:w="2835" w:type="dxa"/>
            <w:shd w:val="clear" w:color="auto" w:fill="auto"/>
          </w:tcPr>
          <w:p w14:paraId="3F147F8A" w14:textId="77777777" w:rsidR="007D2AF9" w:rsidRPr="00A24F61" w:rsidRDefault="000371C3" w:rsidP="004227B5">
            <w:pPr>
              <w:rPr>
                <w:rFonts w:cs="Arial"/>
                <w:sz w:val="24"/>
                <w:szCs w:val="24"/>
              </w:rPr>
            </w:pPr>
            <w:r w:rsidRPr="00A24F61">
              <w:rPr>
                <w:rFonts w:cs="Arial"/>
                <w:sz w:val="24"/>
                <w:szCs w:val="24"/>
              </w:rPr>
              <w:t>27. juli 2018 kl.12.00</w:t>
            </w:r>
          </w:p>
        </w:tc>
      </w:tr>
      <w:tr w:rsidR="00AA7FD1" w:rsidRPr="0020749B" w14:paraId="3DB247CF" w14:textId="77777777" w:rsidTr="00A24F61">
        <w:tc>
          <w:tcPr>
            <w:tcW w:w="5778" w:type="dxa"/>
          </w:tcPr>
          <w:p w14:paraId="593C7007" w14:textId="77777777" w:rsidR="00AA7FD1" w:rsidRPr="0020749B" w:rsidRDefault="00AA7FD1" w:rsidP="004227B5">
            <w:pPr>
              <w:rPr>
                <w:rFonts w:cs="Arial"/>
                <w:i/>
                <w:sz w:val="24"/>
                <w:szCs w:val="24"/>
              </w:rPr>
            </w:pPr>
            <w:r>
              <w:rPr>
                <w:rFonts w:cs="Arial"/>
                <w:sz w:val="24"/>
                <w:szCs w:val="24"/>
              </w:rPr>
              <w:t>Frist for å levere forespørsel om å bli kvalifisert</w:t>
            </w:r>
          </w:p>
        </w:tc>
        <w:tc>
          <w:tcPr>
            <w:tcW w:w="2835" w:type="dxa"/>
            <w:shd w:val="clear" w:color="auto" w:fill="auto"/>
          </w:tcPr>
          <w:p w14:paraId="7EA2916F" w14:textId="77777777" w:rsidR="00AA7FD1" w:rsidRPr="00A24F61" w:rsidRDefault="000371C3" w:rsidP="004227B5">
            <w:pPr>
              <w:rPr>
                <w:rFonts w:cs="Arial"/>
                <w:i/>
                <w:sz w:val="24"/>
                <w:szCs w:val="24"/>
              </w:rPr>
            </w:pPr>
            <w:r w:rsidRPr="00A24F61">
              <w:rPr>
                <w:rFonts w:cs="Arial"/>
                <w:sz w:val="24"/>
                <w:szCs w:val="24"/>
              </w:rPr>
              <w:t>3. august 2018 kl. 15.00</w:t>
            </w:r>
          </w:p>
        </w:tc>
      </w:tr>
      <w:tr w:rsidR="004D5588" w:rsidRPr="0020749B" w14:paraId="655AFC80" w14:textId="77777777" w:rsidTr="00A24F61">
        <w:tc>
          <w:tcPr>
            <w:tcW w:w="5778" w:type="dxa"/>
          </w:tcPr>
          <w:p w14:paraId="7B79AD08" w14:textId="77777777" w:rsidR="004D5588" w:rsidRDefault="004D5588" w:rsidP="004D5588">
            <w:pPr>
              <w:rPr>
                <w:rFonts w:cs="Arial"/>
                <w:sz w:val="24"/>
                <w:szCs w:val="24"/>
              </w:rPr>
            </w:pPr>
            <w:r>
              <w:rPr>
                <w:rFonts w:cs="Arial"/>
                <w:sz w:val="24"/>
                <w:szCs w:val="24"/>
              </w:rPr>
              <w:t>Frist for begjæring om midlertidig forføyning</w:t>
            </w:r>
          </w:p>
        </w:tc>
        <w:tc>
          <w:tcPr>
            <w:tcW w:w="2835" w:type="dxa"/>
            <w:shd w:val="clear" w:color="auto" w:fill="auto"/>
          </w:tcPr>
          <w:p w14:paraId="05F00E23" w14:textId="77777777" w:rsidR="004D5588" w:rsidRPr="00A24F61" w:rsidRDefault="004D5588" w:rsidP="004D5588">
            <w:pPr>
              <w:rPr>
                <w:rFonts w:cs="Arial"/>
                <w:sz w:val="24"/>
                <w:szCs w:val="24"/>
              </w:rPr>
            </w:pPr>
            <w:r w:rsidRPr="00A24F61">
              <w:rPr>
                <w:rFonts w:cs="Arial"/>
                <w:sz w:val="24"/>
                <w:szCs w:val="24"/>
              </w:rPr>
              <w:t>15 dager regnet fra dagen etter meddelelse om avvisning av leverandør eller meddelelse om at leverandøren ikke er valgt ut til å gi tilbud, jf. anskaffelsesforskriften § 20-7 andre ledd.</w:t>
            </w:r>
          </w:p>
        </w:tc>
      </w:tr>
      <w:tr w:rsidR="004D5588" w:rsidRPr="0020749B" w14:paraId="793CCCFF" w14:textId="77777777" w:rsidTr="00A24F61">
        <w:tc>
          <w:tcPr>
            <w:tcW w:w="5778" w:type="dxa"/>
          </w:tcPr>
          <w:p w14:paraId="6E95A5A5" w14:textId="77777777" w:rsidR="004D5588" w:rsidRPr="0020749B" w:rsidRDefault="004D5588" w:rsidP="004D5588">
            <w:pPr>
              <w:rPr>
                <w:rFonts w:cs="Arial"/>
                <w:sz w:val="24"/>
                <w:szCs w:val="24"/>
              </w:rPr>
            </w:pPr>
            <w:r>
              <w:rPr>
                <w:rFonts w:cs="Arial"/>
                <w:sz w:val="24"/>
                <w:szCs w:val="24"/>
              </w:rPr>
              <w:t>Frist for å stille spørsmål til tilbudsprosessen</w:t>
            </w:r>
          </w:p>
        </w:tc>
        <w:tc>
          <w:tcPr>
            <w:tcW w:w="2835" w:type="dxa"/>
            <w:shd w:val="clear" w:color="auto" w:fill="auto"/>
          </w:tcPr>
          <w:p w14:paraId="7E00A166" w14:textId="77777777" w:rsidR="004D5588" w:rsidRPr="00A24F61" w:rsidRDefault="004D5588" w:rsidP="004D5588">
            <w:pPr>
              <w:rPr>
                <w:rFonts w:cs="Arial"/>
                <w:sz w:val="24"/>
                <w:szCs w:val="24"/>
              </w:rPr>
            </w:pPr>
            <w:r w:rsidRPr="00A24F61">
              <w:rPr>
                <w:rFonts w:cs="Arial"/>
                <w:sz w:val="24"/>
                <w:szCs w:val="24"/>
              </w:rPr>
              <w:t>24. september 2018 kl. 12.00</w:t>
            </w:r>
          </w:p>
        </w:tc>
      </w:tr>
      <w:tr w:rsidR="004D5588" w:rsidRPr="0020749B" w14:paraId="46C426E6" w14:textId="77777777" w:rsidTr="00A24F61">
        <w:tc>
          <w:tcPr>
            <w:tcW w:w="5778" w:type="dxa"/>
          </w:tcPr>
          <w:p w14:paraId="2C915816" w14:textId="77777777" w:rsidR="004D5588" w:rsidRPr="0020749B" w:rsidRDefault="004D5588" w:rsidP="004D5588">
            <w:pPr>
              <w:rPr>
                <w:rFonts w:cs="Arial"/>
                <w:sz w:val="24"/>
                <w:szCs w:val="24"/>
              </w:rPr>
            </w:pPr>
            <w:r w:rsidRPr="0020749B">
              <w:rPr>
                <w:rFonts w:cs="Arial"/>
                <w:sz w:val="24"/>
                <w:szCs w:val="24"/>
              </w:rPr>
              <w:t>Frist for å levere tilbud</w:t>
            </w:r>
          </w:p>
        </w:tc>
        <w:tc>
          <w:tcPr>
            <w:tcW w:w="2835" w:type="dxa"/>
            <w:shd w:val="clear" w:color="auto" w:fill="auto"/>
          </w:tcPr>
          <w:p w14:paraId="5EED0ACC" w14:textId="77777777" w:rsidR="004D5588" w:rsidRPr="00A24F61" w:rsidRDefault="004D5588" w:rsidP="004D5588">
            <w:pPr>
              <w:rPr>
                <w:rFonts w:cs="Arial"/>
                <w:sz w:val="24"/>
                <w:szCs w:val="24"/>
              </w:rPr>
            </w:pPr>
            <w:r w:rsidRPr="00A24F61">
              <w:rPr>
                <w:rFonts w:cs="Arial"/>
                <w:sz w:val="24"/>
                <w:szCs w:val="24"/>
              </w:rPr>
              <w:t>1. oktober 2018 kl. 15.00</w:t>
            </w:r>
          </w:p>
        </w:tc>
      </w:tr>
      <w:tr w:rsidR="004D5588" w:rsidRPr="0020749B" w14:paraId="1074AD05" w14:textId="77777777" w:rsidTr="00A24F61">
        <w:tc>
          <w:tcPr>
            <w:tcW w:w="5778" w:type="dxa"/>
          </w:tcPr>
          <w:p w14:paraId="6E1529E2" w14:textId="77777777" w:rsidR="004D5588" w:rsidRPr="0020749B" w:rsidRDefault="004D5588" w:rsidP="004D5588">
            <w:pPr>
              <w:rPr>
                <w:rFonts w:cs="Arial"/>
                <w:sz w:val="24"/>
                <w:szCs w:val="24"/>
              </w:rPr>
            </w:pPr>
            <w:r w:rsidRPr="0020749B">
              <w:rPr>
                <w:rFonts w:cs="Arial"/>
                <w:sz w:val="24"/>
                <w:szCs w:val="24"/>
              </w:rPr>
              <w:t>Evaluering</w:t>
            </w:r>
            <w:r>
              <w:rPr>
                <w:rFonts w:cs="Arial"/>
                <w:sz w:val="24"/>
                <w:szCs w:val="24"/>
              </w:rPr>
              <w:t>/Forhandling</w:t>
            </w:r>
          </w:p>
        </w:tc>
        <w:tc>
          <w:tcPr>
            <w:tcW w:w="2835" w:type="dxa"/>
            <w:shd w:val="clear" w:color="auto" w:fill="auto"/>
          </w:tcPr>
          <w:p w14:paraId="3CF4A542" w14:textId="77777777" w:rsidR="004D5588" w:rsidRPr="00A24F61" w:rsidRDefault="004D5588" w:rsidP="004D5588">
            <w:pPr>
              <w:rPr>
                <w:rFonts w:cs="Arial"/>
                <w:sz w:val="24"/>
                <w:szCs w:val="24"/>
              </w:rPr>
            </w:pPr>
            <w:r w:rsidRPr="00A24F61">
              <w:rPr>
                <w:rFonts w:cs="Arial"/>
                <w:sz w:val="24"/>
                <w:szCs w:val="24"/>
              </w:rPr>
              <w:t>Uke 40 - 50</w:t>
            </w:r>
          </w:p>
        </w:tc>
      </w:tr>
      <w:tr w:rsidR="004D5588" w:rsidRPr="0020749B" w14:paraId="642368D0" w14:textId="77777777" w:rsidTr="00A24F61">
        <w:tc>
          <w:tcPr>
            <w:tcW w:w="5778" w:type="dxa"/>
          </w:tcPr>
          <w:p w14:paraId="671E5CB3" w14:textId="77777777" w:rsidR="004D5588" w:rsidRPr="0020749B" w:rsidRDefault="004D5588" w:rsidP="004D5588">
            <w:pPr>
              <w:rPr>
                <w:rFonts w:cs="Arial"/>
                <w:sz w:val="24"/>
                <w:szCs w:val="24"/>
              </w:rPr>
            </w:pPr>
            <w:r>
              <w:rPr>
                <w:rFonts w:cs="Arial"/>
                <w:sz w:val="24"/>
                <w:szCs w:val="24"/>
              </w:rPr>
              <w:t>Meddelelse om valg av leverandør</w:t>
            </w:r>
          </w:p>
        </w:tc>
        <w:tc>
          <w:tcPr>
            <w:tcW w:w="2835" w:type="dxa"/>
            <w:shd w:val="clear" w:color="auto" w:fill="auto"/>
          </w:tcPr>
          <w:p w14:paraId="12D72E99" w14:textId="77777777" w:rsidR="004D5588" w:rsidRPr="00A24F61" w:rsidRDefault="004D5588" w:rsidP="004D5588">
            <w:pPr>
              <w:rPr>
                <w:rFonts w:cs="Arial"/>
                <w:sz w:val="24"/>
                <w:szCs w:val="24"/>
              </w:rPr>
            </w:pPr>
            <w:r w:rsidRPr="00A24F61">
              <w:rPr>
                <w:rFonts w:cs="Arial"/>
                <w:sz w:val="24"/>
                <w:szCs w:val="24"/>
              </w:rPr>
              <w:t>17. desember 2018</w:t>
            </w:r>
          </w:p>
        </w:tc>
      </w:tr>
      <w:tr w:rsidR="004D5588" w:rsidRPr="0020749B" w14:paraId="69E4E6F2" w14:textId="77777777" w:rsidTr="00A24F61">
        <w:tc>
          <w:tcPr>
            <w:tcW w:w="5778" w:type="dxa"/>
          </w:tcPr>
          <w:p w14:paraId="3D78ED79" w14:textId="77777777" w:rsidR="004D5588" w:rsidRPr="0020749B" w:rsidRDefault="004D5588" w:rsidP="004D5588">
            <w:pPr>
              <w:rPr>
                <w:rFonts w:cs="Arial"/>
                <w:sz w:val="24"/>
                <w:szCs w:val="24"/>
              </w:rPr>
            </w:pPr>
            <w:r>
              <w:rPr>
                <w:rFonts w:cs="Arial"/>
                <w:sz w:val="24"/>
                <w:szCs w:val="24"/>
              </w:rPr>
              <w:t>Utløp av karensperiode</w:t>
            </w:r>
          </w:p>
        </w:tc>
        <w:tc>
          <w:tcPr>
            <w:tcW w:w="2835" w:type="dxa"/>
            <w:shd w:val="clear" w:color="auto" w:fill="auto"/>
          </w:tcPr>
          <w:p w14:paraId="633B02BD" w14:textId="77777777" w:rsidR="004D5588" w:rsidRPr="00A24F61" w:rsidRDefault="004D5588" w:rsidP="004D5588">
            <w:pPr>
              <w:rPr>
                <w:rFonts w:cs="Arial"/>
                <w:sz w:val="24"/>
                <w:szCs w:val="24"/>
              </w:rPr>
            </w:pPr>
            <w:r w:rsidRPr="00A24F61">
              <w:rPr>
                <w:rFonts w:cs="Arial"/>
                <w:sz w:val="24"/>
                <w:szCs w:val="24"/>
              </w:rPr>
              <w:t>27. desember 2018</w:t>
            </w:r>
          </w:p>
        </w:tc>
      </w:tr>
      <w:tr w:rsidR="004D5588" w:rsidRPr="0020749B" w14:paraId="4B039D51" w14:textId="77777777" w:rsidTr="00A24F61">
        <w:tc>
          <w:tcPr>
            <w:tcW w:w="5778" w:type="dxa"/>
          </w:tcPr>
          <w:p w14:paraId="0D7CCD66" w14:textId="77777777" w:rsidR="004D5588" w:rsidRPr="0020749B" w:rsidRDefault="004D5588" w:rsidP="004D5588">
            <w:pPr>
              <w:rPr>
                <w:rFonts w:cs="Arial"/>
                <w:sz w:val="24"/>
                <w:szCs w:val="24"/>
              </w:rPr>
            </w:pPr>
            <w:r w:rsidRPr="0020749B">
              <w:rPr>
                <w:rFonts w:cs="Arial"/>
                <w:sz w:val="24"/>
                <w:szCs w:val="24"/>
              </w:rPr>
              <w:t>Kontraktsinngåelse</w:t>
            </w:r>
          </w:p>
        </w:tc>
        <w:tc>
          <w:tcPr>
            <w:tcW w:w="2835" w:type="dxa"/>
            <w:shd w:val="clear" w:color="auto" w:fill="auto"/>
          </w:tcPr>
          <w:p w14:paraId="07E082B9" w14:textId="77777777" w:rsidR="004D5588" w:rsidRPr="00A24F61" w:rsidRDefault="004D5588" w:rsidP="004D5588">
            <w:pPr>
              <w:rPr>
                <w:rFonts w:cs="Arial"/>
                <w:sz w:val="24"/>
                <w:szCs w:val="24"/>
              </w:rPr>
            </w:pPr>
            <w:r w:rsidRPr="00A24F61">
              <w:rPr>
                <w:rFonts w:cs="Arial"/>
                <w:sz w:val="24"/>
                <w:szCs w:val="24"/>
              </w:rPr>
              <w:t>2. januar 2019</w:t>
            </w:r>
          </w:p>
        </w:tc>
      </w:tr>
      <w:tr w:rsidR="004D5588" w:rsidRPr="0020749B" w14:paraId="21720BAD" w14:textId="77777777" w:rsidTr="00A24F61">
        <w:tc>
          <w:tcPr>
            <w:tcW w:w="5778" w:type="dxa"/>
          </w:tcPr>
          <w:p w14:paraId="64B70969" w14:textId="77777777" w:rsidR="004D5588" w:rsidRPr="0020749B" w:rsidRDefault="004D5588" w:rsidP="004D5588">
            <w:pPr>
              <w:rPr>
                <w:rFonts w:cs="Arial"/>
                <w:sz w:val="24"/>
                <w:szCs w:val="24"/>
              </w:rPr>
            </w:pPr>
            <w:r>
              <w:rPr>
                <w:rFonts w:cs="Arial"/>
                <w:sz w:val="24"/>
                <w:szCs w:val="24"/>
              </w:rPr>
              <w:t>Tilbudets vedståelsesfrist</w:t>
            </w:r>
          </w:p>
        </w:tc>
        <w:tc>
          <w:tcPr>
            <w:tcW w:w="2835" w:type="dxa"/>
            <w:shd w:val="clear" w:color="auto" w:fill="auto"/>
          </w:tcPr>
          <w:p w14:paraId="5CF0EAF1" w14:textId="77777777" w:rsidR="004D5588" w:rsidRPr="00A24F61" w:rsidRDefault="004D5588" w:rsidP="004D5588">
            <w:pPr>
              <w:rPr>
                <w:rFonts w:cs="Arial"/>
                <w:sz w:val="24"/>
                <w:szCs w:val="24"/>
              </w:rPr>
            </w:pPr>
            <w:r w:rsidRPr="00A24F61">
              <w:rPr>
                <w:rFonts w:cs="Arial"/>
                <w:sz w:val="24"/>
                <w:szCs w:val="24"/>
              </w:rPr>
              <w:t>1.mars 2019 kl. 15.00</w:t>
            </w:r>
          </w:p>
        </w:tc>
      </w:tr>
    </w:tbl>
    <w:p w14:paraId="2F36A372" w14:textId="77777777" w:rsidR="00215C82" w:rsidRDefault="00215C82" w:rsidP="007D2AF9">
      <w:pPr>
        <w:rPr>
          <w:rFonts w:cs="Arial"/>
          <w:sz w:val="24"/>
          <w:szCs w:val="24"/>
        </w:rPr>
      </w:pPr>
    </w:p>
    <w:p w14:paraId="5E291DB6" w14:textId="77777777" w:rsidR="00B9563C" w:rsidRPr="0020749B" w:rsidRDefault="00A0338D" w:rsidP="007D2AF9">
      <w:pPr>
        <w:rPr>
          <w:rFonts w:cs="Arial"/>
          <w:sz w:val="24"/>
          <w:szCs w:val="24"/>
        </w:rPr>
      </w:pPr>
      <w:r>
        <w:rPr>
          <w:rFonts w:cs="Arial"/>
          <w:sz w:val="24"/>
          <w:szCs w:val="24"/>
        </w:rPr>
        <w:lastRenderedPageBreak/>
        <w:t xml:space="preserve">Det gjøres oppmerksom på at tidspunktene etter </w:t>
      </w:r>
      <w:r w:rsidR="00A24F61">
        <w:rPr>
          <w:rFonts w:cs="Arial"/>
          <w:sz w:val="24"/>
          <w:szCs w:val="24"/>
        </w:rPr>
        <w:t>frist for å levere forespørsel om å bli kvalifisert</w:t>
      </w:r>
      <w:r>
        <w:rPr>
          <w:rFonts w:cs="Arial"/>
          <w:sz w:val="24"/>
          <w:szCs w:val="24"/>
        </w:rPr>
        <w:t xml:space="preserve"> er </w:t>
      </w:r>
      <w:r w:rsidRPr="00DF1940">
        <w:rPr>
          <w:rFonts w:cs="Arial"/>
          <w:sz w:val="24"/>
          <w:szCs w:val="24"/>
        </w:rPr>
        <w:t>foreløpige</w:t>
      </w:r>
      <w:r>
        <w:rPr>
          <w:rFonts w:cs="Arial"/>
          <w:sz w:val="24"/>
          <w:szCs w:val="24"/>
        </w:rPr>
        <w:t xml:space="preserve">. </w:t>
      </w:r>
    </w:p>
    <w:p w14:paraId="6A65AC07" w14:textId="77777777" w:rsidR="0001352D" w:rsidRDefault="0001352D" w:rsidP="0081590C">
      <w:pPr>
        <w:rPr>
          <w:rFonts w:cs="Arial"/>
          <w:sz w:val="24"/>
          <w:szCs w:val="24"/>
        </w:rPr>
      </w:pPr>
    </w:p>
    <w:p w14:paraId="59856B5F" w14:textId="77777777" w:rsidR="004152A0" w:rsidRPr="0020749B" w:rsidRDefault="004152A0" w:rsidP="0081590C">
      <w:pPr>
        <w:rPr>
          <w:rFonts w:cs="Arial"/>
          <w:sz w:val="24"/>
          <w:szCs w:val="24"/>
        </w:rPr>
      </w:pPr>
    </w:p>
    <w:p w14:paraId="6E750BC0" w14:textId="77777777" w:rsidR="005669C9" w:rsidRDefault="003D25B4" w:rsidP="003D25B4">
      <w:pPr>
        <w:pStyle w:val="Overskrift1"/>
      </w:pPr>
      <w:r w:rsidRPr="0020749B">
        <w:rPr>
          <w:sz w:val="24"/>
          <w:szCs w:val="24"/>
        </w:rPr>
        <w:t xml:space="preserve"> </w:t>
      </w:r>
      <w:bookmarkStart w:id="9" w:name="_Toc498598008"/>
      <w:bookmarkStart w:id="10" w:name="_Toc165189780"/>
      <w:r w:rsidR="005669C9">
        <w:t>BAKGRUNN</w:t>
      </w:r>
      <w:bookmarkEnd w:id="9"/>
    </w:p>
    <w:p w14:paraId="1B50C8B4" w14:textId="77777777" w:rsidR="00804742" w:rsidRDefault="00804742" w:rsidP="00804742">
      <w:pPr>
        <w:rPr>
          <w:highlight w:val="yellow"/>
        </w:rPr>
      </w:pPr>
    </w:p>
    <w:p w14:paraId="05304FED" w14:textId="77777777" w:rsidR="00B14B57" w:rsidRPr="005F3BCD" w:rsidRDefault="007536B2" w:rsidP="00804742">
      <w:pPr>
        <w:rPr>
          <w:rFonts w:cs="Arial"/>
          <w:sz w:val="24"/>
          <w:szCs w:val="24"/>
        </w:rPr>
      </w:pPr>
      <w:r w:rsidRPr="005F3BCD">
        <w:rPr>
          <w:rFonts w:cs="Arial"/>
          <w:sz w:val="24"/>
          <w:szCs w:val="24"/>
        </w:rPr>
        <w:t>Norge er et av landene i verden med flest vegtunneler. Det er i dag godt over 1100 vegtunneler og antallet øker.</w:t>
      </w:r>
    </w:p>
    <w:p w14:paraId="2976E2DC" w14:textId="77777777" w:rsidR="007536B2" w:rsidRPr="005F3BCD" w:rsidRDefault="007536B2" w:rsidP="00804742">
      <w:pPr>
        <w:rPr>
          <w:rFonts w:cs="Arial"/>
          <w:sz w:val="24"/>
          <w:szCs w:val="24"/>
        </w:rPr>
      </w:pPr>
    </w:p>
    <w:p w14:paraId="50E9C865" w14:textId="77777777" w:rsidR="007536B2" w:rsidRPr="005F3BCD" w:rsidRDefault="007536B2" w:rsidP="007536B2">
      <w:pPr>
        <w:rPr>
          <w:rFonts w:cs="Arial"/>
          <w:sz w:val="24"/>
          <w:szCs w:val="24"/>
        </w:rPr>
      </w:pPr>
      <w:r w:rsidRPr="005F3BCD">
        <w:rPr>
          <w:rFonts w:cs="Arial"/>
          <w:sz w:val="24"/>
          <w:szCs w:val="24"/>
        </w:rPr>
        <w:t>For å øke sikkerheten i tunneler, og opprettholde ambisjonsnivået om 0-visjonen, ønsker Statens vegvesen å se på nye fagområder og ny teknologi fra ulike deler av industrien for å gjøre selvredning i tunnel ved en hendelse sikrere for alle.</w:t>
      </w:r>
    </w:p>
    <w:p w14:paraId="33B9A68E" w14:textId="77777777" w:rsidR="007536B2" w:rsidRDefault="007536B2" w:rsidP="00804742">
      <w:pPr>
        <w:rPr>
          <w:sz w:val="24"/>
          <w:szCs w:val="24"/>
        </w:rPr>
      </w:pPr>
    </w:p>
    <w:p w14:paraId="74376395" w14:textId="77777777" w:rsidR="00EE3EDA" w:rsidRPr="00EE3EDA" w:rsidRDefault="00EE3EDA" w:rsidP="00804742">
      <w:pPr>
        <w:rPr>
          <w:sz w:val="24"/>
          <w:szCs w:val="24"/>
          <w:u w:val="single"/>
        </w:rPr>
      </w:pPr>
      <w:r w:rsidRPr="00EE3EDA">
        <w:rPr>
          <w:sz w:val="24"/>
          <w:szCs w:val="24"/>
          <w:u w:val="single"/>
        </w:rPr>
        <w:t>Utfordringen</w:t>
      </w:r>
    </w:p>
    <w:p w14:paraId="0BF44EB5" w14:textId="77777777" w:rsidR="005F3BCD" w:rsidRDefault="005F3BCD" w:rsidP="005F3BCD">
      <w:pPr>
        <w:rPr>
          <w:sz w:val="24"/>
          <w:szCs w:val="24"/>
        </w:rPr>
      </w:pPr>
      <w:r w:rsidRPr="005F3BCD">
        <w:rPr>
          <w:sz w:val="24"/>
          <w:szCs w:val="24"/>
        </w:rPr>
        <w:t xml:space="preserve">Store og katastrofale ulykker kan inntreffe, og slike scenarier er man nødt til å vurdere, og så langt det er mulig prøve å forebygge gjennom tiltak i konstruksjonen, teknologi, opplæring/informasjon, utrustnings- og organisatoriske tiltak. </w:t>
      </w:r>
    </w:p>
    <w:p w14:paraId="367C27BB" w14:textId="77777777" w:rsidR="005F3BCD" w:rsidRDefault="005F3BCD" w:rsidP="005F3BCD">
      <w:pPr>
        <w:rPr>
          <w:sz w:val="24"/>
          <w:szCs w:val="24"/>
        </w:rPr>
      </w:pPr>
    </w:p>
    <w:p w14:paraId="540D10B1" w14:textId="77777777" w:rsidR="005F3BCD" w:rsidRDefault="005F3BCD" w:rsidP="005F3BCD">
      <w:pPr>
        <w:rPr>
          <w:sz w:val="24"/>
          <w:szCs w:val="24"/>
        </w:rPr>
      </w:pPr>
      <w:r w:rsidRPr="005F3BCD">
        <w:rPr>
          <w:sz w:val="24"/>
          <w:szCs w:val="24"/>
        </w:rPr>
        <w:t xml:space="preserve">Tunnelsikkerhet er et komplekst felt, og er et samspill mellom en rekke ulike disipliner og elementer, som omfatter de fysiske forholdene, teknologi overvåkning, varsling, beredskap mv., og vil involvere en rekke aktører. </w:t>
      </w:r>
    </w:p>
    <w:p w14:paraId="14463563" w14:textId="77777777" w:rsidR="005F3BCD" w:rsidRPr="005F3BCD" w:rsidRDefault="005F3BCD" w:rsidP="005F3BCD">
      <w:pPr>
        <w:rPr>
          <w:sz w:val="24"/>
          <w:szCs w:val="24"/>
        </w:rPr>
      </w:pPr>
    </w:p>
    <w:p w14:paraId="647ADDB2" w14:textId="77777777" w:rsidR="005F3BCD" w:rsidRDefault="005F3BCD" w:rsidP="005F3BCD">
      <w:pPr>
        <w:rPr>
          <w:sz w:val="24"/>
          <w:szCs w:val="24"/>
        </w:rPr>
      </w:pPr>
      <w:r w:rsidRPr="005F3BCD">
        <w:rPr>
          <w:sz w:val="24"/>
          <w:szCs w:val="24"/>
        </w:rPr>
        <w:t xml:space="preserve">Evakuering av tunnel ved brann og annen hendelse, har som utgangspunkt prinsippet om selvredning. Det vil si at trafikantene snarest mulig selv må ta seg ut av tunnelen enten til fots eller ved hjelp av kjøretøy. Selvredningsprinsippet er generelt akseptert i samfunnet, også internasjonalt, og gjelder for alle typer byggverk og hendelser. </w:t>
      </w:r>
    </w:p>
    <w:p w14:paraId="5897E17C" w14:textId="77777777" w:rsidR="005F3BCD" w:rsidRPr="005F3BCD" w:rsidRDefault="005F3BCD" w:rsidP="005F3BCD">
      <w:pPr>
        <w:rPr>
          <w:sz w:val="24"/>
          <w:szCs w:val="24"/>
        </w:rPr>
      </w:pPr>
    </w:p>
    <w:p w14:paraId="55B23A7F" w14:textId="77777777" w:rsidR="005F3BCD" w:rsidRDefault="005F3BCD" w:rsidP="005F3BCD">
      <w:pPr>
        <w:rPr>
          <w:sz w:val="24"/>
          <w:szCs w:val="24"/>
        </w:rPr>
      </w:pPr>
      <w:r w:rsidRPr="005F3BCD">
        <w:rPr>
          <w:sz w:val="24"/>
          <w:szCs w:val="24"/>
        </w:rPr>
        <w:t xml:space="preserve">Selvredning har vist seg å være svært viktig, ikke minst ved brann i tunneler. Eksterne redningsmannskaper kan bare i unntakstilfeller komme til unnsetning tidsnok ved en hendelse i en tunnel. Dette må også trafikantene kjenne til og det påhviler et ekstra ansvar på vegmyndighet og redningstjeneste at denne forutsetningen er kjent. </w:t>
      </w:r>
    </w:p>
    <w:p w14:paraId="317AFBEB" w14:textId="77777777" w:rsidR="005F3BCD" w:rsidRPr="005F3BCD" w:rsidRDefault="005F3BCD" w:rsidP="005F3BCD">
      <w:pPr>
        <w:rPr>
          <w:sz w:val="24"/>
          <w:szCs w:val="24"/>
        </w:rPr>
      </w:pPr>
    </w:p>
    <w:p w14:paraId="561F41C8" w14:textId="77777777" w:rsidR="005F3BCD" w:rsidRDefault="005F3BCD" w:rsidP="005F3BCD">
      <w:pPr>
        <w:rPr>
          <w:sz w:val="24"/>
          <w:szCs w:val="24"/>
        </w:rPr>
      </w:pPr>
      <w:r w:rsidRPr="005F3BCD">
        <w:rPr>
          <w:sz w:val="24"/>
          <w:szCs w:val="24"/>
        </w:rPr>
        <w:t xml:space="preserve">For at selvredning skal kunne fungere godt i praksis, må tunnelen være utformet for og utrustet med tekniske installasjoner som gir støtte til trafikanter og innsatsmannskaper i en nødsituasjon. </w:t>
      </w:r>
    </w:p>
    <w:p w14:paraId="082B8694" w14:textId="77777777" w:rsidR="005F3BCD" w:rsidRPr="005F3BCD" w:rsidRDefault="005F3BCD" w:rsidP="005F3BCD">
      <w:pPr>
        <w:rPr>
          <w:sz w:val="24"/>
          <w:szCs w:val="24"/>
        </w:rPr>
      </w:pPr>
    </w:p>
    <w:p w14:paraId="08D684FB" w14:textId="77777777" w:rsidR="005F3BCD" w:rsidRDefault="005F3BCD" w:rsidP="005F3BCD">
      <w:pPr>
        <w:rPr>
          <w:sz w:val="24"/>
          <w:szCs w:val="24"/>
        </w:rPr>
      </w:pPr>
      <w:r w:rsidRPr="005F3BCD">
        <w:rPr>
          <w:sz w:val="24"/>
          <w:szCs w:val="24"/>
        </w:rPr>
        <w:t xml:space="preserve">Selvredningsprinsippet fungerer imidlertid ikke </w:t>
      </w:r>
      <w:r w:rsidR="00AA60F2">
        <w:rPr>
          <w:sz w:val="24"/>
          <w:szCs w:val="24"/>
        </w:rPr>
        <w:t xml:space="preserve">alltid </w:t>
      </w:r>
      <w:r w:rsidRPr="005F3BCD">
        <w:rPr>
          <w:sz w:val="24"/>
          <w:szCs w:val="24"/>
        </w:rPr>
        <w:t xml:space="preserve">i praksis i lange ett-løps vegtunneler hvor evakuering kun kan skje gjennom inngangen eller utgangen av tunnelen. Den store utfordringen i slike tunneler blir å komme frem til utgang i tide. Avhengig av hvor i tunnelen hendelsen inntreffer og ikke minst røykutviklingen og ventilasjonskapasitet blir da ofte avgjørende for utfallet. Lange ettløpstunneler har man både i små og store kommuner med svært ulike forutsetninger for </w:t>
      </w:r>
      <w:r w:rsidR="00AA60F2">
        <w:rPr>
          <w:sz w:val="24"/>
          <w:szCs w:val="24"/>
        </w:rPr>
        <w:t xml:space="preserve">både beredskap og </w:t>
      </w:r>
      <w:r w:rsidRPr="005F3BCD">
        <w:rPr>
          <w:sz w:val="24"/>
          <w:szCs w:val="24"/>
        </w:rPr>
        <w:t xml:space="preserve">redningsinnsats. </w:t>
      </w:r>
    </w:p>
    <w:p w14:paraId="28B840EA" w14:textId="77777777" w:rsidR="005F3BCD" w:rsidRPr="005F3BCD" w:rsidRDefault="005F3BCD" w:rsidP="005F3BCD">
      <w:pPr>
        <w:rPr>
          <w:sz w:val="24"/>
          <w:szCs w:val="24"/>
        </w:rPr>
      </w:pPr>
    </w:p>
    <w:p w14:paraId="3F9F1F88" w14:textId="77777777" w:rsidR="00C43563" w:rsidRDefault="00C43563" w:rsidP="00C43563">
      <w:pPr>
        <w:rPr>
          <w:sz w:val="24"/>
          <w:szCs w:val="24"/>
        </w:rPr>
      </w:pPr>
      <w:r w:rsidRPr="000A5153">
        <w:rPr>
          <w:sz w:val="24"/>
          <w:szCs w:val="24"/>
        </w:rPr>
        <w:lastRenderedPageBreak/>
        <w:t>Fravær av tiltak som fremmer rask evakuering bidrar til å øke risikoen for hardt skadde og drepte. Det er behov for løsninger som retter seg mot de som er midt i hendelsen, men også rask varsling av trafikanter som er utenfor tunnelen og på vei inn (stopp og snu, omkjøring etc.), eller de som allerede befinner seg inne i tunnelen, men som ikke er i nærheten av stedet i tun</w:t>
      </w:r>
      <w:r>
        <w:rPr>
          <w:sz w:val="24"/>
          <w:szCs w:val="24"/>
        </w:rPr>
        <w:t>nelen der hendelsen har skjedd.</w:t>
      </w:r>
    </w:p>
    <w:p w14:paraId="56898C08" w14:textId="77777777" w:rsidR="00DE2439" w:rsidRDefault="00DE2439" w:rsidP="005F3BCD">
      <w:pPr>
        <w:rPr>
          <w:sz w:val="24"/>
          <w:szCs w:val="24"/>
        </w:rPr>
      </w:pPr>
    </w:p>
    <w:p w14:paraId="75CDF0C2" w14:textId="77777777" w:rsidR="00DE2439" w:rsidRPr="00DE2439" w:rsidRDefault="00DE2439" w:rsidP="005F3BCD">
      <w:pPr>
        <w:rPr>
          <w:sz w:val="24"/>
          <w:szCs w:val="24"/>
          <w:u w:val="single"/>
        </w:rPr>
      </w:pPr>
      <w:r w:rsidRPr="00DE2439">
        <w:rPr>
          <w:sz w:val="24"/>
          <w:szCs w:val="24"/>
          <w:u w:val="single"/>
        </w:rPr>
        <w:t>Når k</w:t>
      </w:r>
      <w:r>
        <w:rPr>
          <w:sz w:val="24"/>
          <w:szCs w:val="24"/>
          <w:u w:val="single"/>
        </w:rPr>
        <w:t>an innovasjonspartnerskap benyt</w:t>
      </w:r>
      <w:r w:rsidRPr="00DE2439">
        <w:rPr>
          <w:sz w:val="24"/>
          <w:szCs w:val="24"/>
          <w:u w:val="single"/>
        </w:rPr>
        <w:t>tes?</w:t>
      </w:r>
    </w:p>
    <w:p w14:paraId="789A4B38" w14:textId="77777777" w:rsidR="00DE2439" w:rsidRPr="00DE2439" w:rsidRDefault="00DE2439" w:rsidP="00DE2439">
      <w:pPr>
        <w:rPr>
          <w:sz w:val="24"/>
          <w:szCs w:val="24"/>
        </w:rPr>
      </w:pPr>
      <w:r>
        <w:rPr>
          <w:sz w:val="24"/>
          <w:szCs w:val="24"/>
        </w:rPr>
        <w:t>Oppdragsgiver</w:t>
      </w:r>
      <w:r w:rsidRPr="00DE2439">
        <w:rPr>
          <w:sz w:val="24"/>
          <w:szCs w:val="24"/>
        </w:rPr>
        <w:t xml:space="preserve"> må ha et behov for enten en helt ny eller betydelig forbedret løsning sammenlignet med det som finnes tilgjengelig på markedet. Innovasjon defineres </w:t>
      </w:r>
      <w:r w:rsidR="00161A33">
        <w:rPr>
          <w:sz w:val="24"/>
          <w:szCs w:val="24"/>
        </w:rPr>
        <w:t>på følgende måte</w:t>
      </w:r>
      <w:r w:rsidRPr="00DE2439">
        <w:rPr>
          <w:sz w:val="24"/>
          <w:szCs w:val="24"/>
        </w:rPr>
        <w:t xml:space="preserve"> i </w:t>
      </w:r>
      <w:r>
        <w:rPr>
          <w:sz w:val="24"/>
          <w:szCs w:val="24"/>
        </w:rPr>
        <w:t xml:space="preserve">anskaffelsesforskriften </w:t>
      </w:r>
      <w:r w:rsidRPr="00DE2439">
        <w:rPr>
          <w:sz w:val="24"/>
          <w:szCs w:val="24"/>
        </w:rPr>
        <w:t xml:space="preserve">§ 4-5 bokstav h: </w:t>
      </w:r>
    </w:p>
    <w:p w14:paraId="52449037" w14:textId="77777777" w:rsidR="00DE2439" w:rsidRPr="00DE2439" w:rsidRDefault="00DE2439" w:rsidP="00DE2439">
      <w:pPr>
        <w:rPr>
          <w:sz w:val="24"/>
          <w:szCs w:val="24"/>
        </w:rPr>
      </w:pPr>
    </w:p>
    <w:p w14:paraId="2B5D64F9" w14:textId="77777777" w:rsidR="00DE2439" w:rsidRDefault="00DE2439" w:rsidP="00DE2439">
      <w:pPr>
        <w:rPr>
          <w:sz w:val="24"/>
          <w:szCs w:val="24"/>
        </w:rPr>
      </w:pPr>
      <w:r>
        <w:rPr>
          <w:sz w:val="24"/>
          <w:szCs w:val="24"/>
        </w:rPr>
        <w:t>«innovasjon</w:t>
      </w:r>
      <w:r w:rsidRPr="00DE2439">
        <w:rPr>
          <w:sz w:val="24"/>
          <w:szCs w:val="24"/>
        </w:rPr>
        <w:t>: innføring av en ny eller betydelig forbedret vare, tjeneste eller prosess, inkludert produksjons-, bygge- eller anleggsprosesser, en ny markedsføringsmetode eller en ny organisasjonsmetode innen forretningspraksis, arbeidsplassorganisering eller eksterne relasjoner</w:t>
      </w:r>
      <w:r>
        <w:rPr>
          <w:sz w:val="24"/>
          <w:szCs w:val="24"/>
        </w:rPr>
        <w:t>.»</w:t>
      </w:r>
    </w:p>
    <w:p w14:paraId="38F779E0" w14:textId="77777777" w:rsidR="005F3BCD" w:rsidRDefault="005F3BCD" w:rsidP="005F3BCD">
      <w:pPr>
        <w:rPr>
          <w:sz w:val="24"/>
          <w:szCs w:val="24"/>
        </w:rPr>
      </w:pPr>
    </w:p>
    <w:p w14:paraId="090B62EA" w14:textId="77777777" w:rsidR="00F92BB9" w:rsidRDefault="00F92BB9" w:rsidP="005F3BCD">
      <w:pPr>
        <w:rPr>
          <w:sz w:val="24"/>
          <w:szCs w:val="24"/>
        </w:rPr>
      </w:pPr>
      <w:r w:rsidRPr="00F92BB9">
        <w:rPr>
          <w:sz w:val="24"/>
          <w:szCs w:val="24"/>
        </w:rPr>
        <w:t>Oppdragsgiver er ikke bundet til å anskaffe løsningen, men har opsjon på å kjøpe løsningen etter endt Partnerskap.</w:t>
      </w:r>
    </w:p>
    <w:p w14:paraId="14DE6B00" w14:textId="77777777" w:rsidR="00F92BB9" w:rsidRDefault="00F92BB9" w:rsidP="005F3BCD">
      <w:pPr>
        <w:rPr>
          <w:sz w:val="24"/>
          <w:szCs w:val="24"/>
        </w:rPr>
      </w:pPr>
    </w:p>
    <w:p w14:paraId="33BB971F" w14:textId="77777777" w:rsidR="00BF145F" w:rsidRPr="0020749B" w:rsidRDefault="0081590C" w:rsidP="003D25B4">
      <w:pPr>
        <w:pStyle w:val="Overskrift1"/>
      </w:pPr>
      <w:bookmarkStart w:id="11" w:name="_Toc498598009"/>
      <w:r w:rsidRPr="0020749B">
        <w:t xml:space="preserve">REGLER FOR </w:t>
      </w:r>
      <w:bookmarkEnd w:id="10"/>
      <w:r w:rsidR="003D1D9D">
        <w:t>INNGÅELSE OG GJENNOMFØRING AV INNOVASJONSPARTNERSKAP</w:t>
      </w:r>
      <w:bookmarkEnd w:id="11"/>
      <w:r w:rsidR="00D64CEE" w:rsidRPr="0020749B">
        <w:t xml:space="preserve"> </w:t>
      </w:r>
    </w:p>
    <w:p w14:paraId="3EA15BF9" w14:textId="77777777" w:rsidR="00BF145F" w:rsidRPr="000A7876" w:rsidRDefault="00BF145F" w:rsidP="000A7876">
      <w:pPr>
        <w:pStyle w:val="Overskrift2"/>
      </w:pPr>
      <w:bookmarkStart w:id="12" w:name="_Toc498598010"/>
      <w:bookmarkStart w:id="13" w:name="_Toc181105587"/>
      <w:r w:rsidRPr="000A7876">
        <w:t>Anskaffelsesprosedyre</w:t>
      </w:r>
      <w:bookmarkEnd w:id="12"/>
    </w:p>
    <w:p w14:paraId="4F5245E2" w14:textId="77777777" w:rsidR="005F1E21" w:rsidRDefault="00EB1AEA" w:rsidP="00F4463C">
      <w:pPr>
        <w:rPr>
          <w:rFonts w:cs="Arial"/>
          <w:sz w:val="24"/>
          <w:szCs w:val="24"/>
        </w:rPr>
      </w:pPr>
      <w:bookmarkStart w:id="14" w:name="_Toc181781875"/>
      <w:bookmarkStart w:id="15" w:name="_Toc181781934"/>
      <w:bookmarkStart w:id="16" w:name="_Toc181782242"/>
      <w:bookmarkStart w:id="17" w:name="_Toc181782301"/>
      <w:bookmarkStart w:id="18" w:name="_Toc181781877"/>
      <w:bookmarkStart w:id="19" w:name="_Toc181781936"/>
      <w:bookmarkStart w:id="20" w:name="_Toc181782244"/>
      <w:bookmarkStart w:id="21" w:name="_Toc181782303"/>
      <w:bookmarkEnd w:id="13"/>
      <w:bookmarkEnd w:id="14"/>
      <w:bookmarkEnd w:id="15"/>
      <w:bookmarkEnd w:id="16"/>
      <w:bookmarkEnd w:id="17"/>
      <w:bookmarkEnd w:id="18"/>
      <w:bookmarkEnd w:id="19"/>
      <w:bookmarkEnd w:id="20"/>
      <w:bookmarkEnd w:id="21"/>
      <w:r w:rsidRPr="00EB1AEA">
        <w:rPr>
          <w:rFonts w:cs="Arial"/>
          <w:sz w:val="24"/>
          <w:szCs w:val="24"/>
        </w:rPr>
        <w:t>Anskaffelsen gjennomføres i henhold til lov om offentlige anskaffelser av 17. juni 2016 (LOA) og forskrift om offentlige anskaf</w:t>
      </w:r>
      <w:r w:rsidR="000944CD">
        <w:rPr>
          <w:rFonts w:cs="Arial"/>
          <w:sz w:val="24"/>
          <w:szCs w:val="24"/>
        </w:rPr>
        <w:t>felser (FOA) FOR 2016-08-12-974,</w:t>
      </w:r>
      <w:r w:rsidRPr="00EB1AEA">
        <w:rPr>
          <w:rFonts w:cs="Arial"/>
          <w:sz w:val="24"/>
          <w:szCs w:val="24"/>
        </w:rPr>
        <w:t xml:space="preserve"> del I og del III. </w:t>
      </w:r>
      <w:r w:rsidR="00215C82">
        <w:rPr>
          <w:rFonts w:cs="Arial"/>
          <w:sz w:val="24"/>
          <w:szCs w:val="24"/>
        </w:rPr>
        <w:t xml:space="preserve">Konkurransen følger </w:t>
      </w:r>
      <w:r w:rsidR="005F1E21" w:rsidRPr="00FC0D1B">
        <w:rPr>
          <w:rFonts w:cs="Arial"/>
          <w:sz w:val="24"/>
          <w:szCs w:val="24"/>
        </w:rPr>
        <w:t xml:space="preserve">prosedyren </w:t>
      </w:r>
      <w:r w:rsidR="00A80222">
        <w:rPr>
          <w:rFonts w:cs="Arial"/>
          <w:sz w:val="24"/>
          <w:szCs w:val="24"/>
        </w:rPr>
        <w:t>konkurranse om innovasjonspartnerskap</w:t>
      </w:r>
      <w:r w:rsidR="00F4463C">
        <w:rPr>
          <w:rFonts w:cs="Arial"/>
          <w:sz w:val="24"/>
          <w:szCs w:val="24"/>
        </w:rPr>
        <w:t xml:space="preserve">, </w:t>
      </w:r>
      <w:proofErr w:type="spellStart"/>
      <w:r w:rsidR="00F4463C">
        <w:rPr>
          <w:rFonts w:cs="Arial"/>
          <w:sz w:val="24"/>
          <w:szCs w:val="24"/>
        </w:rPr>
        <w:t>jfr</w:t>
      </w:r>
      <w:proofErr w:type="spellEnd"/>
      <w:r w:rsidR="00F4463C">
        <w:rPr>
          <w:rFonts w:cs="Arial"/>
          <w:sz w:val="24"/>
          <w:szCs w:val="24"/>
        </w:rPr>
        <w:t xml:space="preserve"> §13-1(</w:t>
      </w:r>
      <w:r w:rsidR="00A80222">
        <w:rPr>
          <w:rFonts w:cs="Arial"/>
          <w:sz w:val="24"/>
          <w:szCs w:val="24"/>
        </w:rPr>
        <w:t>3</w:t>
      </w:r>
      <w:r w:rsidR="00F4463C">
        <w:rPr>
          <w:rFonts w:cs="Arial"/>
          <w:sz w:val="24"/>
          <w:szCs w:val="24"/>
        </w:rPr>
        <w:t>).</w:t>
      </w:r>
    </w:p>
    <w:p w14:paraId="224FD48E" w14:textId="77777777" w:rsidR="00261DF3" w:rsidRDefault="00261DF3" w:rsidP="00F4463C">
      <w:pPr>
        <w:rPr>
          <w:rFonts w:cs="Arial"/>
          <w:sz w:val="24"/>
          <w:szCs w:val="24"/>
        </w:rPr>
      </w:pPr>
    </w:p>
    <w:p w14:paraId="6B9A232D" w14:textId="77777777" w:rsidR="007B430C" w:rsidRDefault="00161A33" w:rsidP="00F4463C">
      <w:pPr>
        <w:rPr>
          <w:rFonts w:cs="Arial"/>
          <w:sz w:val="24"/>
          <w:szCs w:val="24"/>
        </w:rPr>
      </w:pPr>
      <w:r>
        <w:rPr>
          <w:rFonts w:cs="Arial"/>
          <w:sz w:val="24"/>
          <w:szCs w:val="24"/>
        </w:rPr>
        <w:t>Oppdragsgiver</w:t>
      </w:r>
      <w:r w:rsidR="007B430C">
        <w:rPr>
          <w:rFonts w:cs="Arial"/>
          <w:sz w:val="24"/>
          <w:szCs w:val="24"/>
        </w:rPr>
        <w:t xml:space="preserve"> vil inng</w:t>
      </w:r>
      <w:r>
        <w:rPr>
          <w:rFonts w:cs="Arial"/>
          <w:sz w:val="24"/>
          <w:szCs w:val="24"/>
        </w:rPr>
        <w:t>å partnerskapskontrakter med inn</w:t>
      </w:r>
      <w:r w:rsidR="007B430C">
        <w:rPr>
          <w:rFonts w:cs="Arial"/>
          <w:sz w:val="24"/>
          <w:szCs w:val="24"/>
        </w:rPr>
        <w:t xml:space="preserve">til </w:t>
      </w:r>
      <w:r w:rsidR="00BD5214">
        <w:rPr>
          <w:rFonts w:cs="Arial"/>
          <w:sz w:val="24"/>
          <w:szCs w:val="24"/>
        </w:rPr>
        <w:t>2</w:t>
      </w:r>
      <w:r w:rsidR="007B430C" w:rsidRPr="00503D5E">
        <w:rPr>
          <w:rFonts w:cs="Arial"/>
          <w:sz w:val="24"/>
          <w:szCs w:val="24"/>
        </w:rPr>
        <w:t xml:space="preserve"> </w:t>
      </w:r>
      <w:r w:rsidR="00215C82">
        <w:rPr>
          <w:rFonts w:cs="Arial"/>
          <w:sz w:val="24"/>
          <w:szCs w:val="24"/>
        </w:rPr>
        <w:t>tilbydere</w:t>
      </w:r>
      <w:r w:rsidR="004834C6">
        <w:rPr>
          <w:rFonts w:cs="Arial"/>
          <w:sz w:val="24"/>
          <w:szCs w:val="24"/>
        </w:rPr>
        <w:t>.</w:t>
      </w:r>
      <w:r w:rsidR="007B430C">
        <w:rPr>
          <w:rFonts w:cs="Arial"/>
          <w:sz w:val="24"/>
          <w:szCs w:val="24"/>
        </w:rPr>
        <w:t xml:space="preserve"> </w:t>
      </w:r>
    </w:p>
    <w:p w14:paraId="13445C27" w14:textId="77777777" w:rsidR="001C1D99" w:rsidRDefault="001C1D99" w:rsidP="00F4463C">
      <w:pPr>
        <w:rPr>
          <w:rFonts w:cs="Arial"/>
          <w:sz w:val="24"/>
          <w:szCs w:val="24"/>
        </w:rPr>
      </w:pPr>
    </w:p>
    <w:p w14:paraId="408FFFBC" w14:textId="77777777" w:rsidR="00295456" w:rsidRPr="000A7876" w:rsidRDefault="00295456" w:rsidP="00E76F40">
      <w:pPr>
        <w:pStyle w:val="Overskrift2"/>
      </w:pPr>
      <w:bookmarkStart w:id="22" w:name="_Toc498598011"/>
      <w:r>
        <w:t>Gjennomføring av konkurransen</w:t>
      </w:r>
      <w:bookmarkEnd w:id="22"/>
    </w:p>
    <w:p w14:paraId="6F52B8A5" w14:textId="77777777" w:rsidR="0067792F" w:rsidRDefault="0067792F" w:rsidP="0067792F">
      <w:pPr>
        <w:rPr>
          <w:rFonts w:cs="Arial"/>
          <w:sz w:val="24"/>
          <w:szCs w:val="24"/>
        </w:rPr>
      </w:pPr>
      <w:r>
        <w:rPr>
          <w:rFonts w:cs="Arial"/>
          <w:sz w:val="24"/>
          <w:szCs w:val="24"/>
        </w:rPr>
        <w:t>Gjennomføring av konkurransen omfatter følgende stadier:</w:t>
      </w:r>
    </w:p>
    <w:p w14:paraId="53827A9E" w14:textId="77777777" w:rsidR="0067792F" w:rsidRDefault="0067792F" w:rsidP="0067792F">
      <w:pPr>
        <w:rPr>
          <w:rFonts w:cs="Arial"/>
          <w:sz w:val="24"/>
          <w:szCs w:val="24"/>
        </w:rPr>
      </w:pPr>
    </w:p>
    <w:p w14:paraId="4FA6CFCC" w14:textId="77777777" w:rsidR="0067792F" w:rsidRDefault="0067792F" w:rsidP="0067792F">
      <w:pPr>
        <w:pStyle w:val="Listeavsnitt"/>
        <w:numPr>
          <w:ilvl w:val="0"/>
          <w:numId w:val="18"/>
        </w:numPr>
        <w:rPr>
          <w:sz w:val="24"/>
          <w:szCs w:val="24"/>
          <w:u w:val="single"/>
        </w:rPr>
      </w:pPr>
      <w:r>
        <w:rPr>
          <w:sz w:val="24"/>
          <w:szCs w:val="24"/>
          <w:u w:val="single"/>
        </w:rPr>
        <w:t>Prekvalifisering av tilbydere</w:t>
      </w:r>
    </w:p>
    <w:p w14:paraId="4D7E9B20" w14:textId="77777777" w:rsidR="00442117" w:rsidRDefault="0067792F" w:rsidP="0067792F">
      <w:pPr>
        <w:ind w:left="708"/>
        <w:rPr>
          <w:rFonts w:cs="Arial"/>
          <w:sz w:val="24"/>
          <w:szCs w:val="24"/>
        </w:rPr>
      </w:pPr>
      <w:r w:rsidRPr="0067792F">
        <w:rPr>
          <w:rFonts w:cs="Arial"/>
          <w:sz w:val="24"/>
          <w:szCs w:val="24"/>
        </w:rPr>
        <w:t xml:space="preserve">Konkurranse om å inngå innovasjonspartnerskap innledes med en pre-kvalifiseringsfase. Bare de tilbyderne som </w:t>
      </w:r>
      <w:r w:rsidR="00BF338D">
        <w:rPr>
          <w:rFonts w:cs="Arial"/>
          <w:sz w:val="24"/>
          <w:szCs w:val="24"/>
        </w:rPr>
        <w:t>oppfyller kvalifikasjonskravene</w:t>
      </w:r>
      <w:r w:rsidR="00504CAF">
        <w:rPr>
          <w:rFonts w:cs="Arial"/>
          <w:sz w:val="24"/>
          <w:szCs w:val="24"/>
        </w:rPr>
        <w:t xml:space="preserve"> </w:t>
      </w:r>
      <w:r w:rsidRPr="0067792F">
        <w:rPr>
          <w:rFonts w:cs="Arial"/>
          <w:sz w:val="24"/>
          <w:szCs w:val="24"/>
        </w:rPr>
        <w:t>og har blitt invitert</w:t>
      </w:r>
      <w:r w:rsidR="00F96183">
        <w:rPr>
          <w:rFonts w:cs="Arial"/>
          <w:sz w:val="24"/>
          <w:szCs w:val="24"/>
        </w:rPr>
        <w:t>,</w:t>
      </w:r>
      <w:r w:rsidRPr="0067792F">
        <w:rPr>
          <w:rFonts w:cs="Arial"/>
          <w:sz w:val="24"/>
          <w:szCs w:val="24"/>
        </w:rPr>
        <w:t xml:space="preserve"> vil få anledning til å levere tilbud.</w:t>
      </w:r>
      <w:r w:rsidR="00BF338D">
        <w:rPr>
          <w:rFonts w:cs="Arial"/>
          <w:sz w:val="24"/>
          <w:szCs w:val="24"/>
        </w:rPr>
        <w:t xml:space="preserve"> Se nærmere om kvalifikasjonskrav i pkt.5.</w:t>
      </w:r>
    </w:p>
    <w:p w14:paraId="0D12088C" w14:textId="77777777" w:rsidR="00442117" w:rsidRDefault="00442117" w:rsidP="0067792F">
      <w:pPr>
        <w:ind w:left="708"/>
        <w:rPr>
          <w:rFonts w:cs="Arial"/>
          <w:sz w:val="24"/>
          <w:szCs w:val="24"/>
        </w:rPr>
      </w:pPr>
    </w:p>
    <w:p w14:paraId="07DEA83F" w14:textId="77777777" w:rsidR="0067792F" w:rsidRPr="0067792F" w:rsidRDefault="0067792F" w:rsidP="0067792F">
      <w:pPr>
        <w:ind w:left="708"/>
        <w:rPr>
          <w:rFonts w:cs="Arial"/>
          <w:color w:val="FF0000"/>
          <w:sz w:val="24"/>
          <w:szCs w:val="24"/>
        </w:rPr>
      </w:pPr>
      <w:r w:rsidRPr="0067792F">
        <w:rPr>
          <w:rFonts w:cs="Arial"/>
          <w:sz w:val="24"/>
          <w:szCs w:val="24"/>
        </w:rPr>
        <w:t>Oppdragsg</w:t>
      </w:r>
      <w:r w:rsidR="00BD5214">
        <w:rPr>
          <w:rFonts w:cs="Arial"/>
          <w:sz w:val="24"/>
          <w:szCs w:val="24"/>
        </w:rPr>
        <w:t xml:space="preserve">iver planlegger å invitere 5-7 </w:t>
      </w:r>
      <w:r w:rsidRPr="0067792F">
        <w:rPr>
          <w:rFonts w:cs="Arial"/>
          <w:sz w:val="24"/>
          <w:szCs w:val="24"/>
        </w:rPr>
        <w:t xml:space="preserve">leverandører til å gi tilbud. </w:t>
      </w:r>
      <w:r w:rsidRPr="00D91BA9">
        <w:rPr>
          <w:rFonts w:cs="Arial"/>
          <w:sz w:val="24"/>
          <w:szCs w:val="24"/>
        </w:rPr>
        <w:t xml:space="preserve">Dersom flere enn syv kvalifiserte leverandører leverer forespørsel om deltakelse </w:t>
      </w:r>
      <w:r w:rsidR="00F96183">
        <w:rPr>
          <w:rFonts w:cs="Arial"/>
          <w:sz w:val="24"/>
          <w:szCs w:val="24"/>
        </w:rPr>
        <w:t>i</w:t>
      </w:r>
      <w:r w:rsidRPr="00D91BA9">
        <w:rPr>
          <w:rFonts w:cs="Arial"/>
          <w:sz w:val="24"/>
          <w:szCs w:val="24"/>
        </w:rPr>
        <w:t xml:space="preserve"> konkurransen</w:t>
      </w:r>
      <w:r w:rsidR="00A016A4">
        <w:rPr>
          <w:rFonts w:cs="Arial"/>
          <w:sz w:val="24"/>
          <w:szCs w:val="24"/>
        </w:rPr>
        <w:t>,</w:t>
      </w:r>
      <w:r w:rsidRPr="00D91BA9">
        <w:rPr>
          <w:rFonts w:cs="Arial"/>
          <w:sz w:val="24"/>
          <w:szCs w:val="24"/>
        </w:rPr>
        <w:t xml:space="preserve"> vil oppdragsgiver </w:t>
      </w:r>
      <w:r w:rsidR="00A016A4" w:rsidRPr="00D91BA9">
        <w:rPr>
          <w:rFonts w:cs="Arial"/>
          <w:sz w:val="24"/>
          <w:szCs w:val="24"/>
        </w:rPr>
        <w:t>på g</w:t>
      </w:r>
      <w:r w:rsidR="00A016A4">
        <w:rPr>
          <w:rFonts w:cs="Arial"/>
          <w:sz w:val="24"/>
          <w:szCs w:val="24"/>
        </w:rPr>
        <w:t>runnlag av utvelgelseskriteriene</w:t>
      </w:r>
      <w:r w:rsidR="00A016A4" w:rsidRPr="00D91BA9">
        <w:rPr>
          <w:rFonts w:cs="Arial"/>
          <w:sz w:val="24"/>
          <w:szCs w:val="24"/>
        </w:rPr>
        <w:t xml:space="preserve"> i pkt. 6</w:t>
      </w:r>
      <w:r w:rsidR="00A016A4">
        <w:rPr>
          <w:rFonts w:cs="Arial"/>
          <w:sz w:val="24"/>
          <w:szCs w:val="24"/>
        </w:rPr>
        <w:t xml:space="preserve">, </w:t>
      </w:r>
      <w:r w:rsidRPr="00D91BA9">
        <w:rPr>
          <w:rFonts w:cs="Arial"/>
          <w:sz w:val="24"/>
          <w:szCs w:val="24"/>
        </w:rPr>
        <w:t xml:space="preserve">velge ut </w:t>
      </w:r>
      <w:r w:rsidR="00A016A4">
        <w:rPr>
          <w:rFonts w:cs="Arial"/>
          <w:sz w:val="24"/>
          <w:szCs w:val="24"/>
        </w:rPr>
        <w:t>de</w:t>
      </w:r>
      <w:r w:rsidRPr="00D91BA9">
        <w:rPr>
          <w:rFonts w:cs="Arial"/>
          <w:sz w:val="24"/>
          <w:szCs w:val="24"/>
        </w:rPr>
        <w:t xml:space="preserve"> leverandørene</w:t>
      </w:r>
      <w:r w:rsidR="00A016A4">
        <w:rPr>
          <w:rFonts w:cs="Arial"/>
          <w:sz w:val="24"/>
          <w:szCs w:val="24"/>
        </w:rPr>
        <w:t xml:space="preserve"> som får anledning til å gi tilbud i konkurransen</w:t>
      </w:r>
      <w:r w:rsidRPr="00D91BA9">
        <w:rPr>
          <w:rFonts w:cs="Arial"/>
          <w:sz w:val="24"/>
          <w:szCs w:val="24"/>
        </w:rPr>
        <w:t>.</w:t>
      </w:r>
      <w:r w:rsidRPr="00D91BA9">
        <w:rPr>
          <w:rFonts w:cs="Arial"/>
          <w:color w:val="FF0000"/>
          <w:sz w:val="24"/>
          <w:szCs w:val="24"/>
        </w:rPr>
        <w:t xml:space="preserve"> </w:t>
      </w:r>
    </w:p>
    <w:p w14:paraId="03E93402" w14:textId="77777777" w:rsidR="00BD5214" w:rsidRPr="00C927C9" w:rsidRDefault="00BD5214" w:rsidP="00C927C9">
      <w:pPr>
        <w:rPr>
          <w:rFonts w:cs="Arial"/>
          <w:sz w:val="24"/>
          <w:szCs w:val="24"/>
        </w:rPr>
      </w:pPr>
    </w:p>
    <w:p w14:paraId="247CF045" w14:textId="77777777" w:rsidR="0067792F" w:rsidRDefault="0067792F" w:rsidP="0067792F">
      <w:pPr>
        <w:pStyle w:val="Listeavsnitt"/>
        <w:rPr>
          <w:sz w:val="24"/>
          <w:szCs w:val="24"/>
          <w:u w:val="single"/>
        </w:rPr>
      </w:pPr>
    </w:p>
    <w:p w14:paraId="681A3BBD" w14:textId="77777777" w:rsidR="00A61B8C" w:rsidRDefault="00A61B8C" w:rsidP="0067792F">
      <w:pPr>
        <w:pStyle w:val="Listeavsnitt"/>
        <w:rPr>
          <w:sz w:val="24"/>
          <w:szCs w:val="24"/>
          <w:u w:val="single"/>
        </w:rPr>
      </w:pPr>
    </w:p>
    <w:p w14:paraId="5172B619" w14:textId="77777777" w:rsidR="0067792F" w:rsidRDefault="0067792F" w:rsidP="0067792F">
      <w:pPr>
        <w:pStyle w:val="Listeavsnitt"/>
        <w:numPr>
          <w:ilvl w:val="0"/>
          <w:numId w:val="18"/>
        </w:numPr>
        <w:rPr>
          <w:sz w:val="24"/>
          <w:szCs w:val="24"/>
          <w:u w:val="single"/>
        </w:rPr>
      </w:pPr>
      <w:r w:rsidRPr="008D4429">
        <w:rPr>
          <w:sz w:val="24"/>
          <w:szCs w:val="24"/>
          <w:u w:val="single"/>
        </w:rPr>
        <w:t>Utarbeidelse av tilbud:</w:t>
      </w:r>
    </w:p>
    <w:p w14:paraId="38C0C143" w14:textId="77777777" w:rsidR="0067792F" w:rsidRDefault="0067792F" w:rsidP="0067792F">
      <w:pPr>
        <w:pStyle w:val="Listeavsnitt"/>
        <w:rPr>
          <w:sz w:val="24"/>
          <w:szCs w:val="24"/>
        </w:rPr>
      </w:pPr>
      <w:r>
        <w:rPr>
          <w:sz w:val="24"/>
          <w:szCs w:val="24"/>
        </w:rPr>
        <w:t xml:space="preserve">Tilbud skal utarbeides på bakgrunn av anskaffelsesdokumentene, og sendes til oppdragsgiver innen tilbudsfristens utgang. Tilbydere har mulighet til å stille spørsmål til konkurransegrunnlaget </w:t>
      </w:r>
      <w:r w:rsidRPr="008979CD">
        <w:rPr>
          <w:sz w:val="24"/>
          <w:szCs w:val="24"/>
          <w:u w:val="single"/>
        </w:rPr>
        <w:t>før</w:t>
      </w:r>
      <w:r>
        <w:rPr>
          <w:sz w:val="24"/>
          <w:szCs w:val="24"/>
        </w:rPr>
        <w:t xml:space="preserve"> utløp av spørsmålsfrist.</w:t>
      </w:r>
    </w:p>
    <w:p w14:paraId="55C2FB8F" w14:textId="77777777" w:rsidR="00A24F9C" w:rsidRDefault="00A24F9C" w:rsidP="0067792F">
      <w:pPr>
        <w:pStyle w:val="Listeavsnitt"/>
        <w:rPr>
          <w:sz w:val="24"/>
          <w:szCs w:val="24"/>
        </w:rPr>
      </w:pPr>
    </w:p>
    <w:p w14:paraId="34397D15" w14:textId="77777777" w:rsidR="00A24F9C" w:rsidRPr="00A24F9C" w:rsidRDefault="00A24F9C" w:rsidP="00A24F9C">
      <w:pPr>
        <w:pStyle w:val="Brdtekst"/>
        <w:ind w:left="708"/>
        <w:rPr>
          <w:rFonts w:ascii="Arial" w:hAnsi="Arial" w:cs="Arial"/>
          <w:sz w:val="24"/>
          <w:szCs w:val="24"/>
        </w:rPr>
      </w:pPr>
      <w:r w:rsidRPr="00A24F9C">
        <w:rPr>
          <w:rFonts w:ascii="Arial" w:hAnsi="Arial" w:cs="Arial"/>
          <w:sz w:val="24"/>
          <w:szCs w:val="24"/>
        </w:rPr>
        <w:t xml:space="preserve">Det gjøres oppmerksom på at tilbud som inneholder vesentlige avvik fra anskaffelsesdokumentene skal avvises etter forskrift om offentlige anskaffelser </w:t>
      </w:r>
      <w:r w:rsidR="00BF338D">
        <w:rPr>
          <w:rFonts w:ascii="Arial" w:hAnsi="Arial" w:cs="Arial"/>
          <w:sz w:val="24"/>
          <w:szCs w:val="24"/>
        </w:rPr>
        <w:t>§ 24-8</w:t>
      </w:r>
      <w:r w:rsidR="00A016A4">
        <w:rPr>
          <w:rFonts w:ascii="Arial" w:hAnsi="Arial" w:cs="Arial"/>
          <w:sz w:val="24"/>
          <w:szCs w:val="24"/>
        </w:rPr>
        <w:t xml:space="preserve"> første ledd, bokstav </w:t>
      </w:r>
      <w:r w:rsidRPr="00A24F9C">
        <w:rPr>
          <w:rFonts w:ascii="Arial" w:hAnsi="Arial" w:cs="Arial"/>
          <w:sz w:val="24"/>
          <w:szCs w:val="24"/>
        </w:rPr>
        <w:t>b</w:t>
      </w:r>
      <w:r w:rsidR="00BF338D">
        <w:rPr>
          <w:rFonts w:ascii="Arial" w:hAnsi="Arial" w:cs="Arial"/>
          <w:sz w:val="24"/>
          <w:szCs w:val="24"/>
        </w:rPr>
        <w:t>)</w:t>
      </w:r>
      <w:r w:rsidRPr="00A24F9C">
        <w:rPr>
          <w:rFonts w:ascii="Arial" w:hAnsi="Arial" w:cs="Arial"/>
          <w:sz w:val="24"/>
          <w:szCs w:val="24"/>
        </w:rPr>
        <w:t>. En slik avvisning vil utelukke mulighet</w:t>
      </w:r>
      <w:r w:rsidR="00F96183">
        <w:rPr>
          <w:rFonts w:ascii="Arial" w:hAnsi="Arial" w:cs="Arial"/>
          <w:sz w:val="24"/>
          <w:szCs w:val="24"/>
        </w:rPr>
        <w:t>en</w:t>
      </w:r>
      <w:r w:rsidRPr="00A24F9C">
        <w:rPr>
          <w:rFonts w:ascii="Arial" w:hAnsi="Arial" w:cs="Arial"/>
          <w:sz w:val="24"/>
          <w:szCs w:val="24"/>
        </w:rPr>
        <w:t xml:space="preserve"> </w:t>
      </w:r>
      <w:r w:rsidR="00F96183">
        <w:rPr>
          <w:rFonts w:ascii="Arial" w:hAnsi="Arial" w:cs="Arial"/>
          <w:sz w:val="24"/>
          <w:szCs w:val="24"/>
        </w:rPr>
        <w:t>til</w:t>
      </w:r>
      <w:r w:rsidRPr="00A24F9C">
        <w:rPr>
          <w:rFonts w:ascii="Arial" w:hAnsi="Arial" w:cs="Arial"/>
          <w:sz w:val="24"/>
          <w:szCs w:val="24"/>
        </w:rPr>
        <w:t xml:space="preserve"> å få forhandle om tilbud</w:t>
      </w:r>
      <w:r w:rsidR="00F96183">
        <w:rPr>
          <w:rFonts w:ascii="Arial" w:hAnsi="Arial" w:cs="Arial"/>
          <w:sz w:val="24"/>
          <w:szCs w:val="24"/>
        </w:rPr>
        <w:t>et</w:t>
      </w:r>
      <w:r w:rsidRPr="00A24F9C">
        <w:rPr>
          <w:rFonts w:ascii="Arial" w:hAnsi="Arial" w:cs="Arial"/>
          <w:sz w:val="24"/>
          <w:szCs w:val="24"/>
        </w:rPr>
        <w:t>.</w:t>
      </w:r>
    </w:p>
    <w:p w14:paraId="1C806A32" w14:textId="77777777" w:rsidR="00A24F9C" w:rsidRPr="00876AD8" w:rsidRDefault="00A24F9C" w:rsidP="0067792F">
      <w:pPr>
        <w:pStyle w:val="Listeavsnitt"/>
        <w:rPr>
          <w:sz w:val="24"/>
          <w:szCs w:val="24"/>
        </w:rPr>
      </w:pPr>
    </w:p>
    <w:p w14:paraId="0576B24C" w14:textId="77777777" w:rsidR="0067792F" w:rsidRPr="00876AD8" w:rsidRDefault="0067792F" w:rsidP="0067792F">
      <w:pPr>
        <w:ind w:left="360"/>
        <w:rPr>
          <w:sz w:val="24"/>
          <w:szCs w:val="24"/>
          <w:u w:val="single"/>
        </w:rPr>
      </w:pPr>
    </w:p>
    <w:p w14:paraId="35A2AE94" w14:textId="77777777" w:rsidR="0067792F" w:rsidRDefault="0067792F" w:rsidP="0067792F">
      <w:pPr>
        <w:pStyle w:val="Listeavsnitt"/>
        <w:numPr>
          <w:ilvl w:val="0"/>
          <w:numId w:val="18"/>
        </w:numPr>
        <w:rPr>
          <w:sz w:val="24"/>
          <w:szCs w:val="24"/>
          <w:u w:val="single"/>
        </w:rPr>
      </w:pPr>
      <w:r>
        <w:rPr>
          <w:sz w:val="24"/>
          <w:szCs w:val="24"/>
          <w:u w:val="single"/>
        </w:rPr>
        <w:t>Evaluering av tilbud</w:t>
      </w:r>
    </w:p>
    <w:p w14:paraId="3D103A9C" w14:textId="77777777" w:rsidR="00442117" w:rsidRDefault="0067792F" w:rsidP="003D5347">
      <w:pPr>
        <w:pStyle w:val="Listeavsnitt"/>
        <w:rPr>
          <w:sz w:val="24"/>
          <w:szCs w:val="24"/>
        </w:rPr>
      </w:pPr>
      <w:r>
        <w:rPr>
          <w:sz w:val="24"/>
          <w:szCs w:val="24"/>
        </w:rPr>
        <w:t xml:space="preserve">Oppdragsgiver påbegynner evalueringen av innkomne tilbud etter tilbudsfristens utgang. </w:t>
      </w:r>
      <w:r w:rsidRPr="0067792F">
        <w:rPr>
          <w:rFonts w:cs="Arial"/>
          <w:sz w:val="24"/>
          <w:szCs w:val="24"/>
        </w:rPr>
        <w:t>Alle inviterte tilbydere vil få sine tilbud evaluert.</w:t>
      </w:r>
      <w:r w:rsidRPr="0067792F">
        <w:rPr>
          <w:sz w:val="24"/>
          <w:szCs w:val="24"/>
        </w:rPr>
        <w:t xml:space="preserve"> </w:t>
      </w:r>
      <w:r>
        <w:rPr>
          <w:sz w:val="24"/>
          <w:szCs w:val="24"/>
        </w:rPr>
        <w:t xml:space="preserve">Evalueringen vil bli foretatt på grunnlag av tildelingskriteriene. </w:t>
      </w:r>
      <w:r w:rsidR="003D5347">
        <w:rPr>
          <w:sz w:val="24"/>
          <w:szCs w:val="24"/>
        </w:rPr>
        <w:t>Se nærmere informasjon om tildelingskriterier i pkt. 7.</w:t>
      </w:r>
    </w:p>
    <w:p w14:paraId="32A53A28" w14:textId="77777777" w:rsidR="00442117" w:rsidRDefault="00442117" w:rsidP="003D5347">
      <w:pPr>
        <w:pStyle w:val="Listeavsnitt"/>
        <w:rPr>
          <w:sz w:val="24"/>
          <w:szCs w:val="24"/>
        </w:rPr>
      </w:pPr>
    </w:p>
    <w:p w14:paraId="07B4CEF3" w14:textId="77777777" w:rsidR="003D5347" w:rsidRPr="003D5347" w:rsidRDefault="003D5347" w:rsidP="003D5347">
      <w:pPr>
        <w:pStyle w:val="Listeavsnitt"/>
        <w:rPr>
          <w:sz w:val="24"/>
          <w:szCs w:val="24"/>
        </w:rPr>
      </w:pPr>
      <w:r w:rsidRPr="003D5347">
        <w:rPr>
          <w:rFonts w:cs="Arial"/>
          <w:sz w:val="24"/>
          <w:szCs w:val="24"/>
        </w:rPr>
        <w:t>Oppdragsgiver forbeholder seg retten til å redusere antall tilbud i konkurransen, første gang i forkant av forhandlingene.</w:t>
      </w:r>
    </w:p>
    <w:p w14:paraId="3E73FF84" w14:textId="77777777" w:rsidR="0067792F" w:rsidRDefault="0067792F" w:rsidP="0067792F">
      <w:pPr>
        <w:pStyle w:val="Listeavsnitt"/>
        <w:rPr>
          <w:sz w:val="24"/>
          <w:szCs w:val="24"/>
          <w:u w:val="single"/>
        </w:rPr>
      </w:pPr>
    </w:p>
    <w:p w14:paraId="031E507C" w14:textId="77777777" w:rsidR="0067792F" w:rsidRDefault="0067792F" w:rsidP="0067792F">
      <w:pPr>
        <w:pStyle w:val="Listeavsnitt"/>
        <w:numPr>
          <w:ilvl w:val="0"/>
          <w:numId w:val="18"/>
        </w:numPr>
        <w:rPr>
          <w:sz w:val="24"/>
          <w:szCs w:val="24"/>
          <w:u w:val="single"/>
        </w:rPr>
      </w:pPr>
      <w:r>
        <w:rPr>
          <w:sz w:val="24"/>
          <w:szCs w:val="24"/>
          <w:u w:val="single"/>
        </w:rPr>
        <w:t>Forhandlingsrunder</w:t>
      </w:r>
    </w:p>
    <w:p w14:paraId="3D025D3E" w14:textId="77777777" w:rsidR="00003442" w:rsidRPr="00C5048C" w:rsidRDefault="00003442" w:rsidP="00C5048C">
      <w:pPr>
        <w:pStyle w:val="Listeavsnitt"/>
        <w:rPr>
          <w:sz w:val="24"/>
          <w:szCs w:val="24"/>
        </w:rPr>
      </w:pPr>
      <w:r w:rsidRPr="00003442">
        <w:rPr>
          <w:rFonts w:cs="Arial"/>
          <w:sz w:val="24"/>
          <w:szCs w:val="24"/>
        </w:rPr>
        <w:t xml:space="preserve">Tilbyderne vil etter </w:t>
      </w:r>
      <w:r w:rsidR="00F96183">
        <w:rPr>
          <w:rFonts w:cs="Arial"/>
          <w:sz w:val="24"/>
          <w:szCs w:val="24"/>
        </w:rPr>
        <w:t xml:space="preserve">en </w:t>
      </w:r>
      <w:r w:rsidRPr="00003442">
        <w:rPr>
          <w:rFonts w:cs="Arial"/>
          <w:sz w:val="24"/>
          <w:szCs w:val="24"/>
        </w:rPr>
        <w:t>innledende evaluering</w:t>
      </w:r>
      <w:r w:rsidR="00F96183">
        <w:rPr>
          <w:rFonts w:cs="Arial"/>
          <w:sz w:val="24"/>
          <w:szCs w:val="24"/>
        </w:rPr>
        <w:t xml:space="preserve"> av tilbudene</w:t>
      </w:r>
      <w:r w:rsidRPr="00003442">
        <w:rPr>
          <w:rFonts w:cs="Arial"/>
          <w:sz w:val="24"/>
          <w:szCs w:val="24"/>
        </w:rPr>
        <w:t xml:space="preserve"> bli invitert til forhandlinger.</w:t>
      </w:r>
      <w:r w:rsidR="00C5048C">
        <w:rPr>
          <w:rFonts w:cs="Arial"/>
          <w:sz w:val="24"/>
          <w:szCs w:val="24"/>
        </w:rPr>
        <w:t xml:space="preserve"> </w:t>
      </w:r>
    </w:p>
    <w:p w14:paraId="1EBFF635" w14:textId="77777777" w:rsidR="00C5048C" w:rsidRDefault="00C5048C" w:rsidP="0067792F">
      <w:pPr>
        <w:pStyle w:val="Listeavsnitt"/>
        <w:rPr>
          <w:sz w:val="24"/>
          <w:szCs w:val="24"/>
        </w:rPr>
      </w:pPr>
    </w:p>
    <w:p w14:paraId="45552233" w14:textId="77777777" w:rsidR="0067792F" w:rsidRDefault="0067792F" w:rsidP="0067792F">
      <w:pPr>
        <w:pStyle w:val="Listeavsnitt"/>
        <w:rPr>
          <w:sz w:val="24"/>
          <w:szCs w:val="24"/>
        </w:rPr>
      </w:pPr>
      <w:r>
        <w:rPr>
          <w:sz w:val="24"/>
          <w:szCs w:val="24"/>
        </w:rPr>
        <w:t xml:space="preserve">Partnerskapskontrakter vil </w:t>
      </w:r>
      <w:r w:rsidRPr="000B6AF6">
        <w:rPr>
          <w:sz w:val="24"/>
          <w:szCs w:val="24"/>
          <w:u w:val="single"/>
        </w:rPr>
        <w:t>ikke</w:t>
      </w:r>
      <w:r>
        <w:rPr>
          <w:sz w:val="24"/>
          <w:szCs w:val="24"/>
        </w:rPr>
        <w:t xml:space="preserve"> bli tildelt uten at det er gjennomført forhandlinger.</w:t>
      </w:r>
    </w:p>
    <w:p w14:paraId="6E0DDB49" w14:textId="77777777" w:rsidR="0067792F" w:rsidRDefault="0067792F" w:rsidP="0067792F">
      <w:pPr>
        <w:pStyle w:val="Listeavsnitt"/>
        <w:rPr>
          <w:sz w:val="24"/>
          <w:szCs w:val="24"/>
        </w:rPr>
      </w:pPr>
    </w:p>
    <w:p w14:paraId="24A27AC7" w14:textId="77777777" w:rsidR="0067792F" w:rsidRDefault="0067792F" w:rsidP="0067792F">
      <w:pPr>
        <w:pStyle w:val="Listeavsnitt"/>
        <w:rPr>
          <w:sz w:val="24"/>
          <w:szCs w:val="24"/>
        </w:rPr>
      </w:pPr>
      <w:r>
        <w:rPr>
          <w:sz w:val="24"/>
          <w:szCs w:val="24"/>
        </w:rPr>
        <w:t>Oppdragsgiver forbeholder seg retten til å gjennomføre forhandling</w:t>
      </w:r>
      <w:r w:rsidR="00F96183">
        <w:rPr>
          <w:sz w:val="24"/>
          <w:szCs w:val="24"/>
        </w:rPr>
        <w:t>er i flere runder. Forhandlingene</w:t>
      </w:r>
      <w:r>
        <w:rPr>
          <w:sz w:val="24"/>
          <w:szCs w:val="24"/>
        </w:rPr>
        <w:t xml:space="preserve"> tar utgangspunkt i tilb</w:t>
      </w:r>
      <w:r w:rsidR="00F96183">
        <w:rPr>
          <w:sz w:val="24"/>
          <w:szCs w:val="24"/>
        </w:rPr>
        <w:t>ydernes</w:t>
      </w:r>
      <w:r>
        <w:rPr>
          <w:sz w:val="24"/>
          <w:szCs w:val="24"/>
        </w:rPr>
        <w:t xml:space="preserve"> innledende tilbud. </w:t>
      </w:r>
    </w:p>
    <w:p w14:paraId="084CF67E" w14:textId="77777777" w:rsidR="0067792F" w:rsidRDefault="0067792F" w:rsidP="0067792F">
      <w:pPr>
        <w:pStyle w:val="Listeavsnitt"/>
        <w:rPr>
          <w:sz w:val="24"/>
          <w:szCs w:val="24"/>
        </w:rPr>
      </w:pPr>
    </w:p>
    <w:p w14:paraId="0B98FD38" w14:textId="77777777" w:rsidR="0067792F" w:rsidRDefault="0067792F" w:rsidP="0067792F">
      <w:pPr>
        <w:pStyle w:val="Listeavsnitt"/>
        <w:rPr>
          <w:sz w:val="24"/>
          <w:szCs w:val="24"/>
        </w:rPr>
      </w:pPr>
      <w:r>
        <w:rPr>
          <w:sz w:val="24"/>
          <w:szCs w:val="24"/>
        </w:rPr>
        <w:t>Oppdragsgiver forbeholder seg rett</w:t>
      </w:r>
      <w:r w:rsidR="00F96183">
        <w:rPr>
          <w:sz w:val="24"/>
          <w:szCs w:val="24"/>
        </w:rPr>
        <w:t>en</w:t>
      </w:r>
      <w:r>
        <w:rPr>
          <w:sz w:val="24"/>
          <w:szCs w:val="24"/>
        </w:rPr>
        <w:t xml:space="preserve"> til å redusere antall tilbud etter hver forhandlingsrunde.</w:t>
      </w:r>
    </w:p>
    <w:p w14:paraId="0736FEBA" w14:textId="77777777" w:rsidR="0067792F" w:rsidRPr="001B1C86" w:rsidRDefault="0067792F" w:rsidP="001B1C86">
      <w:pPr>
        <w:rPr>
          <w:sz w:val="24"/>
          <w:szCs w:val="24"/>
        </w:rPr>
      </w:pPr>
    </w:p>
    <w:p w14:paraId="63D6CD95" w14:textId="77777777" w:rsidR="0067792F" w:rsidRPr="007A3990" w:rsidRDefault="0067792F" w:rsidP="0067792F">
      <w:pPr>
        <w:pStyle w:val="Listeavsnitt"/>
        <w:rPr>
          <w:sz w:val="24"/>
          <w:szCs w:val="24"/>
        </w:rPr>
      </w:pPr>
      <w:r>
        <w:rPr>
          <w:sz w:val="24"/>
          <w:szCs w:val="24"/>
        </w:rPr>
        <w:t>Det vil bli adgang til å forhandle om alle sider ved tilbudene. Vesentlig</w:t>
      </w:r>
      <w:r w:rsidR="00F96183">
        <w:rPr>
          <w:sz w:val="24"/>
          <w:szCs w:val="24"/>
        </w:rPr>
        <w:t>e</w:t>
      </w:r>
      <w:r>
        <w:rPr>
          <w:sz w:val="24"/>
          <w:szCs w:val="24"/>
        </w:rPr>
        <w:t xml:space="preserve"> avvik og vesentlige endringer fra anskaffelsesdokumentene vil imidlertid ikke bli gjenstand for forhandlinger. Det </w:t>
      </w:r>
      <w:r w:rsidR="009A3A56">
        <w:rPr>
          <w:sz w:val="24"/>
          <w:szCs w:val="24"/>
        </w:rPr>
        <w:t>er</w:t>
      </w:r>
      <w:r>
        <w:rPr>
          <w:sz w:val="24"/>
          <w:szCs w:val="24"/>
        </w:rPr>
        <w:t xml:space="preserve"> ikke </w:t>
      </w:r>
      <w:r w:rsidR="009A3A56">
        <w:rPr>
          <w:sz w:val="24"/>
          <w:szCs w:val="24"/>
        </w:rPr>
        <w:t>tillatt</w:t>
      </w:r>
      <w:r>
        <w:rPr>
          <w:sz w:val="24"/>
          <w:szCs w:val="24"/>
        </w:rPr>
        <w:t xml:space="preserve"> å forhandle om absolutte minstekrav eller tildelingskriterier i anskaffelsesdokumentene. Målet med forhandlingene er å optimere tilbudene i forhold til </w:t>
      </w:r>
      <w:r w:rsidRPr="001B1C86">
        <w:rPr>
          <w:sz w:val="24"/>
          <w:szCs w:val="24"/>
        </w:rPr>
        <w:t>behovsbeskrivelsen (b</w:t>
      </w:r>
      <w:r w:rsidR="007B6876" w:rsidRPr="001B1C86">
        <w:rPr>
          <w:sz w:val="24"/>
          <w:szCs w:val="24"/>
        </w:rPr>
        <w:t>ilag 1 i</w:t>
      </w:r>
      <w:r w:rsidR="00F96183">
        <w:rPr>
          <w:sz w:val="24"/>
          <w:szCs w:val="24"/>
        </w:rPr>
        <w:t xml:space="preserve"> avtale om innovasjonspartnerskap</w:t>
      </w:r>
      <w:r w:rsidRPr="001B1C86">
        <w:rPr>
          <w:sz w:val="24"/>
          <w:szCs w:val="24"/>
        </w:rPr>
        <w:t>).</w:t>
      </w:r>
      <w:r>
        <w:rPr>
          <w:sz w:val="24"/>
          <w:szCs w:val="24"/>
        </w:rPr>
        <w:t xml:space="preserve">  </w:t>
      </w:r>
    </w:p>
    <w:p w14:paraId="4299A6D1" w14:textId="77777777" w:rsidR="0067792F" w:rsidRPr="00810658" w:rsidRDefault="0067792F" w:rsidP="0067792F">
      <w:pPr>
        <w:rPr>
          <w:sz w:val="24"/>
          <w:szCs w:val="24"/>
          <w:u w:val="single"/>
        </w:rPr>
      </w:pPr>
    </w:p>
    <w:p w14:paraId="1BA18A07" w14:textId="77777777" w:rsidR="0067792F" w:rsidRDefault="0067792F" w:rsidP="0067792F">
      <w:pPr>
        <w:pStyle w:val="Listeavsnitt"/>
        <w:numPr>
          <w:ilvl w:val="0"/>
          <w:numId w:val="18"/>
        </w:numPr>
        <w:rPr>
          <w:sz w:val="24"/>
          <w:szCs w:val="24"/>
          <w:u w:val="single"/>
        </w:rPr>
      </w:pPr>
      <w:r>
        <w:rPr>
          <w:sz w:val="24"/>
          <w:szCs w:val="24"/>
          <w:u w:val="single"/>
        </w:rPr>
        <w:t>Avslutning av forhandlingsforløpet</w:t>
      </w:r>
    </w:p>
    <w:p w14:paraId="1F38E9D0" w14:textId="77777777" w:rsidR="009A3A56" w:rsidRPr="00A61B8C" w:rsidRDefault="0067792F" w:rsidP="00A61B8C">
      <w:pPr>
        <w:pStyle w:val="Listeavsnitt"/>
        <w:rPr>
          <w:sz w:val="24"/>
          <w:szCs w:val="24"/>
        </w:rPr>
      </w:pPr>
      <w:r>
        <w:rPr>
          <w:sz w:val="24"/>
          <w:szCs w:val="24"/>
        </w:rPr>
        <w:t xml:space="preserve">Oppdragsgiver avslutter forhandlingene når tilbudene er optimert i forhold til angitte behov i </w:t>
      </w:r>
      <w:r w:rsidRPr="001B1C86">
        <w:rPr>
          <w:sz w:val="24"/>
          <w:szCs w:val="24"/>
        </w:rPr>
        <w:t xml:space="preserve">behovsbeskrivelsen </w:t>
      </w:r>
      <w:r w:rsidR="007B6876" w:rsidRPr="001B1C86">
        <w:rPr>
          <w:sz w:val="24"/>
          <w:szCs w:val="24"/>
        </w:rPr>
        <w:t xml:space="preserve">(bilag 1 i </w:t>
      </w:r>
      <w:r w:rsidR="009A3A56">
        <w:rPr>
          <w:sz w:val="24"/>
          <w:szCs w:val="24"/>
        </w:rPr>
        <w:t>avtale om innovasjonspartnerskap</w:t>
      </w:r>
      <w:r w:rsidRPr="001B1C86">
        <w:rPr>
          <w:sz w:val="24"/>
          <w:szCs w:val="24"/>
        </w:rPr>
        <w:t>).</w:t>
      </w:r>
      <w:r>
        <w:rPr>
          <w:sz w:val="24"/>
          <w:szCs w:val="24"/>
        </w:rPr>
        <w:t xml:space="preserve"> Oppdragsgiver kan basert på resultatene fra forhandlingsrundene revidere konkurransedokumentene. Eventuelle endringer i konkurransegrunnlaget som følge av forhandlingene skal umiddelbart sendes til alle de gjenværende leverandørene. I etterkant av slike endringer vil </w:t>
      </w:r>
      <w:r>
        <w:rPr>
          <w:sz w:val="24"/>
          <w:szCs w:val="24"/>
        </w:rPr>
        <w:lastRenderedPageBreak/>
        <w:t>oppdragsgiveren gi leverandørene tilstrekkelig med tid til event</w:t>
      </w:r>
      <w:r w:rsidR="009A3A56">
        <w:rPr>
          <w:sz w:val="24"/>
          <w:szCs w:val="24"/>
        </w:rPr>
        <w:t>uelt å gi reviderte</w:t>
      </w:r>
      <w:r>
        <w:rPr>
          <w:sz w:val="24"/>
          <w:szCs w:val="24"/>
        </w:rPr>
        <w:t xml:space="preserve"> tilbud. Oppdragsgiver vil avslutte forhandlingene ved å sette en fel</w:t>
      </w:r>
      <w:r w:rsidR="009A3A56">
        <w:rPr>
          <w:sz w:val="24"/>
          <w:szCs w:val="24"/>
        </w:rPr>
        <w:t>les frist for mottak av endelige</w:t>
      </w:r>
      <w:r>
        <w:rPr>
          <w:sz w:val="24"/>
          <w:szCs w:val="24"/>
        </w:rPr>
        <w:t xml:space="preserve"> tilbud fra de gjenværende leverandørene.</w:t>
      </w:r>
      <w:r w:rsidRPr="00917D11">
        <w:rPr>
          <w:sz w:val="24"/>
          <w:szCs w:val="24"/>
        </w:rPr>
        <w:t xml:space="preserve"> </w:t>
      </w:r>
    </w:p>
    <w:p w14:paraId="656E9E09" w14:textId="77777777" w:rsidR="0067792F" w:rsidRDefault="0067792F" w:rsidP="0067792F">
      <w:pPr>
        <w:pStyle w:val="Listeavsnitt"/>
        <w:rPr>
          <w:sz w:val="24"/>
          <w:szCs w:val="24"/>
        </w:rPr>
      </w:pPr>
    </w:p>
    <w:p w14:paraId="5FB1B86D" w14:textId="77777777" w:rsidR="0067792F" w:rsidRDefault="0067792F" w:rsidP="0067792F">
      <w:pPr>
        <w:pStyle w:val="Listeavsnitt"/>
        <w:numPr>
          <w:ilvl w:val="0"/>
          <w:numId w:val="18"/>
        </w:numPr>
        <w:rPr>
          <w:sz w:val="24"/>
          <w:szCs w:val="24"/>
          <w:u w:val="single"/>
        </w:rPr>
      </w:pPr>
      <w:r w:rsidRPr="000B0588">
        <w:rPr>
          <w:sz w:val="24"/>
          <w:szCs w:val="24"/>
          <w:u w:val="single"/>
        </w:rPr>
        <w:t>Tildeling av partnerskapskontrakt</w:t>
      </w:r>
    </w:p>
    <w:p w14:paraId="3FFD22C9" w14:textId="77777777" w:rsidR="0067792F" w:rsidRPr="00BD0278" w:rsidRDefault="00A24F9C" w:rsidP="0067792F">
      <w:pPr>
        <w:pStyle w:val="Listeavsnitt"/>
        <w:rPr>
          <w:sz w:val="24"/>
          <w:szCs w:val="24"/>
        </w:rPr>
      </w:pPr>
      <w:r w:rsidRPr="00A24F9C">
        <w:rPr>
          <w:rFonts w:cs="Arial"/>
          <w:sz w:val="24"/>
          <w:szCs w:val="24"/>
        </w:rPr>
        <w:t xml:space="preserve">Etter forhandlingene og </w:t>
      </w:r>
      <w:r w:rsidR="009A3A56">
        <w:rPr>
          <w:rFonts w:cs="Arial"/>
          <w:sz w:val="24"/>
          <w:szCs w:val="24"/>
        </w:rPr>
        <w:t xml:space="preserve">innlevering av </w:t>
      </w:r>
      <w:r w:rsidRPr="00A24F9C">
        <w:rPr>
          <w:rFonts w:cs="Arial"/>
          <w:sz w:val="24"/>
          <w:szCs w:val="24"/>
        </w:rPr>
        <w:t>eventuelle oppdaterte tilbud vil endelig evaluering av tilbudene bli foretatt</w:t>
      </w:r>
      <w:r w:rsidR="009A3A56">
        <w:rPr>
          <w:rFonts w:cs="Arial"/>
          <w:sz w:val="24"/>
          <w:szCs w:val="24"/>
        </w:rPr>
        <w:t>,</w:t>
      </w:r>
      <w:r w:rsidRPr="00A24F9C">
        <w:rPr>
          <w:rFonts w:cs="Arial"/>
          <w:sz w:val="24"/>
          <w:szCs w:val="24"/>
        </w:rPr>
        <w:t xml:space="preserve"> og kontrakt tildelt.</w:t>
      </w:r>
      <w:r w:rsidRPr="0067792F">
        <w:rPr>
          <w:rFonts w:cs="Arial"/>
          <w:color w:val="FF0000"/>
          <w:sz w:val="24"/>
          <w:szCs w:val="24"/>
        </w:rPr>
        <w:t xml:space="preserve"> </w:t>
      </w:r>
      <w:r w:rsidR="0067792F">
        <w:rPr>
          <w:sz w:val="24"/>
          <w:szCs w:val="24"/>
        </w:rPr>
        <w:t xml:space="preserve">Vurdering av de endelige tilbudene vil bli foretatt på grunnlag av tildelingskriteriene for konkurransen </w:t>
      </w:r>
      <w:r w:rsidR="0067792F" w:rsidRPr="00896CF0">
        <w:rPr>
          <w:sz w:val="24"/>
          <w:szCs w:val="24"/>
        </w:rPr>
        <w:t>(se pkt. 7- Tildelingskriterier)</w:t>
      </w:r>
      <w:r w:rsidR="0067792F">
        <w:rPr>
          <w:sz w:val="24"/>
          <w:szCs w:val="24"/>
        </w:rPr>
        <w:t xml:space="preserve">. </w:t>
      </w:r>
      <w:r w:rsidR="0067792F" w:rsidRPr="00505B20">
        <w:rPr>
          <w:sz w:val="24"/>
          <w:szCs w:val="24"/>
        </w:rPr>
        <w:t xml:space="preserve">Samtlige tilbydere vil bli underrettet om beslutningen. </w:t>
      </w:r>
      <w:r w:rsidR="0067792F" w:rsidRPr="00BD0278">
        <w:rPr>
          <w:sz w:val="24"/>
          <w:szCs w:val="24"/>
        </w:rPr>
        <w:t>Oppdragsgiver har til hensikt å inng</w:t>
      </w:r>
      <w:r w:rsidR="009A3A56">
        <w:rPr>
          <w:sz w:val="24"/>
          <w:szCs w:val="24"/>
        </w:rPr>
        <w:t>å partnerskapskontrakter med inntil 2</w:t>
      </w:r>
      <w:r w:rsidR="0067792F" w:rsidRPr="00BD0278">
        <w:rPr>
          <w:sz w:val="24"/>
          <w:szCs w:val="24"/>
        </w:rPr>
        <w:t xml:space="preserve"> tilbydere. Partnerskapskontrakter kan tidligst inngås etter en karensperiode. Karensperioden er 10 dager regnet fra dagen etter meddelelse om valg av leverandør</w:t>
      </w:r>
      <w:r w:rsidR="009A3A56">
        <w:rPr>
          <w:sz w:val="24"/>
          <w:szCs w:val="24"/>
        </w:rPr>
        <w:t xml:space="preserve"> er sendt</w:t>
      </w:r>
      <w:r w:rsidR="0067792F" w:rsidRPr="00BD0278">
        <w:rPr>
          <w:sz w:val="24"/>
          <w:szCs w:val="24"/>
        </w:rPr>
        <w:t>. Kontraktene anses som inngått når de har blitt signert av begge parter.</w:t>
      </w:r>
    </w:p>
    <w:p w14:paraId="6D2C5627" w14:textId="77777777" w:rsidR="0067792F" w:rsidRDefault="0067792F" w:rsidP="002F35A7">
      <w:pPr>
        <w:rPr>
          <w:rFonts w:cs="Arial"/>
          <w:color w:val="FF0000"/>
          <w:sz w:val="24"/>
          <w:szCs w:val="24"/>
        </w:rPr>
      </w:pPr>
    </w:p>
    <w:p w14:paraId="58F20DE7" w14:textId="77777777" w:rsidR="00635CA5" w:rsidRPr="0067792F" w:rsidRDefault="00635CA5" w:rsidP="000F1804">
      <w:pPr>
        <w:pStyle w:val="Brdtekst"/>
        <w:rPr>
          <w:rFonts w:ascii="Arial" w:hAnsi="Arial" w:cs="Arial"/>
          <w:color w:val="FF0000"/>
          <w:sz w:val="24"/>
          <w:szCs w:val="24"/>
        </w:rPr>
      </w:pPr>
    </w:p>
    <w:p w14:paraId="590C3AF2" w14:textId="77777777" w:rsidR="00295456" w:rsidRPr="000A7876" w:rsidRDefault="00295456" w:rsidP="00295456">
      <w:pPr>
        <w:pStyle w:val="Overskrift2"/>
      </w:pPr>
      <w:bookmarkStart w:id="23" w:name="_Toc498598012"/>
      <w:r>
        <w:t xml:space="preserve">Gjennomføring av </w:t>
      </w:r>
      <w:r w:rsidR="00A24F9C">
        <w:t>innovasjonspartnerskapet</w:t>
      </w:r>
      <w:bookmarkEnd w:id="23"/>
      <w:r w:rsidR="004F0CD8">
        <w:t xml:space="preserve"> </w:t>
      </w:r>
    </w:p>
    <w:p w14:paraId="453E428F" w14:textId="77777777" w:rsidR="00BD1465" w:rsidRPr="00EF298D" w:rsidRDefault="004F0CD8" w:rsidP="00BD1465">
      <w:pPr>
        <w:rPr>
          <w:sz w:val="24"/>
          <w:szCs w:val="24"/>
        </w:rPr>
      </w:pPr>
      <w:r>
        <w:rPr>
          <w:rFonts w:cs="Arial"/>
          <w:sz w:val="24"/>
          <w:szCs w:val="24"/>
        </w:rPr>
        <w:t xml:space="preserve">Når konkurransen er gjennomført og partnerskapskontrakt er inngått, starter </w:t>
      </w:r>
      <w:r w:rsidR="00A24F9C">
        <w:rPr>
          <w:rFonts w:cs="Arial"/>
          <w:sz w:val="24"/>
          <w:szCs w:val="24"/>
        </w:rPr>
        <w:t>gjennomføringen av innovasjonspartnerskapet</w:t>
      </w:r>
      <w:r>
        <w:rPr>
          <w:rFonts w:cs="Arial"/>
          <w:sz w:val="24"/>
          <w:szCs w:val="24"/>
        </w:rPr>
        <w:t xml:space="preserve">. </w:t>
      </w:r>
      <w:r w:rsidR="00BD1465">
        <w:rPr>
          <w:sz w:val="24"/>
          <w:szCs w:val="24"/>
        </w:rPr>
        <w:t xml:space="preserve">Gjennomføring av </w:t>
      </w:r>
      <w:r w:rsidR="00A24F9C">
        <w:rPr>
          <w:sz w:val="24"/>
          <w:szCs w:val="24"/>
        </w:rPr>
        <w:t>innovasjonspartnerskapet</w:t>
      </w:r>
      <w:r w:rsidR="00BD1465">
        <w:rPr>
          <w:sz w:val="24"/>
          <w:szCs w:val="24"/>
        </w:rPr>
        <w:t xml:space="preserve"> er reg</w:t>
      </w:r>
      <w:r w:rsidR="00C6658B">
        <w:rPr>
          <w:sz w:val="24"/>
          <w:szCs w:val="24"/>
        </w:rPr>
        <w:t xml:space="preserve">ulert i </w:t>
      </w:r>
      <w:r w:rsidR="009A3A56">
        <w:rPr>
          <w:sz w:val="24"/>
          <w:szCs w:val="24"/>
        </w:rPr>
        <w:t>avtale om innovasjonspartnerskap</w:t>
      </w:r>
      <w:r w:rsidR="00C6658B" w:rsidRPr="00186562">
        <w:rPr>
          <w:sz w:val="24"/>
          <w:szCs w:val="24"/>
        </w:rPr>
        <w:t xml:space="preserve"> kap.2.</w:t>
      </w:r>
    </w:p>
    <w:p w14:paraId="008C5054" w14:textId="77777777" w:rsidR="00BD1465" w:rsidRDefault="00BD1465" w:rsidP="004F0CD8">
      <w:pPr>
        <w:rPr>
          <w:rFonts w:cs="Arial"/>
          <w:sz w:val="24"/>
          <w:szCs w:val="24"/>
        </w:rPr>
      </w:pPr>
    </w:p>
    <w:p w14:paraId="21F25AF8" w14:textId="77777777" w:rsidR="00AD49F5" w:rsidRDefault="00AD49F5" w:rsidP="004F0CD8">
      <w:pPr>
        <w:rPr>
          <w:rFonts w:cs="Arial"/>
          <w:sz w:val="24"/>
          <w:szCs w:val="24"/>
        </w:rPr>
      </w:pPr>
      <w:r>
        <w:rPr>
          <w:rFonts w:cs="Arial"/>
          <w:sz w:val="24"/>
          <w:szCs w:val="24"/>
        </w:rPr>
        <w:t>Innovasjonspartnerskapet gjennomføres med følgende faser:</w:t>
      </w:r>
    </w:p>
    <w:p w14:paraId="69989543" w14:textId="77777777" w:rsidR="00AD49F5" w:rsidRDefault="00AD49F5" w:rsidP="004F0CD8">
      <w:pPr>
        <w:rPr>
          <w:rFonts w:cs="Arial"/>
          <w:sz w:val="24"/>
          <w:szCs w:val="24"/>
        </w:rPr>
      </w:pPr>
    </w:p>
    <w:p w14:paraId="1DA32763" w14:textId="77777777" w:rsidR="00DE4740" w:rsidRDefault="00DE4740" w:rsidP="004F0CD8">
      <w:pPr>
        <w:rPr>
          <w:rFonts w:cs="Arial"/>
          <w:sz w:val="24"/>
          <w:szCs w:val="24"/>
        </w:rPr>
      </w:pPr>
    </w:p>
    <w:p w14:paraId="172ABC50" w14:textId="77777777" w:rsidR="004F0CD8" w:rsidRDefault="004F0CD8" w:rsidP="004F0CD8">
      <w:pPr>
        <w:rPr>
          <w:rFonts w:cs="Arial"/>
          <w:sz w:val="24"/>
          <w:szCs w:val="24"/>
        </w:rPr>
      </w:pPr>
      <w:r>
        <w:rPr>
          <w:rFonts w:cs="Arial"/>
          <w:sz w:val="24"/>
          <w:szCs w:val="24"/>
        </w:rPr>
        <w:t xml:space="preserve">FASE 1: </w:t>
      </w:r>
      <w:r w:rsidR="00C6658B">
        <w:rPr>
          <w:rFonts w:cs="Arial"/>
          <w:sz w:val="24"/>
          <w:szCs w:val="24"/>
        </w:rPr>
        <w:t>Utvikling i form av delleveranser</w:t>
      </w:r>
    </w:p>
    <w:p w14:paraId="5D86F724" w14:textId="77777777" w:rsidR="004F0CD8" w:rsidRDefault="004F0CD8" w:rsidP="004F0CD8">
      <w:pPr>
        <w:rPr>
          <w:rFonts w:cs="Arial"/>
          <w:sz w:val="24"/>
          <w:szCs w:val="24"/>
        </w:rPr>
      </w:pPr>
    </w:p>
    <w:p w14:paraId="1DC4151E" w14:textId="77777777" w:rsidR="004F0CD8" w:rsidRDefault="004F0CD8" w:rsidP="004F0CD8">
      <w:pPr>
        <w:rPr>
          <w:rFonts w:cs="Arial"/>
          <w:sz w:val="24"/>
          <w:szCs w:val="24"/>
        </w:rPr>
      </w:pPr>
      <w:r>
        <w:rPr>
          <w:rFonts w:cs="Arial"/>
          <w:sz w:val="24"/>
          <w:szCs w:val="24"/>
        </w:rPr>
        <w:t xml:space="preserve">FASE 2: </w:t>
      </w:r>
      <w:r w:rsidR="00C6658B">
        <w:rPr>
          <w:rFonts w:cs="Arial"/>
          <w:sz w:val="24"/>
          <w:szCs w:val="24"/>
        </w:rPr>
        <w:t>Partner</w:t>
      </w:r>
      <w:r w:rsidR="00BB39A0">
        <w:rPr>
          <w:rFonts w:cs="Arial"/>
          <w:sz w:val="24"/>
          <w:szCs w:val="24"/>
        </w:rPr>
        <w:t>en</w:t>
      </w:r>
      <w:r w:rsidR="00C6658B">
        <w:rPr>
          <w:rFonts w:cs="Arial"/>
          <w:sz w:val="24"/>
          <w:szCs w:val="24"/>
        </w:rPr>
        <w:t xml:space="preserve">s utarbeidelse og test av </w:t>
      </w:r>
      <w:r w:rsidR="00BB39A0">
        <w:rPr>
          <w:rFonts w:cs="Arial"/>
          <w:sz w:val="24"/>
          <w:szCs w:val="24"/>
        </w:rPr>
        <w:t>endelig prototype (</w:t>
      </w:r>
      <w:r w:rsidR="00C6658B">
        <w:rPr>
          <w:rFonts w:cs="Arial"/>
          <w:sz w:val="24"/>
          <w:szCs w:val="24"/>
        </w:rPr>
        <w:t>løsningen</w:t>
      </w:r>
      <w:r w:rsidR="00BB39A0">
        <w:rPr>
          <w:rFonts w:cs="Arial"/>
          <w:sz w:val="24"/>
          <w:szCs w:val="24"/>
        </w:rPr>
        <w:t>)</w:t>
      </w:r>
    </w:p>
    <w:p w14:paraId="066AEF1A" w14:textId="77777777" w:rsidR="004F0CD8" w:rsidRDefault="004F0CD8" w:rsidP="004F0CD8">
      <w:pPr>
        <w:rPr>
          <w:rFonts w:cs="Arial"/>
          <w:sz w:val="24"/>
          <w:szCs w:val="24"/>
        </w:rPr>
      </w:pPr>
    </w:p>
    <w:p w14:paraId="4F636BB2" w14:textId="77777777" w:rsidR="004F0CD8" w:rsidRDefault="004F0CD8" w:rsidP="004F0CD8">
      <w:pPr>
        <w:rPr>
          <w:rFonts w:cs="Arial"/>
          <w:sz w:val="24"/>
          <w:szCs w:val="24"/>
        </w:rPr>
      </w:pPr>
      <w:r>
        <w:rPr>
          <w:rFonts w:cs="Arial"/>
          <w:sz w:val="24"/>
          <w:szCs w:val="24"/>
        </w:rPr>
        <w:t xml:space="preserve">FASE 3: </w:t>
      </w:r>
      <w:r w:rsidR="00BB39A0">
        <w:rPr>
          <w:rFonts w:cs="Arial"/>
          <w:sz w:val="24"/>
          <w:szCs w:val="24"/>
        </w:rPr>
        <w:t>Godkjennings</w:t>
      </w:r>
      <w:r w:rsidR="00C6658B">
        <w:rPr>
          <w:rFonts w:cs="Arial"/>
          <w:sz w:val="24"/>
          <w:szCs w:val="24"/>
        </w:rPr>
        <w:t>test og godkjenning av løsningen</w:t>
      </w:r>
    </w:p>
    <w:p w14:paraId="34276ECC" w14:textId="77777777" w:rsidR="004F0CD8" w:rsidRDefault="004F0CD8" w:rsidP="004F0CD8">
      <w:pPr>
        <w:rPr>
          <w:rFonts w:cs="Arial"/>
          <w:sz w:val="24"/>
          <w:szCs w:val="24"/>
        </w:rPr>
      </w:pPr>
    </w:p>
    <w:p w14:paraId="67D2477F" w14:textId="77777777" w:rsidR="00DE4740" w:rsidRDefault="00DE4740" w:rsidP="00714F85">
      <w:pPr>
        <w:rPr>
          <w:rFonts w:cs="Arial"/>
          <w:sz w:val="24"/>
          <w:szCs w:val="24"/>
        </w:rPr>
      </w:pPr>
      <w:r>
        <w:rPr>
          <w:rFonts w:cs="Arial"/>
          <w:sz w:val="24"/>
          <w:szCs w:val="24"/>
        </w:rPr>
        <w:t>FASE 4: Anskaffelse av løsningen</w:t>
      </w:r>
    </w:p>
    <w:p w14:paraId="090DC69B" w14:textId="77777777" w:rsidR="00DE4740" w:rsidRDefault="00DE4740" w:rsidP="00714F85">
      <w:pPr>
        <w:rPr>
          <w:rFonts w:cs="Arial"/>
          <w:sz w:val="24"/>
          <w:szCs w:val="24"/>
        </w:rPr>
      </w:pPr>
    </w:p>
    <w:p w14:paraId="7088D843" w14:textId="77777777" w:rsidR="00714F85" w:rsidRDefault="004F0CD8" w:rsidP="00714F85">
      <w:pPr>
        <w:rPr>
          <w:rFonts w:cs="Arial"/>
          <w:sz w:val="24"/>
          <w:szCs w:val="24"/>
        </w:rPr>
      </w:pPr>
      <w:r>
        <w:rPr>
          <w:rFonts w:cs="Arial"/>
          <w:sz w:val="24"/>
          <w:szCs w:val="24"/>
        </w:rPr>
        <w:t xml:space="preserve">Det vil bli satt delmål/resultatmål for hver fase. Oppdragsgiver </w:t>
      </w:r>
      <w:r w:rsidR="0067625D">
        <w:rPr>
          <w:rFonts w:cs="Arial"/>
          <w:sz w:val="24"/>
          <w:szCs w:val="24"/>
        </w:rPr>
        <w:t xml:space="preserve">forbeholder seg retten til å </w:t>
      </w:r>
      <w:r w:rsidR="00714F85">
        <w:rPr>
          <w:rFonts w:cs="Arial"/>
          <w:sz w:val="24"/>
          <w:szCs w:val="24"/>
        </w:rPr>
        <w:t>avslutte innovasjonspartnerskapet eller redusere antallet partnere ved å si opp individuelle kontrakter på grunnlag av de avtalte delmålene. Vilkårene for oppsigelse er regulert</w:t>
      </w:r>
      <w:r w:rsidR="00F36F49">
        <w:rPr>
          <w:rFonts w:cs="Arial"/>
          <w:sz w:val="24"/>
          <w:szCs w:val="24"/>
        </w:rPr>
        <w:t xml:space="preserve"> i </w:t>
      </w:r>
      <w:r w:rsidR="004D43E9">
        <w:rPr>
          <w:rFonts w:cs="Arial"/>
          <w:sz w:val="24"/>
          <w:szCs w:val="24"/>
        </w:rPr>
        <w:t>avtale om innovasjonspartnerskap</w:t>
      </w:r>
      <w:r w:rsidR="00F36F49" w:rsidRPr="00186562">
        <w:rPr>
          <w:rFonts w:cs="Arial"/>
          <w:sz w:val="24"/>
          <w:szCs w:val="24"/>
        </w:rPr>
        <w:t xml:space="preserve"> kap.2.</w:t>
      </w:r>
    </w:p>
    <w:p w14:paraId="4CDD65C5" w14:textId="77777777" w:rsidR="00BE3E12" w:rsidRDefault="00BE3E12" w:rsidP="004F0CD8">
      <w:pPr>
        <w:rPr>
          <w:rFonts w:cs="Arial"/>
          <w:sz w:val="24"/>
          <w:szCs w:val="24"/>
          <w:highlight w:val="yellow"/>
        </w:rPr>
      </w:pPr>
    </w:p>
    <w:p w14:paraId="649611E7" w14:textId="77777777" w:rsidR="00DE4740" w:rsidRDefault="00DE4740" w:rsidP="00DE4740">
      <w:pPr>
        <w:rPr>
          <w:rFonts w:cs="Arial"/>
          <w:sz w:val="24"/>
          <w:szCs w:val="24"/>
        </w:rPr>
      </w:pPr>
      <w:r>
        <w:rPr>
          <w:rFonts w:cs="Arial"/>
          <w:sz w:val="24"/>
          <w:szCs w:val="24"/>
        </w:rPr>
        <w:t xml:space="preserve">Fase 1-3 </w:t>
      </w:r>
      <w:r w:rsidR="00F67CA4">
        <w:rPr>
          <w:rFonts w:cs="Arial"/>
          <w:sz w:val="24"/>
          <w:szCs w:val="24"/>
        </w:rPr>
        <w:t>er estimert til å vare i</w:t>
      </w:r>
      <w:r>
        <w:rPr>
          <w:rFonts w:cs="Arial"/>
          <w:sz w:val="24"/>
          <w:szCs w:val="24"/>
        </w:rPr>
        <w:t xml:space="preserve"> maksimalt </w:t>
      </w:r>
      <w:r w:rsidR="00F67CA4">
        <w:rPr>
          <w:rFonts w:cs="Arial"/>
          <w:sz w:val="24"/>
          <w:szCs w:val="24"/>
        </w:rPr>
        <w:t>18</w:t>
      </w:r>
      <w:r>
        <w:rPr>
          <w:rFonts w:cs="Arial"/>
          <w:sz w:val="24"/>
          <w:szCs w:val="24"/>
        </w:rPr>
        <w:t xml:space="preserve"> måneder.</w:t>
      </w:r>
    </w:p>
    <w:p w14:paraId="6C39B4DD" w14:textId="77777777" w:rsidR="00DE4740" w:rsidRDefault="00DE4740" w:rsidP="004F0CD8">
      <w:pPr>
        <w:rPr>
          <w:rFonts w:cs="Arial"/>
          <w:sz w:val="24"/>
          <w:szCs w:val="24"/>
          <w:highlight w:val="yellow"/>
        </w:rPr>
      </w:pPr>
    </w:p>
    <w:p w14:paraId="7CDC7C57" w14:textId="77777777" w:rsidR="004F0CD8" w:rsidRDefault="004F0CD8" w:rsidP="004F0CD8">
      <w:pPr>
        <w:rPr>
          <w:rStyle w:val="Merknadsreferanse"/>
        </w:rPr>
      </w:pPr>
      <w:r w:rsidRPr="00BD5214">
        <w:rPr>
          <w:rFonts w:cs="Arial"/>
          <w:sz w:val="24"/>
          <w:szCs w:val="24"/>
        </w:rPr>
        <w:t xml:space="preserve">Kjøp av utviklet </w:t>
      </w:r>
      <w:r w:rsidR="00BD5214" w:rsidRPr="00BD5214">
        <w:rPr>
          <w:rFonts w:cs="Arial"/>
          <w:sz w:val="24"/>
          <w:szCs w:val="24"/>
        </w:rPr>
        <w:t>løsning</w:t>
      </w:r>
      <w:r w:rsidRPr="00BD5214">
        <w:rPr>
          <w:rFonts w:cs="Arial"/>
          <w:sz w:val="24"/>
          <w:szCs w:val="24"/>
        </w:rPr>
        <w:t xml:space="preserve"> forutsetter a</w:t>
      </w:r>
      <w:r w:rsidR="00066D76" w:rsidRPr="00BD5214">
        <w:rPr>
          <w:rFonts w:cs="Arial"/>
          <w:sz w:val="24"/>
          <w:szCs w:val="24"/>
        </w:rPr>
        <w:t xml:space="preserve">t prisen ikke overstiger den i </w:t>
      </w:r>
      <w:r w:rsidR="004D43E9">
        <w:rPr>
          <w:rFonts w:cs="Arial"/>
          <w:sz w:val="24"/>
          <w:szCs w:val="24"/>
        </w:rPr>
        <w:t>avtale om innovasjonspartnerskap</w:t>
      </w:r>
      <w:r w:rsidRPr="00BD5214">
        <w:rPr>
          <w:rFonts w:cs="Arial"/>
          <w:sz w:val="24"/>
          <w:szCs w:val="24"/>
        </w:rPr>
        <w:t xml:space="preserve"> bilag </w:t>
      </w:r>
      <w:r w:rsidR="00E14D11" w:rsidRPr="00BD5214">
        <w:rPr>
          <w:rFonts w:cs="Arial"/>
          <w:sz w:val="24"/>
          <w:szCs w:val="24"/>
        </w:rPr>
        <w:t>7</w:t>
      </w:r>
      <w:r w:rsidRPr="00BD5214">
        <w:rPr>
          <w:rFonts w:cs="Arial"/>
          <w:sz w:val="24"/>
          <w:szCs w:val="24"/>
        </w:rPr>
        <w:t xml:space="preserve"> avtalt</w:t>
      </w:r>
      <w:r w:rsidR="00BD5214" w:rsidRPr="00BD5214">
        <w:rPr>
          <w:rFonts w:cs="Arial"/>
          <w:sz w:val="24"/>
          <w:szCs w:val="24"/>
        </w:rPr>
        <w:t>e maksimumskostnad</w:t>
      </w:r>
      <w:r w:rsidRPr="00BD5214">
        <w:rPr>
          <w:rFonts w:cs="Arial"/>
          <w:sz w:val="24"/>
          <w:szCs w:val="24"/>
        </w:rPr>
        <w:t>.</w:t>
      </w:r>
    </w:p>
    <w:p w14:paraId="319B11C3" w14:textId="77777777" w:rsidR="00EF298D" w:rsidRDefault="00EF298D" w:rsidP="004F0CD8">
      <w:pPr>
        <w:rPr>
          <w:rStyle w:val="Merknadsreferanse"/>
        </w:rPr>
      </w:pPr>
    </w:p>
    <w:p w14:paraId="25053EEE" w14:textId="77777777" w:rsidR="004F0CD8" w:rsidRDefault="000858DF" w:rsidP="000858DF">
      <w:pPr>
        <w:pStyle w:val="Overskrift2"/>
      </w:pPr>
      <w:bookmarkStart w:id="24" w:name="_Toc498598013"/>
      <w:r w:rsidRPr="000858DF">
        <w:t>Imma</w:t>
      </w:r>
      <w:r>
        <w:t>terielle rettigheter</w:t>
      </w:r>
      <w:bookmarkEnd w:id="24"/>
    </w:p>
    <w:p w14:paraId="554C092D" w14:textId="77777777" w:rsidR="000858DF" w:rsidRPr="00E17356" w:rsidRDefault="008D51C4" w:rsidP="000858DF">
      <w:pPr>
        <w:rPr>
          <w:sz w:val="24"/>
          <w:szCs w:val="24"/>
        </w:rPr>
      </w:pPr>
      <w:r>
        <w:rPr>
          <w:sz w:val="24"/>
          <w:szCs w:val="24"/>
        </w:rPr>
        <w:t xml:space="preserve">Ordninger for immaterielle rettigheter er regulert </w:t>
      </w:r>
      <w:r w:rsidRPr="00F67FCD">
        <w:rPr>
          <w:sz w:val="24"/>
          <w:szCs w:val="24"/>
        </w:rPr>
        <w:t>kap.10. i</w:t>
      </w:r>
      <w:r w:rsidR="00066D76" w:rsidRPr="00F67FCD">
        <w:rPr>
          <w:sz w:val="24"/>
          <w:szCs w:val="24"/>
        </w:rPr>
        <w:t xml:space="preserve"> </w:t>
      </w:r>
      <w:r w:rsidR="004D43E9">
        <w:rPr>
          <w:rFonts w:cs="Arial"/>
          <w:sz w:val="24"/>
          <w:szCs w:val="24"/>
        </w:rPr>
        <w:t>avtale om innovasjonspartnerskap</w:t>
      </w:r>
      <w:r w:rsidR="00066D76" w:rsidRPr="00F67FCD">
        <w:rPr>
          <w:sz w:val="24"/>
          <w:szCs w:val="24"/>
        </w:rPr>
        <w:t>.</w:t>
      </w:r>
      <w:r>
        <w:rPr>
          <w:sz w:val="24"/>
          <w:szCs w:val="24"/>
        </w:rPr>
        <w:t xml:space="preserve"> </w:t>
      </w:r>
    </w:p>
    <w:p w14:paraId="6108DF95" w14:textId="77777777" w:rsidR="00BB2EEF" w:rsidRPr="00BB2EEF" w:rsidRDefault="00BB2EEF" w:rsidP="00BB2EEF">
      <w:pPr>
        <w:pStyle w:val="Overskrift2"/>
      </w:pPr>
      <w:bookmarkStart w:id="25" w:name="_Toc181105588"/>
      <w:bookmarkStart w:id="26" w:name="_Toc181105590"/>
      <w:bookmarkStart w:id="27" w:name="_Toc181105592"/>
      <w:bookmarkStart w:id="28" w:name="_Toc498598014"/>
      <w:bookmarkEnd w:id="25"/>
      <w:bookmarkEnd w:id="26"/>
      <w:bookmarkEnd w:id="27"/>
      <w:r w:rsidRPr="00BB2EEF">
        <w:lastRenderedPageBreak/>
        <w:t>Krav til arbeids- og lønnsvilkår</w:t>
      </w:r>
      <w:bookmarkEnd w:id="28"/>
    </w:p>
    <w:p w14:paraId="2C7647F9" w14:textId="77777777" w:rsidR="00C6021B" w:rsidRPr="007A67D3" w:rsidRDefault="004D43E9" w:rsidP="00C6021B">
      <w:pPr>
        <w:rPr>
          <w:rFonts w:cs="Arial"/>
          <w:sz w:val="24"/>
          <w:szCs w:val="24"/>
        </w:rPr>
      </w:pPr>
      <w:r>
        <w:rPr>
          <w:rFonts w:cs="Arial"/>
          <w:sz w:val="24"/>
          <w:szCs w:val="24"/>
        </w:rPr>
        <w:t>For dette oppdraget gjelder f</w:t>
      </w:r>
      <w:r w:rsidR="00C6021B" w:rsidRPr="007A67D3">
        <w:rPr>
          <w:rFonts w:cs="Arial"/>
          <w:sz w:val="24"/>
          <w:szCs w:val="24"/>
        </w:rPr>
        <w:t xml:space="preserve">orskrift om lønns- og arbeidsvilkår i offentlige kontrakter </w:t>
      </w:r>
      <w:r>
        <w:rPr>
          <w:rFonts w:cs="Arial"/>
          <w:sz w:val="24"/>
          <w:szCs w:val="24"/>
        </w:rPr>
        <w:t>(f</w:t>
      </w:r>
      <w:r w:rsidR="00C6021B" w:rsidRPr="007A67D3">
        <w:rPr>
          <w:rFonts w:cs="Arial"/>
          <w:sz w:val="24"/>
          <w:szCs w:val="24"/>
        </w:rPr>
        <w:t>orskrift 8.</w:t>
      </w:r>
      <w:r>
        <w:rPr>
          <w:rFonts w:cs="Arial"/>
          <w:sz w:val="24"/>
          <w:szCs w:val="24"/>
        </w:rPr>
        <w:t xml:space="preserve"> </w:t>
      </w:r>
      <w:r w:rsidR="00C6021B" w:rsidRPr="007A67D3">
        <w:rPr>
          <w:rFonts w:cs="Arial"/>
          <w:sz w:val="24"/>
          <w:szCs w:val="24"/>
        </w:rPr>
        <w:t>februar 2008 nr. 112).</w:t>
      </w:r>
    </w:p>
    <w:p w14:paraId="50B3E410" w14:textId="77777777" w:rsidR="00C6021B" w:rsidRPr="007A67D3" w:rsidRDefault="00C6021B" w:rsidP="00C6021B">
      <w:pPr>
        <w:rPr>
          <w:rFonts w:cs="Arial"/>
          <w:sz w:val="24"/>
          <w:szCs w:val="24"/>
        </w:rPr>
      </w:pPr>
    </w:p>
    <w:p w14:paraId="20411407" w14:textId="77777777" w:rsidR="00C6021B" w:rsidRPr="007A67D3" w:rsidRDefault="00C6021B" w:rsidP="00C6021B">
      <w:pPr>
        <w:pStyle w:val="Brdtekst"/>
        <w:rPr>
          <w:rFonts w:ascii="Arial" w:hAnsi="Arial" w:cs="Arial"/>
          <w:sz w:val="24"/>
          <w:szCs w:val="24"/>
        </w:rPr>
      </w:pPr>
      <w:r w:rsidRPr="007A67D3">
        <w:rPr>
          <w:rFonts w:ascii="Arial" w:hAnsi="Arial" w:cs="Arial"/>
          <w:sz w:val="24"/>
          <w:szCs w:val="24"/>
        </w:rPr>
        <w:t>Kontrakten vil inneholde krav om lønns- og arbeidsvilkår, dokumentasjon og sanksjoner i samsvar med denne forskriften</w:t>
      </w:r>
      <w:r w:rsidR="00F67FCD">
        <w:rPr>
          <w:rFonts w:ascii="Arial" w:hAnsi="Arial" w:cs="Arial"/>
          <w:sz w:val="24"/>
          <w:szCs w:val="24"/>
        </w:rPr>
        <w:t>.</w:t>
      </w:r>
    </w:p>
    <w:p w14:paraId="7BAA1EB1" w14:textId="77777777" w:rsidR="00FF2147" w:rsidRDefault="00FF2147" w:rsidP="00FF2147">
      <w:pPr>
        <w:pStyle w:val="Brdtekst"/>
        <w:rPr>
          <w:rFonts w:ascii="Arial" w:hAnsi="Arial" w:cs="Arial"/>
          <w:sz w:val="24"/>
          <w:szCs w:val="24"/>
          <w:highlight w:val="yellow"/>
        </w:rPr>
      </w:pPr>
    </w:p>
    <w:p w14:paraId="48685773" w14:textId="77777777" w:rsidR="005E7DA6" w:rsidRDefault="005E7DA6" w:rsidP="005E7DA6">
      <w:pPr>
        <w:pStyle w:val="Overskrift2"/>
      </w:pPr>
      <w:bookmarkStart w:id="29" w:name="_Toc498598015"/>
      <w:r>
        <w:t>Skatteattest</w:t>
      </w:r>
      <w:bookmarkEnd w:id="29"/>
    </w:p>
    <w:p w14:paraId="65EFA706" w14:textId="77777777" w:rsidR="00B15B03" w:rsidRDefault="005E7DA6" w:rsidP="005E7DA6">
      <w:pPr>
        <w:rPr>
          <w:sz w:val="24"/>
          <w:szCs w:val="24"/>
        </w:rPr>
      </w:pPr>
      <w:r>
        <w:rPr>
          <w:sz w:val="24"/>
          <w:szCs w:val="24"/>
        </w:rPr>
        <w:t>Valgte leverandør skal</w:t>
      </w:r>
      <w:r w:rsidR="00E76025">
        <w:rPr>
          <w:sz w:val="24"/>
          <w:szCs w:val="24"/>
        </w:rPr>
        <w:t xml:space="preserve"> på forespørsel</w:t>
      </w:r>
      <w:r>
        <w:rPr>
          <w:sz w:val="24"/>
          <w:szCs w:val="24"/>
        </w:rPr>
        <w:t xml:space="preserve"> levere skatteattest for merverdiavgift og skatteattest for skatt. </w:t>
      </w:r>
    </w:p>
    <w:p w14:paraId="35E77FA0" w14:textId="77777777" w:rsidR="005E7DA6" w:rsidRDefault="005E7DA6" w:rsidP="005E7DA6">
      <w:pPr>
        <w:rPr>
          <w:sz w:val="24"/>
          <w:szCs w:val="24"/>
        </w:rPr>
      </w:pPr>
    </w:p>
    <w:p w14:paraId="0D17ECED" w14:textId="77777777" w:rsidR="005E7DA6" w:rsidRDefault="005E7DA6" w:rsidP="005E7DA6">
      <w:pPr>
        <w:rPr>
          <w:sz w:val="24"/>
          <w:szCs w:val="24"/>
        </w:rPr>
      </w:pPr>
      <w:r>
        <w:rPr>
          <w:sz w:val="24"/>
          <w:szCs w:val="24"/>
        </w:rPr>
        <w:t>Skatteattesten skal ikke være eldre enn 6 måneder regnet fra fristen for å levere forespørsel om å delta i konkurransen.</w:t>
      </w:r>
    </w:p>
    <w:p w14:paraId="69E904BB" w14:textId="77777777" w:rsidR="00B15B03" w:rsidRDefault="00B15B03" w:rsidP="005E7DA6">
      <w:pPr>
        <w:rPr>
          <w:sz w:val="24"/>
          <w:szCs w:val="24"/>
        </w:rPr>
      </w:pPr>
    </w:p>
    <w:p w14:paraId="2B676276" w14:textId="77777777" w:rsidR="00B15B03" w:rsidRDefault="00B15B03" w:rsidP="00B15B03">
      <w:pPr>
        <w:rPr>
          <w:sz w:val="24"/>
          <w:szCs w:val="24"/>
        </w:rPr>
      </w:pPr>
      <w:r w:rsidRPr="00B15B03">
        <w:rPr>
          <w:sz w:val="24"/>
          <w:szCs w:val="24"/>
        </w:rPr>
        <w:t>For utenlandske tilbydere skal det fremlegges attester som dokumenterer at tilbyder har oppfylt sine forpliktelser vedrørende betaling av skatter og avgifter.</w:t>
      </w:r>
      <w:r>
        <w:rPr>
          <w:sz w:val="24"/>
          <w:szCs w:val="24"/>
        </w:rPr>
        <w:t xml:space="preserve"> </w:t>
      </w:r>
    </w:p>
    <w:p w14:paraId="38390B41" w14:textId="77777777" w:rsidR="005E7DA6" w:rsidRPr="00FF2147" w:rsidRDefault="005E7DA6" w:rsidP="00FF2147">
      <w:pPr>
        <w:pStyle w:val="Brdtekst"/>
        <w:rPr>
          <w:rFonts w:ascii="Arial" w:hAnsi="Arial" w:cs="Arial"/>
          <w:sz w:val="24"/>
          <w:szCs w:val="24"/>
          <w:highlight w:val="yellow"/>
        </w:rPr>
      </w:pPr>
    </w:p>
    <w:p w14:paraId="7F7193E7" w14:textId="77777777" w:rsidR="000B49DC" w:rsidRPr="009D2097" w:rsidRDefault="000B49DC" w:rsidP="009D2097">
      <w:pPr>
        <w:pStyle w:val="Overskrift2"/>
      </w:pPr>
      <w:bookmarkStart w:id="30" w:name="_Toc498598016"/>
      <w:r w:rsidRPr="009D2097">
        <w:t>Taushetsplikt</w:t>
      </w:r>
      <w:bookmarkEnd w:id="30"/>
    </w:p>
    <w:p w14:paraId="4343F636" w14:textId="77777777" w:rsidR="007D3744" w:rsidRDefault="000B49DC" w:rsidP="007D3744">
      <w:pPr>
        <w:pStyle w:val="Brdteks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085DAF" w:rsidRPr="00085DAF">
        <w:rPr>
          <w:rFonts w:ascii="Arial" w:hAnsi="Arial" w:cs="Arial"/>
          <w:sz w:val="24"/>
          <w:szCs w:val="24"/>
        </w:rPr>
        <w:t>FOA § 7-4</w:t>
      </w:r>
      <w:r w:rsidRPr="0020749B">
        <w:rPr>
          <w:rFonts w:ascii="Arial" w:hAnsi="Arial" w:cs="Arial"/>
          <w:sz w:val="24"/>
          <w:szCs w:val="24"/>
        </w:rPr>
        <w:t>, jf</w:t>
      </w:r>
      <w:r w:rsidR="00123559" w:rsidRPr="0020749B">
        <w:rPr>
          <w:rFonts w:ascii="Arial" w:hAnsi="Arial" w:cs="Arial"/>
          <w:sz w:val="24"/>
          <w:szCs w:val="24"/>
        </w:rPr>
        <w:t>.</w:t>
      </w:r>
      <w:r w:rsidRPr="0020749B">
        <w:rPr>
          <w:rFonts w:ascii="Arial" w:hAnsi="Arial" w:cs="Arial"/>
          <w:sz w:val="24"/>
          <w:szCs w:val="24"/>
        </w:rPr>
        <w:t xml:space="preserve"> forvaltningsloven § 13</w:t>
      </w:r>
      <w:r w:rsidR="00123559" w:rsidRPr="0020749B">
        <w:rPr>
          <w:rFonts w:ascii="Arial" w:hAnsi="Arial" w:cs="Arial"/>
          <w:sz w:val="24"/>
          <w:szCs w:val="24"/>
        </w:rPr>
        <w:t>.</w:t>
      </w:r>
      <w:bookmarkStart w:id="31" w:name="_Toc181781882"/>
      <w:bookmarkStart w:id="32" w:name="_Toc181781941"/>
      <w:bookmarkStart w:id="33" w:name="_Toc181782249"/>
      <w:bookmarkStart w:id="34" w:name="_Toc181782308"/>
      <w:bookmarkStart w:id="35" w:name="_Toc181782373"/>
      <w:bookmarkStart w:id="36" w:name="_Toc181781883"/>
      <w:bookmarkStart w:id="37" w:name="_Toc181781942"/>
      <w:bookmarkStart w:id="38" w:name="_Toc181782250"/>
      <w:bookmarkStart w:id="39" w:name="_Toc181782309"/>
      <w:bookmarkStart w:id="40" w:name="_Toc181782374"/>
      <w:bookmarkEnd w:id="31"/>
      <w:bookmarkEnd w:id="32"/>
      <w:bookmarkEnd w:id="33"/>
      <w:bookmarkEnd w:id="34"/>
      <w:bookmarkEnd w:id="35"/>
      <w:bookmarkEnd w:id="36"/>
      <w:bookmarkEnd w:id="37"/>
      <w:bookmarkEnd w:id="38"/>
      <w:bookmarkEnd w:id="39"/>
      <w:bookmarkEnd w:id="40"/>
    </w:p>
    <w:p w14:paraId="214941AC" w14:textId="77777777" w:rsidR="00117F66" w:rsidRDefault="00117F66" w:rsidP="007D3744">
      <w:pPr>
        <w:pStyle w:val="Brdtekst"/>
        <w:rPr>
          <w:rFonts w:ascii="Arial" w:hAnsi="Arial" w:cs="Arial"/>
          <w:sz w:val="24"/>
          <w:szCs w:val="24"/>
        </w:rPr>
      </w:pPr>
    </w:p>
    <w:p w14:paraId="126924FA" w14:textId="77777777" w:rsidR="00117F66" w:rsidRPr="007D3744" w:rsidRDefault="00117F66" w:rsidP="007D3744">
      <w:pPr>
        <w:pStyle w:val="Brdtekst"/>
        <w:rPr>
          <w:rFonts w:ascii="Arial" w:hAnsi="Arial" w:cs="Arial"/>
          <w:sz w:val="24"/>
          <w:szCs w:val="24"/>
        </w:rPr>
      </w:pPr>
      <w:r>
        <w:rPr>
          <w:rFonts w:ascii="Arial" w:hAnsi="Arial" w:cs="Arial"/>
          <w:sz w:val="24"/>
          <w:szCs w:val="24"/>
        </w:rPr>
        <w:t>I et innovasjonspartnerskap med flere partnere kan oppdragsgiveren ikke uten samtykke gi de øvrige partner</w:t>
      </w:r>
      <w:r w:rsidR="00980BC6">
        <w:rPr>
          <w:rFonts w:ascii="Arial" w:hAnsi="Arial" w:cs="Arial"/>
          <w:sz w:val="24"/>
          <w:szCs w:val="24"/>
        </w:rPr>
        <w:t>e tilgang til løsninger eller andre fortrolige opplysninger som en partner har gitt innenfor rammene av partnerskapet. Et samtykke skal gjelde de bestemte opplysningene som oppdragsgiveren planlegger å gi tilgang til.</w:t>
      </w:r>
    </w:p>
    <w:p w14:paraId="66BC34DA" w14:textId="77777777" w:rsidR="0081590C" w:rsidRPr="0020749B" w:rsidRDefault="0081590C" w:rsidP="003D0614">
      <w:pPr>
        <w:pStyle w:val="Overskrift2"/>
      </w:pPr>
      <w:bookmarkStart w:id="41" w:name="_Toc498598017"/>
      <w:r w:rsidRPr="0020749B">
        <w:t>Vedståelsesfrist</w:t>
      </w:r>
      <w:bookmarkEnd w:id="41"/>
    </w:p>
    <w:p w14:paraId="5D448B93" w14:textId="77777777" w:rsidR="00DA1A39" w:rsidRPr="0020749B" w:rsidRDefault="00A61C95" w:rsidP="0081590C">
      <w:pPr>
        <w:rPr>
          <w:rFonts w:cs="Arial"/>
          <w:sz w:val="24"/>
          <w:szCs w:val="24"/>
        </w:rPr>
      </w:pPr>
      <w:r w:rsidRPr="0020749B">
        <w:rPr>
          <w:rFonts w:cs="Arial"/>
          <w:sz w:val="24"/>
          <w:szCs w:val="24"/>
        </w:rPr>
        <w:t>Leverandøren må vedstå seg sitt tilbud til</w:t>
      </w:r>
      <w:r>
        <w:rPr>
          <w:rFonts w:cs="Arial"/>
          <w:sz w:val="24"/>
          <w:szCs w:val="24"/>
        </w:rPr>
        <w:t xml:space="preserve"> det tidspunktet som er angitt i pkt. </w:t>
      </w:r>
      <w:r w:rsidR="00120A40">
        <w:rPr>
          <w:rFonts w:cs="Arial"/>
          <w:sz w:val="24"/>
          <w:szCs w:val="24"/>
        </w:rPr>
        <w:fldChar w:fldCharType="begin"/>
      </w:r>
      <w:r w:rsidR="00120A40">
        <w:rPr>
          <w:rFonts w:cs="Arial"/>
          <w:sz w:val="24"/>
          <w:szCs w:val="24"/>
        </w:rPr>
        <w:instrText xml:space="preserve"> REF _Ref464564226 \r \h </w:instrText>
      </w:r>
      <w:r w:rsidR="00120A40">
        <w:rPr>
          <w:rFonts w:cs="Arial"/>
          <w:sz w:val="24"/>
          <w:szCs w:val="24"/>
        </w:rPr>
      </w:r>
      <w:r w:rsidR="00120A40">
        <w:rPr>
          <w:rFonts w:cs="Arial"/>
          <w:sz w:val="24"/>
          <w:szCs w:val="24"/>
        </w:rPr>
        <w:fldChar w:fldCharType="separate"/>
      </w:r>
      <w:r w:rsidR="003325BC">
        <w:rPr>
          <w:rFonts w:cs="Arial"/>
          <w:sz w:val="24"/>
          <w:szCs w:val="24"/>
        </w:rPr>
        <w:t>1.4</w:t>
      </w:r>
      <w:r w:rsidR="00120A40">
        <w:rPr>
          <w:rFonts w:cs="Arial"/>
          <w:sz w:val="24"/>
          <w:szCs w:val="24"/>
        </w:rPr>
        <w:fldChar w:fldCharType="end"/>
      </w:r>
      <w:r w:rsidR="00120A40">
        <w:rPr>
          <w:rFonts w:cs="Arial"/>
          <w:sz w:val="24"/>
          <w:szCs w:val="24"/>
        </w:rPr>
        <w:t xml:space="preserve"> </w:t>
      </w:r>
      <w:r>
        <w:rPr>
          <w:rFonts w:cs="Arial"/>
          <w:sz w:val="24"/>
          <w:szCs w:val="24"/>
        </w:rPr>
        <w:t>ovenfor</w:t>
      </w:r>
      <w:r w:rsidR="00C6388E">
        <w:rPr>
          <w:rFonts w:cs="Arial"/>
          <w:sz w:val="24"/>
          <w:szCs w:val="24"/>
        </w:rPr>
        <w:t>.</w:t>
      </w:r>
    </w:p>
    <w:p w14:paraId="29AB7453" w14:textId="77777777" w:rsidR="00FA0447" w:rsidRPr="0020749B" w:rsidRDefault="00DA1A39">
      <w:pPr>
        <w:pStyle w:val="Overskrift2"/>
      </w:pPr>
      <w:bookmarkStart w:id="42" w:name="_Toc498598018"/>
      <w:r w:rsidRPr="0020749B">
        <w:t>Oppdatering av konkurransegrunnlaget</w:t>
      </w:r>
      <w:bookmarkEnd w:id="42"/>
    </w:p>
    <w:p w14:paraId="319A598A" w14:textId="77777777" w:rsidR="00685E96" w:rsidRPr="0020749B" w:rsidRDefault="00DA1A39" w:rsidP="00DA1A39">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til alle leverandører som har </w:t>
      </w:r>
      <w:r w:rsidR="00927589">
        <w:rPr>
          <w:rFonts w:cs="Arial"/>
          <w:sz w:val="24"/>
          <w:szCs w:val="24"/>
        </w:rPr>
        <w:t>blitt invitert til å levere tilbud.</w:t>
      </w:r>
    </w:p>
    <w:p w14:paraId="0969BE41" w14:textId="77777777" w:rsidR="00FA0447" w:rsidRPr="0020749B" w:rsidRDefault="00685E96">
      <w:pPr>
        <w:pStyle w:val="Overskrift2"/>
      </w:pPr>
      <w:bookmarkStart w:id="43" w:name="_Toc498598019"/>
      <w:r w:rsidRPr="0020749B">
        <w:t>Tilleggsopplysninger</w:t>
      </w:r>
      <w:bookmarkEnd w:id="43"/>
    </w:p>
    <w:p w14:paraId="38B48327" w14:textId="77777777" w:rsidR="00685E96" w:rsidRPr="0020749B" w:rsidRDefault="00685E96" w:rsidP="00685E96">
      <w:pPr>
        <w:rPr>
          <w:rFonts w:cs="Arial"/>
          <w:sz w:val="24"/>
          <w:szCs w:val="24"/>
        </w:rPr>
      </w:pPr>
      <w:r w:rsidRPr="0020749B">
        <w:rPr>
          <w:rFonts w:cs="Arial"/>
          <w:sz w:val="24"/>
          <w:szCs w:val="24"/>
        </w:rPr>
        <w:t>Dersom leverandøren finner at konkurransegrunnlaget ikke gir tilstrekkelig veiledning, kan han skriftlig be om tillegg</w:t>
      </w:r>
      <w:r w:rsidR="0063236E">
        <w:rPr>
          <w:rFonts w:cs="Arial"/>
          <w:sz w:val="24"/>
          <w:szCs w:val="24"/>
        </w:rPr>
        <w:t>sopplysninger hos oppdragsgiver.</w:t>
      </w:r>
    </w:p>
    <w:p w14:paraId="00184A36" w14:textId="77777777" w:rsidR="00685E96" w:rsidRPr="0020749B" w:rsidRDefault="00685E96" w:rsidP="00685E96">
      <w:pPr>
        <w:rPr>
          <w:rFonts w:cs="Arial"/>
          <w:color w:val="0000FF"/>
          <w:sz w:val="24"/>
          <w:szCs w:val="24"/>
        </w:rPr>
      </w:pPr>
    </w:p>
    <w:p w14:paraId="3EE3A154" w14:textId="77777777" w:rsidR="00685E96" w:rsidRDefault="00685E96" w:rsidP="00685E96">
      <w:pPr>
        <w:rPr>
          <w:rFonts w:cs="Arial"/>
          <w:sz w:val="24"/>
          <w:szCs w:val="24"/>
        </w:rPr>
      </w:pPr>
      <w:r w:rsidRPr="0020749B">
        <w:rPr>
          <w:rFonts w:cs="Arial"/>
          <w:sz w:val="24"/>
          <w:szCs w:val="24"/>
        </w:rPr>
        <w:t>Dersom det oppdages feil i konkurransegrunnlaget, bes det om at dette formid</w:t>
      </w:r>
      <w:r w:rsidR="0063236E">
        <w:rPr>
          <w:rFonts w:cs="Arial"/>
          <w:sz w:val="24"/>
          <w:szCs w:val="24"/>
        </w:rPr>
        <w:t>les skriftlig til oppdragsgiver</w:t>
      </w:r>
      <w:r w:rsidRPr="0020749B">
        <w:rPr>
          <w:rFonts w:cs="Arial"/>
          <w:sz w:val="24"/>
          <w:szCs w:val="24"/>
        </w:rPr>
        <w:t>.</w:t>
      </w:r>
    </w:p>
    <w:p w14:paraId="3DB0F7B2" w14:textId="77777777" w:rsidR="00537F62" w:rsidRPr="0020749B" w:rsidRDefault="00537F62" w:rsidP="00685E96">
      <w:pPr>
        <w:rPr>
          <w:rFonts w:cs="Arial"/>
          <w:sz w:val="24"/>
          <w:szCs w:val="24"/>
        </w:rPr>
      </w:pPr>
    </w:p>
    <w:p w14:paraId="491B4985" w14:textId="77777777" w:rsidR="00685E96" w:rsidRPr="0020749B" w:rsidRDefault="00685E96" w:rsidP="00685E96">
      <w:pPr>
        <w:rPr>
          <w:rFonts w:cs="Arial"/>
          <w:color w:val="0000FF"/>
          <w:sz w:val="24"/>
          <w:szCs w:val="24"/>
        </w:rPr>
      </w:pPr>
    </w:p>
    <w:p w14:paraId="36E055B3" w14:textId="77777777" w:rsidR="005E7DA6" w:rsidRPr="00456DA5" w:rsidRDefault="005E7DA6" w:rsidP="005E7DA6">
      <w:pPr>
        <w:pStyle w:val="Overskrift1"/>
      </w:pPr>
      <w:bookmarkStart w:id="44" w:name="_Toc498598020"/>
      <w:r>
        <w:lastRenderedPageBreak/>
        <w:t>DET EUROPEISKE EGENERKLÆRINGSSKJEMAET (ESPD)</w:t>
      </w:r>
      <w:bookmarkEnd w:id="44"/>
    </w:p>
    <w:p w14:paraId="57447A75" w14:textId="77777777" w:rsidR="005E7DA6" w:rsidRDefault="005E7DA6" w:rsidP="005E7DA6">
      <w:pPr>
        <w:pStyle w:val="Overskrift2"/>
      </w:pPr>
      <w:bookmarkStart w:id="45" w:name="_Toc498598021"/>
      <w:r>
        <w:t>Generelt om ESPD</w:t>
      </w:r>
      <w:bookmarkEnd w:id="45"/>
    </w:p>
    <w:p w14:paraId="791AD0D0" w14:textId="77777777" w:rsidR="007344B1" w:rsidRPr="005533CA" w:rsidRDefault="007344B1" w:rsidP="007344B1">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14C9B480" w14:textId="77777777" w:rsidR="005B3E09" w:rsidRDefault="005B3E09" w:rsidP="005E7DA6">
      <w:pPr>
        <w:rPr>
          <w:sz w:val="24"/>
          <w:szCs w:val="24"/>
        </w:rPr>
      </w:pPr>
    </w:p>
    <w:p w14:paraId="191E4C92" w14:textId="77777777" w:rsidR="005E7DA6" w:rsidRDefault="005B3E09" w:rsidP="005E7DA6">
      <w:pPr>
        <w:rPr>
          <w:sz w:val="24"/>
          <w:szCs w:val="24"/>
        </w:rPr>
      </w:pPr>
      <w:r>
        <w:rPr>
          <w:sz w:val="24"/>
          <w:szCs w:val="24"/>
        </w:rPr>
        <w:t>Oppdragsgiver kan på ethvert tidspunkt i konkurransen be leverandøren levere alle eller deler av dokumentasjonsbevisene dersom det er nødvendig for å sikre at konkurransen gjennomføres på riktig måte.</w:t>
      </w:r>
      <w:r w:rsidR="005E7DA6">
        <w:rPr>
          <w:sz w:val="24"/>
          <w:szCs w:val="24"/>
        </w:rPr>
        <w:t xml:space="preserve"> </w:t>
      </w:r>
    </w:p>
    <w:p w14:paraId="3A6C4E1D" w14:textId="77777777" w:rsidR="005E7DA6" w:rsidRDefault="005E7DA6" w:rsidP="005E7DA6">
      <w:pPr>
        <w:rPr>
          <w:sz w:val="24"/>
          <w:szCs w:val="24"/>
        </w:rPr>
      </w:pPr>
    </w:p>
    <w:p w14:paraId="67FD768A" w14:textId="77777777" w:rsidR="005E7DA6" w:rsidRDefault="005E7DA6" w:rsidP="005E7DA6">
      <w:pPr>
        <w:pStyle w:val="Overskrift2"/>
      </w:pPr>
      <w:bookmarkStart w:id="46" w:name="_Toc498598022"/>
      <w:r>
        <w:t>Nasjonale avvisningsgrunner</w:t>
      </w:r>
      <w:bookmarkEnd w:id="46"/>
    </w:p>
    <w:p w14:paraId="01B97B55" w14:textId="77777777" w:rsidR="005055DD" w:rsidRPr="005055DD" w:rsidRDefault="0063236E" w:rsidP="005055DD">
      <w:pPr>
        <w:rPr>
          <w:sz w:val="24"/>
          <w:szCs w:val="24"/>
        </w:rPr>
      </w:pPr>
      <w:r>
        <w:rPr>
          <w:sz w:val="24"/>
          <w:szCs w:val="24"/>
        </w:rPr>
        <w:t>Det vises</w:t>
      </w:r>
      <w:r w:rsidR="005055DD" w:rsidRPr="005055DD">
        <w:rPr>
          <w:sz w:val="24"/>
          <w:szCs w:val="24"/>
        </w:rPr>
        <w:t xml:space="preserve"> til ESPD del III: Avvisningsgrunner, seksjon D: «Andre avvisningsgrunner som er fastsatt i den nasjonale lovgivingen i oppdragsgiverens medlemsstat»</w:t>
      </w:r>
      <w:r>
        <w:rPr>
          <w:sz w:val="24"/>
          <w:szCs w:val="24"/>
        </w:rPr>
        <w:t>.</w:t>
      </w:r>
      <w:r w:rsidR="005055DD" w:rsidRPr="005055DD">
        <w:rPr>
          <w:sz w:val="24"/>
          <w:szCs w:val="24"/>
        </w:rPr>
        <w:t xml:space="preserve"> De norske anskaffelsesreglene går lenger enn hva som følger av avvisningsgrunnene angitt i EUs direktiv om offentlige anskaffelser og i standardskjemaet for ESPD. Det presiseres derfor at i denne konkurransen gjelder alle avvisningsgrunnene i anskaffelsesforskriftens § 24-2, inkludert de rent nasjonale avvisningsgrunne. </w:t>
      </w:r>
    </w:p>
    <w:p w14:paraId="43BD0E45" w14:textId="77777777" w:rsidR="005055DD" w:rsidRPr="005055DD" w:rsidRDefault="005055DD" w:rsidP="005055DD">
      <w:pPr>
        <w:rPr>
          <w:sz w:val="24"/>
          <w:szCs w:val="24"/>
        </w:rPr>
      </w:pPr>
    </w:p>
    <w:p w14:paraId="46D95538" w14:textId="77777777" w:rsidR="005055DD" w:rsidRPr="005055DD" w:rsidRDefault="005055DD" w:rsidP="005055DD">
      <w:pPr>
        <w:rPr>
          <w:sz w:val="24"/>
          <w:szCs w:val="24"/>
        </w:rPr>
      </w:pPr>
      <w:r w:rsidRPr="005055DD">
        <w:rPr>
          <w:sz w:val="24"/>
          <w:szCs w:val="24"/>
        </w:rPr>
        <w:t>Følgende av avvisningsgrunnene i anskaffelsesforskriften § 24-2 er rent nasjonale avvisningsgrunner:</w:t>
      </w:r>
    </w:p>
    <w:p w14:paraId="1AA72242" w14:textId="77777777" w:rsidR="005055DD" w:rsidRPr="005055DD" w:rsidRDefault="005055DD" w:rsidP="005055DD">
      <w:pPr>
        <w:rPr>
          <w:sz w:val="24"/>
          <w:szCs w:val="24"/>
        </w:rPr>
      </w:pPr>
    </w:p>
    <w:p w14:paraId="18D9FA72" w14:textId="77777777" w:rsidR="005055DD" w:rsidRPr="005055DD" w:rsidRDefault="005055DD" w:rsidP="005055DD">
      <w:pPr>
        <w:rPr>
          <w:sz w:val="24"/>
          <w:szCs w:val="24"/>
        </w:rPr>
      </w:pPr>
      <w:r w:rsidRPr="005055DD">
        <w:rPr>
          <w:sz w:val="24"/>
          <w:szCs w:val="24"/>
        </w:rPr>
        <w:t>-</w:t>
      </w:r>
      <w:r w:rsidRPr="005055DD">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7D69B14A" w14:textId="77777777" w:rsidR="005E7DA6" w:rsidRDefault="005055DD" w:rsidP="005055DD">
      <w:pPr>
        <w:rPr>
          <w:sz w:val="24"/>
          <w:szCs w:val="24"/>
        </w:rPr>
      </w:pPr>
      <w:r w:rsidRPr="005055DD">
        <w:rPr>
          <w:sz w:val="24"/>
          <w:szCs w:val="24"/>
        </w:rPr>
        <w:t>-</w:t>
      </w:r>
      <w:r w:rsidRPr="005055DD">
        <w:rPr>
          <w:sz w:val="24"/>
          <w:szCs w:val="24"/>
        </w:rPr>
        <w:tab/>
        <w:t>24-2(3) bokstav i</w:t>
      </w:r>
      <w:r w:rsidR="0063236E">
        <w:rPr>
          <w:sz w:val="24"/>
          <w:szCs w:val="24"/>
        </w:rPr>
        <w:t>)</w:t>
      </w:r>
      <w:r w:rsidRPr="005055DD">
        <w:rPr>
          <w:sz w:val="24"/>
          <w:szCs w:val="24"/>
        </w:rPr>
        <w:t>. Avvisningsgrunnen i ESPD skjemaet gjelder kun alvorlige feil i yrkesutøvelsen, mens den norske avvisningsgrunnen også omfatter andre alvorlige feil som kan medføre tvil om leverandørens yrkesmessige integritet.</w:t>
      </w:r>
    </w:p>
    <w:p w14:paraId="5AC367D5" w14:textId="77777777" w:rsidR="00E76025" w:rsidRDefault="00E76025" w:rsidP="005055DD">
      <w:pPr>
        <w:rPr>
          <w:sz w:val="24"/>
          <w:szCs w:val="24"/>
        </w:rPr>
      </w:pPr>
    </w:p>
    <w:p w14:paraId="15732B47" w14:textId="77777777" w:rsidR="005E7DA6" w:rsidRDefault="005E7DA6" w:rsidP="005E7DA6">
      <w:pPr>
        <w:pStyle w:val="Overskrift2"/>
      </w:pPr>
      <w:bookmarkStart w:id="47" w:name="_Toc498598023"/>
      <w:r>
        <w:t>Samlet angivelse for alle kvalifikasjonskrav i ESPD skjemaet</w:t>
      </w:r>
      <w:bookmarkEnd w:id="47"/>
    </w:p>
    <w:p w14:paraId="7E4FEE8C" w14:textId="77777777" w:rsidR="005E7DA6" w:rsidRDefault="00C74F47" w:rsidP="00D06892">
      <w:pPr>
        <w:rPr>
          <w:sz w:val="24"/>
          <w:szCs w:val="24"/>
        </w:rPr>
      </w:pPr>
      <w:r w:rsidRPr="00D5673D">
        <w:rPr>
          <w:sz w:val="24"/>
          <w:szCs w:val="24"/>
        </w:rPr>
        <w:t>I denne konkurransen kan leverandørene</w:t>
      </w:r>
      <w:r>
        <w:rPr>
          <w:sz w:val="24"/>
          <w:szCs w:val="24"/>
        </w:rPr>
        <w:t xml:space="preserve"> i ESPD skjemaet</w:t>
      </w:r>
      <w:r w:rsidRPr="00D5673D">
        <w:rPr>
          <w:sz w:val="24"/>
          <w:szCs w:val="24"/>
        </w:rPr>
        <w:t xml:space="preserve"> gi en samlet erklæring om at han oppfyller samtlige av de kvalifi</w:t>
      </w:r>
      <w:r w:rsidR="0063236E">
        <w:rPr>
          <w:sz w:val="24"/>
          <w:szCs w:val="24"/>
        </w:rPr>
        <w:t>kasjonskravene som fremkommer av</w:t>
      </w:r>
      <w:r w:rsidRPr="00D5673D">
        <w:rPr>
          <w:sz w:val="24"/>
          <w:szCs w:val="24"/>
        </w:rPr>
        <w:t xml:space="preserve"> dette konkurransegrunnlaget.</w:t>
      </w:r>
      <w:r>
        <w:rPr>
          <w:sz w:val="24"/>
          <w:szCs w:val="24"/>
        </w:rPr>
        <w:t xml:space="preserve"> Dette gjøres i ESPD skjemaets del IV seksjon a.</w:t>
      </w:r>
    </w:p>
    <w:p w14:paraId="5B7F740F" w14:textId="77777777" w:rsidR="00901EA6" w:rsidRPr="00C74F47" w:rsidRDefault="00901EA6" w:rsidP="00D06892">
      <w:pPr>
        <w:rPr>
          <w:sz w:val="24"/>
          <w:szCs w:val="24"/>
        </w:rPr>
      </w:pPr>
    </w:p>
    <w:p w14:paraId="43943F63" w14:textId="77777777" w:rsidR="00F4463C" w:rsidRDefault="00B9563C" w:rsidP="00F4463C">
      <w:pPr>
        <w:pStyle w:val="Overskrift1"/>
      </w:pPr>
      <w:bookmarkStart w:id="48" w:name="_Toc422764466"/>
      <w:bookmarkStart w:id="49" w:name="_Toc447289462"/>
      <w:bookmarkStart w:id="50" w:name="_Toc498598024"/>
      <w:r>
        <w:t>KVALIFIKASJONSKRAV</w:t>
      </w:r>
      <w:bookmarkEnd w:id="48"/>
      <w:bookmarkEnd w:id="49"/>
      <w:bookmarkEnd w:id="50"/>
    </w:p>
    <w:p w14:paraId="29508DEF" w14:textId="77777777" w:rsidR="00415EEE" w:rsidRDefault="007C205F" w:rsidP="00415EEE">
      <w:pPr>
        <w:rPr>
          <w:rFonts w:cs="Arial"/>
          <w:sz w:val="24"/>
          <w:szCs w:val="24"/>
        </w:rPr>
      </w:pPr>
      <w:bookmarkStart w:id="51" w:name="_Toc234135365"/>
      <w:bookmarkStart w:id="52" w:name="_Toc234135366"/>
      <w:bookmarkStart w:id="53" w:name="_Toc234135367"/>
      <w:bookmarkStart w:id="54" w:name="_Toc462144821"/>
      <w:bookmarkStart w:id="55" w:name="_Toc464552314"/>
      <w:bookmarkStart w:id="56" w:name="_Toc422764468"/>
      <w:bookmarkStart w:id="57" w:name="_Toc422764470"/>
      <w:bookmarkStart w:id="58" w:name="_Toc447289465"/>
      <w:bookmarkStart w:id="59" w:name="_Toc181781971"/>
      <w:bookmarkEnd w:id="51"/>
      <w:bookmarkEnd w:id="52"/>
      <w:bookmarkEnd w:id="53"/>
      <w:r>
        <w:rPr>
          <w:rFonts w:cs="Arial"/>
          <w:sz w:val="24"/>
          <w:szCs w:val="24"/>
        </w:rPr>
        <w:t>For å kunne bli invitert til å levere tilbud til konkurransen må interesserte leverandører fylle ut det elektroniske egenerklæringsskjema</w:t>
      </w:r>
      <w:r w:rsidR="003E0F5B">
        <w:rPr>
          <w:rFonts w:cs="Arial"/>
          <w:sz w:val="24"/>
          <w:szCs w:val="24"/>
        </w:rPr>
        <w:t>et, og vedlegge</w:t>
      </w:r>
      <w:r>
        <w:rPr>
          <w:rFonts w:cs="Arial"/>
          <w:sz w:val="24"/>
          <w:szCs w:val="24"/>
        </w:rPr>
        <w:t xml:space="preserve"> dokumentasjon på oppfyllelse av kvalifikasjonskravene nedenfor. </w:t>
      </w:r>
      <w:bookmarkEnd w:id="54"/>
      <w:bookmarkEnd w:id="55"/>
      <w:bookmarkEnd w:id="56"/>
    </w:p>
    <w:p w14:paraId="1261E2EB" w14:textId="77777777" w:rsidR="004201F6" w:rsidRPr="005E7DA6" w:rsidRDefault="004201F6" w:rsidP="00415EEE">
      <w:pPr>
        <w:rPr>
          <w:rFonts w:cs="Arial"/>
          <w:sz w:val="24"/>
          <w:szCs w:val="24"/>
        </w:rPr>
      </w:pPr>
    </w:p>
    <w:p w14:paraId="504B03B9" w14:textId="77777777" w:rsidR="00415EEE" w:rsidRPr="00415EEE" w:rsidRDefault="00415EEE" w:rsidP="00415EEE">
      <w:pPr>
        <w:pStyle w:val="Overskrift2"/>
      </w:pPr>
      <w:bookmarkStart w:id="60" w:name="_Toc498598025"/>
      <w:r>
        <w:lastRenderedPageBreak/>
        <w:t>Leverandørens registrering, autorisasjon mv.</w:t>
      </w:r>
      <w:bookmarkEnd w:id="6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7CD028CB"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68DAAC71" w14:textId="77777777" w:rsidR="00B9563C" w:rsidRDefault="00B9563C">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28165BE5"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6C893CB1"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58B9F452" w14:textId="77777777" w:rsidR="005E2DDE" w:rsidRPr="00B707E4" w:rsidRDefault="00B707E4" w:rsidP="00B707E4">
            <w:pPr>
              <w:keepNext/>
              <w:keepLines/>
              <w:rPr>
                <w:rFonts w:cs="Arial"/>
                <w:bCs/>
                <w:sz w:val="24"/>
                <w:szCs w:val="24"/>
              </w:rPr>
            </w:pPr>
            <w:r w:rsidRPr="00B707E4">
              <w:rPr>
                <w:rFonts w:cs="Arial"/>
                <w:bCs/>
                <w:sz w:val="24"/>
                <w:szCs w:val="24"/>
              </w:rPr>
              <w:t>Skatteattest</w:t>
            </w:r>
          </w:p>
          <w:p w14:paraId="70DEE24D" w14:textId="77777777" w:rsidR="00B9563C" w:rsidRPr="00B707E4" w:rsidRDefault="00FF37E9">
            <w:pPr>
              <w:keepNext/>
              <w:keepLines/>
              <w:rPr>
                <w:rFonts w:cs="Arial"/>
                <w:b/>
                <w:bCs/>
                <w:sz w:val="24"/>
                <w:szCs w:val="24"/>
              </w:rPr>
            </w:pPr>
            <w:r>
              <w:rPr>
                <w:rFonts w:cs="Arial"/>
                <w:bCs/>
                <w:sz w:val="24"/>
                <w:szCs w:val="24"/>
              </w:rPr>
              <w:t>Leverandøren</w:t>
            </w:r>
            <w:r w:rsidR="00B707E4" w:rsidRPr="00B707E4">
              <w:rPr>
                <w:rFonts w:cs="Arial"/>
                <w:bCs/>
                <w:sz w:val="24"/>
                <w:szCs w:val="24"/>
              </w:rPr>
              <w:t xml:space="preserve"> skal ha ordnede forhold med hensyn til betaling av skatt, arbeidsgiveravgift og merverdiavgift.</w:t>
            </w:r>
          </w:p>
        </w:tc>
        <w:tc>
          <w:tcPr>
            <w:tcW w:w="6660" w:type="dxa"/>
            <w:tcBorders>
              <w:top w:val="single" w:sz="4" w:space="0" w:color="auto"/>
              <w:left w:val="single" w:sz="4" w:space="0" w:color="auto"/>
              <w:bottom w:val="single" w:sz="4" w:space="0" w:color="auto"/>
              <w:right w:val="single" w:sz="4" w:space="0" w:color="auto"/>
            </w:tcBorders>
            <w:hideMark/>
          </w:tcPr>
          <w:p w14:paraId="319C8F1F" w14:textId="77777777" w:rsidR="00B707E4" w:rsidRDefault="00FF37E9" w:rsidP="00CD5400">
            <w:pPr>
              <w:keepNext/>
              <w:keepLines/>
              <w:rPr>
                <w:rFonts w:cs="Arial"/>
                <w:bCs/>
                <w:sz w:val="24"/>
                <w:szCs w:val="24"/>
              </w:rPr>
            </w:pPr>
            <w:r w:rsidRPr="00CD5400">
              <w:rPr>
                <w:rFonts w:cs="Arial"/>
                <w:bCs/>
                <w:sz w:val="24"/>
                <w:szCs w:val="24"/>
              </w:rPr>
              <w:t>Leverandøren</w:t>
            </w:r>
            <w:r w:rsidR="00B707E4" w:rsidRPr="00CD5400">
              <w:rPr>
                <w:rFonts w:cs="Arial"/>
                <w:bCs/>
                <w:sz w:val="24"/>
                <w:szCs w:val="24"/>
              </w:rPr>
              <w:t xml:space="preserve"> </w:t>
            </w:r>
            <w:r w:rsidR="003E0F5B" w:rsidRPr="00CD5400">
              <w:rPr>
                <w:rFonts w:cs="Arial"/>
                <w:bCs/>
                <w:sz w:val="24"/>
                <w:szCs w:val="24"/>
              </w:rPr>
              <w:t>skal vedlegge</w:t>
            </w:r>
            <w:r w:rsidR="00B707E4" w:rsidRPr="00CD5400">
              <w:rPr>
                <w:rFonts w:cs="Arial"/>
                <w:bCs/>
                <w:sz w:val="24"/>
                <w:szCs w:val="24"/>
              </w:rPr>
              <w:t xml:space="preserve"> attest for skatt og merverdiavgift. </w:t>
            </w:r>
          </w:p>
          <w:p w14:paraId="5E2B6882" w14:textId="77777777" w:rsidR="00CD5400" w:rsidRPr="00CD5400" w:rsidRDefault="00CD5400" w:rsidP="00CD5400">
            <w:pPr>
              <w:keepNext/>
              <w:keepLines/>
              <w:rPr>
                <w:rFonts w:cs="Arial"/>
                <w:bCs/>
                <w:sz w:val="24"/>
                <w:szCs w:val="24"/>
              </w:rPr>
            </w:pPr>
          </w:p>
          <w:p w14:paraId="425531AC" w14:textId="77777777" w:rsidR="00B707E4" w:rsidRDefault="00B707E4" w:rsidP="00CD5400">
            <w:pPr>
              <w:keepNext/>
              <w:keepLines/>
              <w:rPr>
                <w:rFonts w:cs="Arial"/>
                <w:bCs/>
                <w:sz w:val="24"/>
                <w:szCs w:val="24"/>
              </w:rPr>
            </w:pPr>
            <w:r w:rsidRPr="00CD5400">
              <w:rPr>
                <w:rFonts w:cs="Arial"/>
                <w:bCs/>
                <w:sz w:val="24"/>
                <w:szCs w:val="24"/>
              </w:rPr>
              <w:t xml:space="preserve">Attesten skal ikke være eldre enn seks måneder regnet fra </w:t>
            </w:r>
            <w:r w:rsidR="0063236E" w:rsidRPr="00CD5400">
              <w:rPr>
                <w:rFonts w:cs="Arial"/>
                <w:bCs/>
                <w:sz w:val="24"/>
                <w:szCs w:val="24"/>
              </w:rPr>
              <w:t>fristen for å levere forespørsel om å delta i konkurransen</w:t>
            </w:r>
            <w:r w:rsidRPr="00CD5400">
              <w:rPr>
                <w:rFonts w:cs="Arial"/>
                <w:bCs/>
                <w:sz w:val="24"/>
                <w:szCs w:val="24"/>
              </w:rPr>
              <w:t xml:space="preserve">. </w:t>
            </w:r>
          </w:p>
          <w:p w14:paraId="595F6348" w14:textId="77777777" w:rsidR="00CD5400" w:rsidRPr="00CD5400" w:rsidRDefault="00CD5400" w:rsidP="00CD5400">
            <w:pPr>
              <w:keepNext/>
              <w:keepLines/>
              <w:rPr>
                <w:rFonts w:cs="Arial"/>
                <w:bCs/>
                <w:sz w:val="24"/>
                <w:szCs w:val="24"/>
              </w:rPr>
            </w:pPr>
          </w:p>
          <w:p w14:paraId="3B70AC28" w14:textId="77777777" w:rsidR="00B9563C" w:rsidRPr="00CD5400" w:rsidRDefault="00B707E4" w:rsidP="00CD5400">
            <w:pPr>
              <w:keepNext/>
              <w:keepLines/>
              <w:rPr>
                <w:rFonts w:cs="Arial"/>
                <w:sz w:val="24"/>
                <w:szCs w:val="24"/>
              </w:rPr>
            </w:pPr>
            <w:r w:rsidRPr="00CD5400">
              <w:rPr>
                <w:rFonts w:cs="Arial"/>
                <w:bCs/>
                <w:sz w:val="24"/>
                <w:szCs w:val="24"/>
              </w:rPr>
              <w:t xml:space="preserve">For utenlandske </w:t>
            </w:r>
            <w:r w:rsidR="00FF37E9" w:rsidRPr="00CD5400">
              <w:rPr>
                <w:rFonts w:cs="Arial"/>
                <w:bCs/>
                <w:sz w:val="24"/>
                <w:szCs w:val="24"/>
              </w:rPr>
              <w:t>leverandører</w:t>
            </w:r>
            <w:r w:rsidRPr="00CD5400">
              <w:rPr>
                <w:rFonts w:cs="Arial"/>
                <w:bCs/>
                <w:sz w:val="24"/>
                <w:szCs w:val="24"/>
              </w:rPr>
              <w:t xml:space="preserve"> skal det fremlegges attester som dokumenterer at tilbyder har oppfylt sine forpliktelser vedrørende betaling av skatter og avgifter.</w:t>
            </w:r>
          </w:p>
        </w:tc>
      </w:tr>
      <w:tr w:rsidR="0063236E" w14:paraId="72307C4F"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tcPr>
          <w:p w14:paraId="67EA3B0C" w14:textId="77777777" w:rsidR="0063236E" w:rsidRPr="00845070" w:rsidRDefault="0063236E" w:rsidP="00B707E4">
            <w:pPr>
              <w:keepNext/>
              <w:keepLines/>
              <w:rPr>
                <w:rFonts w:cs="Arial"/>
                <w:bCs/>
                <w:sz w:val="24"/>
                <w:szCs w:val="24"/>
              </w:rPr>
            </w:pPr>
            <w:r w:rsidRPr="00845070">
              <w:rPr>
                <w:rFonts w:cs="Arial"/>
                <w:bCs/>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tcPr>
          <w:p w14:paraId="1FE8392B" w14:textId="77777777" w:rsidR="005E2DDE" w:rsidRPr="00CD5400" w:rsidRDefault="00FF37E9" w:rsidP="00CD5400">
            <w:pPr>
              <w:keepNext/>
              <w:keepLines/>
              <w:rPr>
                <w:rFonts w:cs="Arial"/>
                <w:bCs/>
                <w:sz w:val="24"/>
                <w:szCs w:val="24"/>
              </w:rPr>
            </w:pPr>
            <w:r w:rsidRPr="00CD5400">
              <w:rPr>
                <w:rFonts w:cs="Arial"/>
                <w:bCs/>
                <w:sz w:val="24"/>
                <w:szCs w:val="24"/>
              </w:rPr>
              <w:t>Leverandøren</w:t>
            </w:r>
            <w:r w:rsidR="005E2DDE" w:rsidRPr="00CD5400">
              <w:rPr>
                <w:rFonts w:cs="Arial"/>
                <w:bCs/>
                <w:sz w:val="24"/>
                <w:szCs w:val="24"/>
              </w:rPr>
              <w:t xml:space="preserve"> skal </w:t>
            </w:r>
            <w:r w:rsidR="00845070" w:rsidRPr="00CD5400">
              <w:rPr>
                <w:rFonts w:cs="Arial"/>
                <w:bCs/>
                <w:sz w:val="24"/>
                <w:szCs w:val="24"/>
              </w:rPr>
              <w:t>vedlegge</w:t>
            </w:r>
            <w:r w:rsidR="005E2DDE" w:rsidRPr="00CD5400">
              <w:rPr>
                <w:rFonts w:cs="Arial"/>
                <w:bCs/>
                <w:sz w:val="24"/>
                <w:szCs w:val="24"/>
              </w:rPr>
              <w:t xml:space="preserve"> følgende dokumentasjon:</w:t>
            </w:r>
          </w:p>
          <w:p w14:paraId="2AE5D920" w14:textId="77777777" w:rsidR="005E2DDE" w:rsidRPr="00845070" w:rsidRDefault="005E2DDE" w:rsidP="005E2DDE">
            <w:pPr>
              <w:pStyle w:val="Listeavsnitt"/>
              <w:keepNext/>
              <w:keepLines/>
              <w:ind w:left="360"/>
              <w:rPr>
                <w:rFonts w:cs="Arial"/>
                <w:bCs/>
                <w:sz w:val="24"/>
                <w:szCs w:val="24"/>
              </w:rPr>
            </w:pPr>
          </w:p>
          <w:p w14:paraId="4EC7646F" w14:textId="77777777" w:rsidR="005E2DDE" w:rsidRPr="00CD5400" w:rsidRDefault="005E2DDE" w:rsidP="00CD5400">
            <w:pPr>
              <w:keepNext/>
              <w:keepLines/>
              <w:rPr>
                <w:rFonts w:cs="Arial"/>
                <w:bCs/>
                <w:sz w:val="24"/>
                <w:szCs w:val="24"/>
              </w:rPr>
            </w:pPr>
            <w:r w:rsidRPr="00CD5400">
              <w:rPr>
                <w:rFonts w:cs="Arial"/>
                <w:bCs/>
                <w:sz w:val="24"/>
                <w:szCs w:val="24"/>
              </w:rPr>
              <w:t>Norske tilbydere: Firmaattest</w:t>
            </w:r>
          </w:p>
          <w:p w14:paraId="5264DEEC" w14:textId="77777777" w:rsidR="005E2DDE" w:rsidRPr="00845070" w:rsidRDefault="005E2DDE" w:rsidP="005E2DDE">
            <w:pPr>
              <w:pStyle w:val="Listeavsnitt"/>
              <w:keepNext/>
              <w:keepLines/>
              <w:rPr>
                <w:rFonts w:cs="Arial"/>
                <w:bCs/>
                <w:sz w:val="24"/>
                <w:szCs w:val="24"/>
              </w:rPr>
            </w:pPr>
          </w:p>
          <w:p w14:paraId="02C8F375" w14:textId="77777777" w:rsidR="0063236E" w:rsidRPr="00845070" w:rsidRDefault="005E2DDE" w:rsidP="00CD5400">
            <w:pPr>
              <w:keepNext/>
              <w:keepLines/>
              <w:rPr>
                <w:rFonts w:cs="Arial"/>
                <w:bCs/>
                <w:sz w:val="24"/>
                <w:szCs w:val="24"/>
              </w:rPr>
            </w:pPr>
            <w:r w:rsidRPr="00845070">
              <w:rPr>
                <w:rFonts w:cs="Arial"/>
                <w:bCs/>
                <w:sz w:val="24"/>
                <w:szCs w:val="24"/>
              </w:rPr>
              <w:t xml:space="preserve">Utenlandske </w:t>
            </w:r>
            <w:r w:rsidR="003E0F5B" w:rsidRPr="00845070">
              <w:rPr>
                <w:rFonts w:cs="Arial"/>
                <w:bCs/>
                <w:sz w:val="24"/>
                <w:szCs w:val="24"/>
              </w:rPr>
              <w:t>leverandører</w:t>
            </w:r>
            <w:r w:rsidRPr="00845070">
              <w:rPr>
                <w:rFonts w:cs="Arial"/>
                <w:bCs/>
                <w:sz w:val="24"/>
                <w:szCs w:val="24"/>
              </w:rPr>
              <w:t>: Dokumentasjon som viser at selskapet er registrert i et foretaksregister, faglig register eller et handelsregister i den staten leverandøren er etablert.</w:t>
            </w:r>
          </w:p>
        </w:tc>
      </w:tr>
    </w:tbl>
    <w:p w14:paraId="491DD45E" w14:textId="77777777" w:rsidR="00B9563C" w:rsidRDefault="00B9563C" w:rsidP="00B9563C">
      <w:pPr>
        <w:rPr>
          <w:rFonts w:cs="Arial"/>
        </w:rPr>
      </w:pPr>
    </w:p>
    <w:p w14:paraId="1868F9AF" w14:textId="77777777" w:rsidR="004201F6" w:rsidRDefault="004201F6" w:rsidP="00B9563C">
      <w:pPr>
        <w:rPr>
          <w:rFonts w:cs="Arial"/>
        </w:rPr>
      </w:pPr>
    </w:p>
    <w:p w14:paraId="0E3F78C2" w14:textId="77777777" w:rsidR="00B9563C" w:rsidRDefault="00B9563C" w:rsidP="00415EEE">
      <w:pPr>
        <w:pStyle w:val="Overskrift2"/>
      </w:pPr>
      <w:bookmarkStart w:id="61" w:name="_Toc422764469"/>
      <w:bookmarkStart w:id="62" w:name="_Toc498598026"/>
      <w:r>
        <w:t xml:space="preserve">Leverandørens økonomiske og finansielle </w:t>
      </w:r>
      <w:bookmarkEnd w:id="61"/>
      <w:r>
        <w:t>kapasitet</w:t>
      </w:r>
      <w:bookmarkEnd w:id="6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760E3B4A"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34085736" w14:textId="77777777" w:rsidR="00B9563C" w:rsidRDefault="00B9563C">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3F0676F4"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57FFB7D7"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1B057F1F" w14:textId="77777777" w:rsidR="00B707E4" w:rsidRPr="00B707E4" w:rsidRDefault="003E0F5B" w:rsidP="00B707E4">
            <w:pPr>
              <w:keepNext/>
              <w:keepLines/>
              <w:rPr>
                <w:rFonts w:cs="Arial"/>
                <w:b/>
                <w:sz w:val="24"/>
                <w:szCs w:val="24"/>
              </w:rPr>
            </w:pPr>
            <w:r>
              <w:rPr>
                <w:rFonts w:cs="Arial"/>
                <w:sz w:val="24"/>
                <w:szCs w:val="24"/>
              </w:rPr>
              <w:t>Leverandøren</w:t>
            </w:r>
            <w:r w:rsidR="00B707E4" w:rsidRPr="00B707E4">
              <w:rPr>
                <w:rFonts w:cs="Arial"/>
                <w:sz w:val="24"/>
                <w:szCs w:val="24"/>
              </w:rPr>
              <w:t xml:space="preserve"> skal ha tilstrekkelig økonomisk kapasitet til å gjennomføre kontrakten.</w:t>
            </w:r>
          </w:p>
          <w:p w14:paraId="3CEA77D7" w14:textId="77777777" w:rsidR="00B707E4" w:rsidRPr="00B707E4" w:rsidRDefault="00B707E4" w:rsidP="00B707E4">
            <w:pPr>
              <w:keepNext/>
              <w:keepLines/>
              <w:rPr>
                <w:rFonts w:cs="Arial"/>
                <w:b/>
                <w:sz w:val="24"/>
                <w:szCs w:val="24"/>
              </w:rPr>
            </w:pPr>
          </w:p>
          <w:p w14:paraId="0A045A10" w14:textId="77777777" w:rsidR="00B9563C" w:rsidRDefault="00B707E4" w:rsidP="00B707E4">
            <w:pPr>
              <w:keepNext/>
              <w:keepLines/>
              <w:rPr>
                <w:rFonts w:cs="Arial"/>
                <w:color w:val="000000"/>
                <w:sz w:val="24"/>
                <w:szCs w:val="24"/>
              </w:rPr>
            </w:pPr>
            <w:r w:rsidRPr="00B707E4">
              <w:rPr>
                <w:rFonts w:cs="Arial"/>
                <w:sz w:val="24"/>
                <w:szCs w:val="24"/>
              </w:rPr>
              <w:t>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63FFBAF4" w14:textId="77777777" w:rsidR="00E72D5A" w:rsidRDefault="00B707E4" w:rsidP="00CD5400">
            <w:pPr>
              <w:keepNext/>
              <w:keepLines/>
              <w:rPr>
                <w:rFonts w:cs="Arial"/>
                <w:sz w:val="24"/>
                <w:szCs w:val="24"/>
              </w:rPr>
            </w:pPr>
            <w:r w:rsidRPr="00B707E4">
              <w:rPr>
                <w:rFonts w:cs="Arial"/>
                <w:sz w:val="24"/>
                <w:szCs w:val="24"/>
              </w:rPr>
              <w:t xml:space="preserve">Oppdragsgiver vil innhente en kredittvurdering fra </w:t>
            </w:r>
            <w:proofErr w:type="spellStart"/>
            <w:r w:rsidRPr="00B707E4">
              <w:rPr>
                <w:rFonts w:cs="Arial"/>
                <w:sz w:val="24"/>
                <w:szCs w:val="24"/>
              </w:rPr>
              <w:t>Experian</w:t>
            </w:r>
            <w:proofErr w:type="spellEnd"/>
            <w:r w:rsidRPr="00B707E4">
              <w:rPr>
                <w:rFonts w:cs="Arial"/>
                <w:sz w:val="24"/>
                <w:szCs w:val="24"/>
              </w:rPr>
              <w:t xml:space="preserve">. </w:t>
            </w:r>
          </w:p>
          <w:p w14:paraId="64B403BF" w14:textId="77777777" w:rsidR="00CD5400" w:rsidRDefault="00CD5400" w:rsidP="00CD5400">
            <w:pPr>
              <w:keepNext/>
              <w:keepLines/>
              <w:rPr>
                <w:rFonts w:cs="Arial"/>
                <w:sz w:val="24"/>
                <w:szCs w:val="24"/>
              </w:rPr>
            </w:pPr>
          </w:p>
          <w:p w14:paraId="69009FCF" w14:textId="77777777" w:rsidR="00B9563C" w:rsidRDefault="00B707E4" w:rsidP="00CD5400">
            <w:pPr>
              <w:keepNext/>
              <w:keepLines/>
              <w:rPr>
                <w:rFonts w:cs="Arial"/>
                <w:sz w:val="24"/>
                <w:szCs w:val="24"/>
              </w:rPr>
            </w:pPr>
            <w:r w:rsidRPr="00B707E4">
              <w:rPr>
                <w:rFonts w:cs="Arial"/>
                <w:sz w:val="24"/>
                <w:szCs w:val="24"/>
              </w:rPr>
              <w:t>Ved tvil eller behov kan Oppdragsgiver innhente regnskap fra de siste 3 årene.</w:t>
            </w:r>
          </w:p>
        </w:tc>
      </w:tr>
    </w:tbl>
    <w:p w14:paraId="083CA5AD" w14:textId="77777777" w:rsidR="00B9563C" w:rsidRDefault="00B9563C" w:rsidP="00B9563C">
      <w:pPr>
        <w:rPr>
          <w:rFonts w:cs="Arial"/>
          <w:color w:val="000000"/>
          <w:sz w:val="24"/>
          <w:szCs w:val="24"/>
        </w:rPr>
      </w:pPr>
    </w:p>
    <w:p w14:paraId="19AC86E9" w14:textId="77777777" w:rsidR="00B9563C" w:rsidRDefault="00B9563C" w:rsidP="00B9563C">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0AC060CE" w14:textId="77777777" w:rsidR="00B707E4" w:rsidRDefault="00B707E4" w:rsidP="00B9563C">
      <w:pPr>
        <w:rPr>
          <w:rFonts w:cs="Arial"/>
          <w:sz w:val="24"/>
          <w:szCs w:val="24"/>
        </w:rPr>
      </w:pPr>
    </w:p>
    <w:p w14:paraId="114E6F3E" w14:textId="77777777" w:rsidR="00B707E4" w:rsidRDefault="00B707E4" w:rsidP="00B9563C">
      <w:pPr>
        <w:rPr>
          <w:rFonts w:cs="Arial"/>
          <w:sz w:val="24"/>
          <w:szCs w:val="24"/>
        </w:rPr>
      </w:pPr>
    </w:p>
    <w:p w14:paraId="090E5E0A" w14:textId="77777777" w:rsidR="00B707E4" w:rsidRDefault="00B707E4" w:rsidP="00B9563C">
      <w:pPr>
        <w:rPr>
          <w:rFonts w:cs="Arial"/>
          <w:sz w:val="24"/>
          <w:szCs w:val="24"/>
        </w:rPr>
      </w:pPr>
    </w:p>
    <w:p w14:paraId="073A682C" w14:textId="77777777" w:rsidR="00B707E4" w:rsidRDefault="00B707E4" w:rsidP="00B9563C">
      <w:pPr>
        <w:rPr>
          <w:rFonts w:cs="Arial"/>
          <w:sz w:val="24"/>
          <w:szCs w:val="24"/>
        </w:rPr>
      </w:pPr>
    </w:p>
    <w:p w14:paraId="66BB1ED9" w14:textId="77777777" w:rsidR="00B707E4" w:rsidRDefault="00B707E4" w:rsidP="00B9563C">
      <w:pPr>
        <w:rPr>
          <w:rFonts w:cs="Arial"/>
          <w:sz w:val="24"/>
          <w:szCs w:val="24"/>
        </w:rPr>
      </w:pPr>
    </w:p>
    <w:p w14:paraId="339B53E2" w14:textId="77777777" w:rsidR="00B707E4" w:rsidRDefault="00B707E4" w:rsidP="00B9563C">
      <w:pPr>
        <w:rPr>
          <w:rFonts w:cs="Arial"/>
          <w:sz w:val="24"/>
          <w:szCs w:val="24"/>
        </w:rPr>
      </w:pPr>
    </w:p>
    <w:p w14:paraId="68EDD1E7" w14:textId="77777777" w:rsidR="00B707E4" w:rsidRDefault="00B707E4" w:rsidP="00B9563C">
      <w:pPr>
        <w:rPr>
          <w:rFonts w:cs="Arial"/>
          <w:sz w:val="24"/>
          <w:szCs w:val="24"/>
        </w:rPr>
      </w:pPr>
    </w:p>
    <w:p w14:paraId="069A6BBB" w14:textId="77777777" w:rsidR="00B707E4" w:rsidRDefault="00B707E4" w:rsidP="00B9563C">
      <w:pPr>
        <w:rPr>
          <w:rFonts w:cs="Arial"/>
          <w:sz w:val="24"/>
          <w:szCs w:val="24"/>
        </w:rPr>
      </w:pPr>
    </w:p>
    <w:p w14:paraId="6D238C1E" w14:textId="77777777" w:rsidR="00B707E4" w:rsidRDefault="00B707E4" w:rsidP="00B9563C">
      <w:pPr>
        <w:rPr>
          <w:rFonts w:cs="Arial"/>
          <w:sz w:val="24"/>
          <w:szCs w:val="24"/>
        </w:rPr>
      </w:pPr>
    </w:p>
    <w:p w14:paraId="07C35B08" w14:textId="77777777" w:rsidR="00F4463C" w:rsidRPr="0020749B" w:rsidRDefault="00F4463C" w:rsidP="003B7B27">
      <w:pPr>
        <w:pStyle w:val="Overskrift2"/>
      </w:pPr>
      <w:bookmarkStart w:id="63" w:name="_Toc498598027"/>
      <w:r w:rsidRPr="0020749B">
        <w:lastRenderedPageBreak/>
        <w:t>Leverandørens tekniske og faglige kvalifikasjoner</w:t>
      </w:r>
      <w:bookmarkEnd w:id="57"/>
      <w:bookmarkEnd w:id="58"/>
      <w:r w:rsidRPr="0020749B">
        <w:t xml:space="preserve">  </w:t>
      </w:r>
      <w:bookmarkEnd w:id="59"/>
      <w:bookmarkEnd w:id="63"/>
    </w:p>
    <w:p w14:paraId="6C87E665" w14:textId="77777777" w:rsidR="00F4463C" w:rsidRPr="0020749B" w:rsidRDefault="00F4463C" w:rsidP="00F4463C">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20749B" w14:paraId="70B6ADB3" w14:textId="77777777" w:rsidTr="004227B5">
        <w:trPr>
          <w:tblHeader/>
        </w:trPr>
        <w:tc>
          <w:tcPr>
            <w:tcW w:w="3348" w:type="dxa"/>
            <w:shd w:val="clear" w:color="auto" w:fill="E6E6E6"/>
          </w:tcPr>
          <w:p w14:paraId="349E9C24" w14:textId="77777777" w:rsidR="00F4463C" w:rsidRPr="0020749B" w:rsidRDefault="00F4463C" w:rsidP="004227B5">
            <w:pPr>
              <w:keepNext/>
              <w:keepLines/>
              <w:rPr>
                <w:rFonts w:cs="Arial"/>
                <w:b/>
                <w:bCs/>
                <w:sz w:val="24"/>
                <w:szCs w:val="24"/>
              </w:rPr>
            </w:pPr>
            <w:r w:rsidRPr="0020749B">
              <w:rPr>
                <w:rFonts w:cs="Arial"/>
                <w:b/>
                <w:bCs/>
                <w:sz w:val="24"/>
                <w:szCs w:val="24"/>
              </w:rPr>
              <w:t>Krav</w:t>
            </w:r>
            <w:r>
              <w:rPr>
                <w:rFonts w:cs="Arial"/>
                <w:b/>
                <w:bCs/>
                <w:sz w:val="24"/>
                <w:szCs w:val="24"/>
              </w:rPr>
              <w:t xml:space="preserve"> </w:t>
            </w:r>
            <w:r w:rsidRPr="0020749B">
              <w:rPr>
                <w:rFonts w:cs="Arial"/>
                <w:b/>
                <w:bCs/>
                <w:sz w:val="24"/>
                <w:szCs w:val="24"/>
              </w:rPr>
              <w:tab/>
            </w:r>
          </w:p>
        </w:tc>
        <w:tc>
          <w:tcPr>
            <w:tcW w:w="6660" w:type="dxa"/>
            <w:shd w:val="clear" w:color="auto" w:fill="E6E6E6"/>
          </w:tcPr>
          <w:p w14:paraId="43D8D6D6" w14:textId="77777777" w:rsidR="00F4463C" w:rsidRPr="0020749B" w:rsidRDefault="00F4463C" w:rsidP="004227B5">
            <w:pPr>
              <w:keepNext/>
              <w:keepLines/>
              <w:rPr>
                <w:rFonts w:cs="Arial"/>
                <w:b/>
                <w:bCs/>
                <w:sz w:val="24"/>
                <w:szCs w:val="24"/>
              </w:rPr>
            </w:pPr>
            <w:r w:rsidRPr="0020749B">
              <w:rPr>
                <w:rFonts w:cs="Arial"/>
                <w:b/>
                <w:bCs/>
                <w:sz w:val="24"/>
                <w:szCs w:val="24"/>
              </w:rPr>
              <w:t>Dokumentasjonskrav</w:t>
            </w:r>
            <w:r>
              <w:rPr>
                <w:rFonts w:cs="Arial"/>
                <w:b/>
                <w:bCs/>
                <w:sz w:val="24"/>
                <w:szCs w:val="24"/>
              </w:rPr>
              <w:t xml:space="preserve"> </w:t>
            </w:r>
          </w:p>
        </w:tc>
      </w:tr>
      <w:tr w:rsidR="00F4463C" w:rsidRPr="0020749B" w14:paraId="4ACE3005" w14:textId="77777777" w:rsidTr="004227B5">
        <w:tc>
          <w:tcPr>
            <w:tcW w:w="3348" w:type="dxa"/>
          </w:tcPr>
          <w:p w14:paraId="2B32A3B0" w14:textId="77777777" w:rsidR="00F4463C" w:rsidRPr="0020749B" w:rsidRDefault="003E0F5B" w:rsidP="004A4555">
            <w:pPr>
              <w:keepNext/>
              <w:keepLines/>
              <w:rPr>
                <w:rFonts w:cs="Arial"/>
                <w:sz w:val="24"/>
                <w:szCs w:val="24"/>
              </w:rPr>
            </w:pPr>
            <w:r>
              <w:rPr>
                <w:rFonts w:cs="Arial"/>
                <w:sz w:val="24"/>
                <w:szCs w:val="24"/>
              </w:rPr>
              <w:t>Leverandøren</w:t>
            </w:r>
            <w:r w:rsidR="00B707E4" w:rsidRPr="00B707E4">
              <w:rPr>
                <w:rFonts w:cs="Arial"/>
                <w:sz w:val="24"/>
                <w:szCs w:val="24"/>
              </w:rPr>
              <w:t xml:space="preserve"> </w:t>
            </w:r>
            <w:r w:rsidR="004A4555">
              <w:rPr>
                <w:rFonts w:cs="Arial"/>
                <w:sz w:val="24"/>
                <w:szCs w:val="24"/>
              </w:rPr>
              <w:t xml:space="preserve">skal ha erfaring og </w:t>
            </w:r>
            <w:r w:rsidR="00B707E4" w:rsidRPr="00B707E4">
              <w:rPr>
                <w:rFonts w:cs="Arial"/>
                <w:sz w:val="24"/>
                <w:szCs w:val="24"/>
              </w:rPr>
              <w:t>kompetanse fra forskning og utvikling, inkludert utvikling og gjennomføring av innovative løsninger.</w:t>
            </w:r>
          </w:p>
        </w:tc>
        <w:tc>
          <w:tcPr>
            <w:tcW w:w="6660" w:type="dxa"/>
          </w:tcPr>
          <w:p w14:paraId="50BE73EC" w14:textId="77777777" w:rsidR="00E72D5A" w:rsidRDefault="003E0F5B" w:rsidP="00E72D5A">
            <w:pPr>
              <w:keepNext/>
              <w:keepLines/>
              <w:rPr>
                <w:rFonts w:cs="Arial"/>
                <w:sz w:val="24"/>
                <w:szCs w:val="24"/>
              </w:rPr>
            </w:pPr>
            <w:r>
              <w:rPr>
                <w:rFonts w:cs="Arial"/>
                <w:sz w:val="24"/>
                <w:szCs w:val="24"/>
              </w:rPr>
              <w:t xml:space="preserve">Leverandøren skal beskrive sine </w:t>
            </w:r>
            <w:r w:rsidR="00B707E4" w:rsidRPr="00B707E4">
              <w:rPr>
                <w:rFonts w:cs="Arial"/>
                <w:sz w:val="24"/>
                <w:szCs w:val="24"/>
              </w:rPr>
              <w:t xml:space="preserve">inntil 3 mest relevante oppdrag i løpet av de siste 3 årene. </w:t>
            </w:r>
            <w:r w:rsidR="00E72D5A">
              <w:rPr>
                <w:rFonts w:cs="Arial"/>
                <w:sz w:val="24"/>
                <w:szCs w:val="24"/>
              </w:rPr>
              <w:t xml:space="preserve">Dersom det er nødvendig for å </w:t>
            </w:r>
            <w:r w:rsidR="00845070">
              <w:rPr>
                <w:rFonts w:cs="Arial"/>
                <w:sz w:val="24"/>
                <w:szCs w:val="24"/>
              </w:rPr>
              <w:t>sikre tilstrekkelig konkurranse</w:t>
            </w:r>
            <w:r w:rsidR="00E72D5A">
              <w:rPr>
                <w:rFonts w:cs="Arial"/>
                <w:sz w:val="24"/>
                <w:szCs w:val="24"/>
              </w:rPr>
              <w:t>, kan</w:t>
            </w:r>
            <w:r w:rsidR="00B707E4" w:rsidRPr="00B707E4">
              <w:rPr>
                <w:rFonts w:cs="Arial"/>
                <w:sz w:val="24"/>
                <w:szCs w:val="24"/>
              </w:rPr>
              <w:t xml:space="preserve"> oppdragsgiver også vektlegge referanseoppdrag som leverandøren har utført for mer enn tre år siden.  </w:t>
            </w:r>
          </w:p>
          <w:p w14:paraId="35720E89" w14:textId="77777777" w:rsidR="00E72D5A" w:rsidRDefault="00E72D5A" w:rsidP="00E72D5A">
            <w:pPr>
              <w:keepNext/>
              <w:keepLines/>
              <w:rPr>
                <w:rFonts w:cs="Arial"/>
                <w:sz w:val="24"/>
                <w:szCs w:val="24"/>
              </w:rPr>
            </w:pPr>
          </w:p>
          <w:p w14:paraId="73A46386" w14:textId="77777777" w:rsidR="007066F3" w:rsidRDefault="00B707E4" w:rsidP="00A75E00">
            <w:pPr>
              <w:keepNext/>
              <w:keepLines/>
              <w:rPr>
                <w:rFonts w:cs="Arial"/>
                <w:sz w:val="24"/>
                <w:szCs w:val="24"/>
              </w:rPr>
            </w:pPr>
            <w:r w:rsidRPr="00B707E4">
              <w:rPr>
                <w:rFonts w:cs="Arial"/>
                <w:sz w:val="24"/>
                <w:szCs w:val="24"/>
              </w:rPr>
              <w:t xml:space="preserve">Det </w:t>
            </w:r>
            <w:r w:rsidR="00E72D5A">
              <w:rPr>
                <w:rFonts w:cs="Arial"/>
                <w:sz w:val="24"/>
                <w:szCs w:val="24"/>
              </w:rPr>
              <w:t>må av beskrivelsen</w:t>
            </w:r>
            <w:r w:rsidRPr="00B707E4">
              <w:rPr>
                <w:rFonts w:cs="Arial"/>
                <w:sz w:val="24"/>
                <w:szCs w:val="24"/>
              </w:rPr>
              <w:t xml:space="preserve"> fremgå</w:t>
            </w:r>
            <w:r w:rsidR="007066F3">
              <w:rPr>
                <w:rFonts w:cs="Arial"/>
                <w:sz w:val="24"/>
                <w:szCs w:val="24"/>
              </w:rPr>
              <w:t>:</w:t>
            </w:r>
          </w:p>
          <w:p w14:paraId="048B1002" w14:textId="77777777" w:rsidR="007066F3" w:rsidRDefault="00A75E00" w:rsidP="007066F3">
            <w:pPr>
              <w:pStyle w:val="Listeavsnitt"/>
              <w:keepNext/>
              <w:keepLines/>
              <w:numPr>
                <w:ilvl w:val="0"/>
                <w:numId w:val="34"/>
              </w:numPr>
              <w:rPr>
                <w:rFonts w:cs="Arial"/>
                <w:sz w:val="24"/>
                <w:szCs w:val="24"/>
              </w:rPr>
            </w:pPr>
            <w:r w:rsidRPr="007066F3">
              <w:rPr>
                <w:rFonts w:cs="Arial"/>
                <w:sz w:val="24"/>
                <w:szCs w:val="24"/>
              </w:rPr>
              <w:t>hva oppdraget gjaldt</w:t>
            </w:r>
            <w:r w:rsidR="004A4555" w:rsidRPr="007066F3">
              <w:rPr>
                <w:rFonts w:cs="Arial"/>
                <w:sz w:val="24"/>
                <w:szCs w:val="24"/>
              </w:rPr>
              <w:t xml:space="preserve"> og hva som ble utviklet</w:t>
            </w:r>
            <w:r w:rsidR="007066F3" w:rsidRPr="007066F3">
              <w:rPr>
                <w:rFonts w:cs="Arial"/>
                <w:sz w:val="24"/>
                <w:szCs w:val="24"/>
              </w:rPr>
              <w:t xml:space="preserve">, </w:t>
            </w:r>
          </w:p>
          <w:p w14:paraId="65F1C7CF" w14:textId="77777777" w:rsidR="007066F3" w:rsidRDefault="007066F3" w:rsidP="007066F3">
            <w:pPr>
              <w:pStyle w:val="Listeavsnitt"/>
              <w:keepNext/>
              <w:keepLines/>
              <w:numPr>
                <w:ilvl w:val="0"/>
                <w:numId w:val="34"/>
              </w:numPr>
              <w:rPr>
                <w:rFonts w:cs="Arial"/>
                <w:sz w:val="24"/>
                <w:szCs w:val="24"/>
              </w:rPr>
            </w:pPr>
            <w:r>
              <w:rPr>
                <w:rFonts w:cs="Arial"/>
                <w:sz w:val="24"/>
                <w:szCs w:val="24"/>
              </w:rPr>
              <w:t>utv</w:t>
            </w:r>
            <w:r w:rsidRPr="007066F3">
              <w:rPr>
                <w:rFonts w:cs="Arial"/>
                <w:sz w:val="24"/>
                <w:szCs w:val="24"/>
              </w:rPr>
              <w:t>iklingsprosessens omfang og kompleksitet</w:t>
            </w:r>
          </w:p>
          <w:p w14:paraId="078B3B0D" w14:textId="77777777" w:rsidR="001D4EE3" w:rsidRDefault="001D4EE3" w:rsidP="007066F3">
            <w:pPr>
              <w:pStyle w:val="Listeavsnitt"/>
              <w:keepNext/>
              <w:keepLines/>
              <w:numPr>
                <w:ilvl w:val="0"/>
                <w:numId w:val="34"/>
              </w:numPr>
              <w:rPr>
                <w:rFonts w:cs="Arial"/>
                <w:sz w:val="24"/>
                <w:szCs w:val="24"/>
              </w:rPr>
            </w:pPr>
            <w:r>
              <w:rPr>
                <w:rFonts w:cs="Arial"/>
                <w:sz w:val="24"/>
                <w:szCs w:val="24"/>
              </w:rPr>
              <w:t>beskrivelse av prosjektets utfordringer og risikohåndtering</w:t>
            </w:r>
          </w:p>
          <w:p w14:paraId="036515F4" w14:textId="77777777" w:rsidR="007066F3" w:rsidRDefault="007066F3" w:rsidP="007066F3">
            <w:pPr>
              <w:pStyle w:val="Listeavsnitt"/>
              <w:keepNext/>
              <w:keepLines/>
              <w:numPr>
                <w:ilvl w:val="0"/>
                <w:numId w:val="34"/>
              </w:numPr>
              <w:rPr>
                <w:rFonts w:cs="Arial"/>
                <w:sz w:val="24"/>
                <w:szCs w:val="24"/>
              </w:rPr>
            </w:pPr>
            <w:r>
              <w:rPr>
                <w:rFonts w:cs="Arial"/>
                <w:sz w:val="24"/>
                <w:szCs w:val="24"/>
              </w:rPr>
              <w:t>oppdragets verdi</w:t>
            </w:r>
          </w:p>
          <w:p w14:paraId="5807D5E8" w14:textId="77777777" w:rsidR="007066F3" w:rsidRDefault="00B707E4" w:rsidP="007066F3">
            <w:pPr>
              <w:pStyle w:val="Listeavsnitt"/>
              <w:keepNext/>
              <w:keepLines/>
              <w:numPr>
                <w:ilvl w:val="0"/>
                <w:numId w:val="34"/>
              </w:numPr>
              <w:rPr>
                <w:rFonts w:cs="Arial"/>
                <w:sz w:val="24"/>
                <w:szCs w:val="24"/>
              </w:rPr>
            </w:pPr>
            <w:r w:rsidRPr="007066F3">
              <w:rPr>
                <w:rFonts w:cs="Arial"/>
                <w:sz w:val="24"/>
                <w:szCs w:val="24"/>
              </w:rPr>
              <w:t xml:space="preserve">tidspunkt </w:t>
            </w:r>
            <w:r w:rsidR="001D4EE3">
              <w:rPr>
                <w:rFonts w:cs="Arial"/>
                <w:sz w:val="24"/>
                <w:szCs w:val="24"/>
              </w:rPr>
              <w:t>for gjennomføring av oppdraget</w:t>
            </w:r>
          </w:p>
          <w:p w14:paraId="3FA5FBD3" w14:textId="77777777" w:rsidR="007066F3" w:rsidRDefault="00B707E4" w:rsidP="007066F3">
            <w:pPr>
              <w:pStyle w:val="Listeavsnitt"/>
              <w:keepNext/>
              <w:keepLines/>
              <w:numPr>
                <w:ilvl w:val="0"/>
                <w:numId w:val="34"/>
              </w:numPr>
              <w:rPr>
                <w:rFonts w:cs="Arial"/>
                <w:sz w:val="24"/>
                <w:szCs w:val="24"/>
              </w:rPr>
            </w:pPr>
            <w:r w:rsidRPr="007066F3">
              <w:rPr>
                <w:rFonts w:cs="Arial"/>
                <w:sz w:val="24"/>
                <w:szCs w:val="24"/>
              </w:rPr>
              <w:t>mottaker av oppdraget</w:t>
            </w:r>
            <w:r w:rsidR="00A75E00" w:rsidRPr="007066F3">
              <w:rPr>
                <w:rFonts w:cs="Arial"/>
                <w:sz w:val="24"/>
                <w:szCs w:val="24"/>
              </w:rPr>
              <w:t xml:space="preserve"> (navn, kontaktperson, telefon og e-post)</w:t>
            </w:r>
            <w:r w:rsidR="00BF63CF">
              <w:rPr>
                <w:rFonts w:cs="Arial"/>
                <w:sz w:val="24"/>
                <w:szCs w:val="24"/>
              </w:rPr>
              <w:t xml:space="preserve"> og kontaktinformasjon til eventuelle samarbeidsparter</w:t>
            </w:r>
          </w:p>
          <w:p w14:paraId="5DBA9F9F" w14:textId="77777777" w:rsidR="00A75E00" w:rsidRPr="007066F3" w:rsidRDefault="00B707E4" w:rsidP="007066F3">
            <w:pPr>
              <w:pStyle w:val="Listeavsnitt"/>
              <w:keepNext/>
              <w:keepLines/>
              <w:numPr>
                <w:ilvl w:val="0"/>
                <w:numId w:val="34"/>
              </w:numPr>
              <w:rPr>
                <w:rFonts w:cs="Arial"/>
                <w:sz w:val="24"/>
                <w:szCs w:val="24"/>
              </w:rPr>
            </w:pPr>
            <w:r w:rsidRPr="007066F3">
              <w:rPr>
                <w:rFonts w:cs="Arial"/>
                <w:sz w:val="24"/>
                <w:szCs w:val="24"/>
              </w:rPr>
              <w:t>hvilke roller</w:t>
            </w:r>
            <w:r w:rsidR="00A75E00" w:rsidRPr="007066F3">
              <w:rPr>
                <w:rFonts w:cs="Arial"/>
                <w:sz w:val="24"/>
                <w:szCs w:val="24"/>
              </w:rPr>
              <w:t xml:space="preserve"> og ansvar</w:t>
            </w:r>
            <w:r w:rsidRPr="007066F3">
              <w:rPr>
                <w:rFonts w:cs="Arial"/>
                <w:sz w:val="24"/>
                <w:szCs w:val="24"/>
              </w:rPr>
              <w:t xml:space="preserve"> </w:t>
            </w:r>
            <w:r w:rsidR="00A75E00" w:rsidRPr="007066F3">
              <w:rPr>
                <w:rFonts w:cs="Arial"/>
                <w:sz w:val="24"/>
                <w:szCs w:val="24"/>
              </w:rPr>
              <w:t>leverandøren</w:t>
            </w:r>
            <w:r w:rsidR="007066F3">
              <w:rPr>
                <w:rFonts w:cs="Arial"/>
                <w:sz w:val="24"/>
                <w:szCs w:val="24"/>
              </w:rPr>
              <w:t xml:space="preserve"> har hatt i oppdraget m.m.</w:t>
            </w:r>
            <w:r w:rsidRPr="007066F3">
              <w:rPr>
                <w:rFonts w:cs="Arial"/>
                <w:sz w:val="24"/>
                <w:szCs w:val="24"/>
              </w:rPr>
              <w:t xml:space="preserve">  </w:t>
            </w:r>
          </w:p>
          <w:p w14:paraId="5B8A8C06" w14:textId="77777777" w:rsidR="00A75E00" w:rsidRDefault="00A75E00" w:rsidP="00A75E00">
            <w:pPr>
              <w:keepNext/>
              <w:keepLines/>
              <w:rPr>
                <w:rFonts w:cs="Arial"/>
                <w:sz w:val="24"/>
                <w:szCs w:val="24"/>
              </w:rPr>
            </w:pPr>
          </w:p>
          <w:p w14:paraId="6D2AA648" w14:textId="77777777" w:rsidR="00A75E00" w:rsidRDefault="00B707E4" w:rsidP="00A75E00">
            <w:pPr>
              <w:keepNext/>
              <w:keepLines/>
            </w:pPr>
            <w:r w:rsidRPr="00B707E4">
              <w:rPr>
                <w:rFonts w:cs="Arial"/>
                <w:sz w:val="24"/>
                <w:szCs w:val="24"/>
              </w:rPr>
              <w:t>Leveran</w:t>
            </w:r>
            <w:r w:rsidR="00CF75A4">
              <w:rPr>
                <w:rFonts w:cs="Arial"/>
                <w:sz w:val="24"/>
                <w:szCs w:val="24"/>
              </w:rPr>
              <w:t>døren kan dokumentere erfaring</w:t>
            </w:r>
            <w:r w:rsidRPr="00B707E4">
              <w:rPr>
                <w:rFonts w:cs="Arial"/>
                <w:sz w:val="24"/>
                <w:szCs w:val="24"/>
              </w:rPr>
              <w:t xml:space="preserve"> ved å vise til kompetanse og erfaring til personell han råder over og kan benytte til dette oppdraget. Dette gjelder selv om kompetansen og erfaringen er opparbeidet mens personellet har utført tjeneste for en annen leverandør.</w:t>
            </w:r>
            <w:r w:rsidR="00A75E00">
              <w:t xml:space="preserve"> </w:t>
            </w:r>
          </w:p>
          <w:p w14:paraId="183A0BC6" w14:textId="77777777" w:rsidR="00A75E00" w:rsidRDefault="00A75E00" w:rsidP="00A75E00">
            <w:pPr>
              <w:keepNext/>
              <w:keepLines/>
            </w:pPr>
          </w:p>
          <w:p w14:paraId="05E268E6" w14:textId="77777777" w:rsidR="00F4463C" w:rsidRDefault="00A75E00" w:rsidP="00A75E00">
            <w:pPr>
              <w:keepNext/>
              <w:keepLines/>
              <w:rPr>
                <w:rFonts w:cs="Arial"/>
                <w:sz w:val="24"/>
                <w:szCs w:val="24"/>
              </w:rPr>
            </w:pPr>
            <w:r w:rsidRPr="00A75E00">
              <w:rPr>
                <w:rFonts w:cs="Arial"/>
                <w:sz w:val="24"/>
                <w:szCs w:val="24"/>
              </w:rPr>
              <w:t>Dersom leverandøren dokumenterer erfaring ved å vise til personell han råder over, skal han skriftlig dokumentere at han disponerer aktuelt personell, for eksempel gjennom en samarbeidsavtale eller en forpliktelseserklæring.</w:t>
            </w:r>
          </w:p>
          <w:p w14:paraId="59DEFB59" w14:textId="77777777" w:rsidR="00A75E00" w:rsidRDefault="00A75E00" w:rsidP="00A75E00">
            <w:pPr>
              <w:keepNext/>
              <w:keepLines/>
              <w:rPr>
                <w:rFonts w:cs="Arial"/>
                <w:sz w:val="24"/>
                <w:szCs w:val="24"/>
              </w:rPr>
            </w:pPr>
          </w:p>
          <w:p w14:paraId="5A5D5D39" w14:textId="77777777" w:rsidR="00A75E00" w:rsidRPr="0020749B" w:rsidRDefault="00A75E00" w:rsidP="00A75E00">
            <w:pPr>
              <w:keepNext/>
              <w:keepLines/>
              <w:rPr>
                <w:rFonts w:cs="Arial"/>
                <w:color w:val="0000FF"/>
                <w:sz w:val="24"/>
                <w:szCs w:val="24"/>
              </w:rPr>
            </w:pPr>
          </w:p>
        </w:tc>
      </w:tr>
    </w:tbl>
    <w:p w14:paraId="63150143" w14:textId="77777777" w:rsidR="00B9563C" w:rsidRDefault="00B9563C" w:rsidP="00C65820">
      <w:pPr>
        <w:keepNext/>
        <w:spacing w:before="240" w:after="60"/>
        <w:outlineLvl w:val="0"/>
        <w:rPr>
          <w:rFonts w:cs="Arial"/>
          <w:b/>
          <w:bCs/>
          <w:kern w:val="32"/>
          <w:sz w:val="32"/>
          <w:szCs w:val="32"/>
        </w:rPr>
      </w:pPr>
      <w:bookmarkStart w:id="64" w:name="_Toc325110623"/>
      <w:bookmarkStart w:id="65" w:name="_Toc447289466"/>
    </w:p>
    <w:p w14:paraId="37DE5230" w14:textId="77777777" w:rsidR="00F4463C" w:rsidRPr="00464D78" w:rsidRDefault="00B9563C" w:rsidP="00120A40">
      <w:pPr>
        <w:pStyle w:val="Overskrift1"/>
      </w:pPr>
      <w:bookmarkStart w:id="66" w:name="_Ref469646317"/>
      <w:bookmarkStart w:id="67" w:name="_Toc498598028"/>
      <w:r w:rsidRPr="00464D78">
        <w:t>UTVELGELSESKRITERIER</w:t>
      </w:r>
      <w:bookmarkEnd w:id="64"/>
      <w:bookmarkEnd w:id="65"/>
      <w:bookmarkEnd w:id="66"/>
      <w:bookmarkEnd w:id="67"/>
    </w:p>
    <w:p w14:paraId="6703D606" w14:textId="77777777" w:rsidR="00C65820" w:rsidRPr="00464D78" w:rsidRDefault="00C65820" w:rsidP="00C65820">
      <w:pPr>
        <w:tabs>
          <w:tab w:val="left" w:pos="1701"/>
        </w:tabs>
        <w:rPr>
          <w:rFonts w:cs="Arial"/>
          <w:sz w:val="24"/>
          <w:szCs w:val="24"/>
        </w:rPr>
      </w:pPr>
    </w:p>
    <w:p w14:paraId="1936952D" w14:textId="77777777" w:rsidR="00AA60F2" w:rsidRDefault="00B00032" w:rsidP="00B00032">
      <w:pPr>
        <w:tabs>
          <w:tab w:val="left" w:pos="1701"/>
        </w:tabs>
        <w:snapToGrid w:val="0"/>
        <w:rPr>
          <w:rFonts w:cs="Arial"/>
          <w:sz w:val="24"/>
          <w:szCs w:val="24"/>
        </w:rPr>
      </w:pPr>
      <w:r w:rsidRPr="00464D78">
        <w:rPr>
          <w:rFonts w:cs="Arial"/>
          <w:sz w:val="24"/>
          <w:szCs w:val="24"/>
        </w:rPr>
        <w:t xml:space="preserve">Dersom det melder seg flere enn </w:t>
      </w:r>
      <w:r>
        <w:rPr>
          <w:rFonts w:cs="Arial"/>
          <w:sz w:val="24"/>
          <w:szCs w:val="24"/>
        </w:rPr>
        <w:t>5-7</w:t>
      </w:r>
      <w:r w:rsidRPr="00464D78">
        <w:rPr>
          <w:rFonts w:cs="Arial"/>
          <w:sz w:val="24"/>
          <w:szCs w:val="24"/>
        </w:rPr>
        <w:t xml:space="preserve"> leverandører som oppfyller minstekravene til kvalifikasjoner, vil oppdragsgiver rangere leverandørene ett</w:t>
      </w:r>
      <w:r w:rsidR="001D4EE3">
        <w:rPr>
          <w:rFonts w:cs="Arial"/>
          <w:sz w:val="24"/>
          <w:szCs w:val="24"/>
        </w:rPr>
        <w:t>er følgende utvelgelseskriterier</w:t>
      </w:r>
      <w:r w:rsidRPr="00464D78">
        <w:rPr>
          <w:rFonts w:cs="Arial"/>
          <w:sz w:val="24"/>
          <w:szCs w:val="24"/>
        </w:rPr>
        <w:t>:</w:t>
      </w:r>
      <w:r w:rsidRPr="00D210AE">
        <w:rPr>
          <w:rFonts w:cs="Arial"/>
          <w:sz w:val="24"/>
          <w:szCs w:val="24"/>
        </w:rPr>
        <w:t xml:space="preserve"> </w:t>
      </w:r>
    </w:p>
    <w:p w14:paraId="5E058F86" w14:textId="77777777" w:rsidR="00AA60F2" w:rsidRDefault="00051C48" w:rsidP="00051C48">
      <w:pPr>
        <w:pStyle w:val="Listeavsnitt"/>
        <w:numPr>
          <w:ilvl w:val="0"/>
          <w:numId w:val="40"/>
        </w:numPr>
        <w:tabs>
          <w:tab w:val="left" w:pos="1701"/>
        </w:tabs>
        <w:snapToGrid w:val="0"/>
        <w:rPr>
          <w:rFonts w:cs="Arial"/>
          <w:sz w:val="24"/>
          <w:szCs w:val="24"/>
        </w:rPr>
      </w:pPr>
      <w:r>
        <w:rPr>
          <w:rFonts w:cs="Arial"/>
          <w:sz w:val="24"/>
          <w:szCs w:val="24"/>
        </w:rPr>
        <w:t>R</w:t>
      </w:r>
      <w:r w:rsidR="001D4EE3" w:rsidRPr="00051C48">
        <w:rPr>
          <w:rFonts w:cs="Arial"/>
          <w:sz w:val="24"/>
          <w:szCs w:val="24"/>
        </w:rPr>
        <w:t>eferanse</w:t>
      </w:r>
      <w:r w:rsidR="00372C5F" w:rsidRPr="00051C48">
        <w:rPr>
          <w:rFonts w:cs="Arial"/>
          <w:sz w:val="24"/>
          <w:szCs w:val="24"/>
        </w:rPr>
        <w:t>oppdragenes relevans i lys av oppdragsgivers behovsbeskrivelse,</w:t>
      </w:r>
      <w:r>
        <w:rPr>
          <w:rFonts w:cs="Arial"/>
          <w:sz w:val="24"/>
          <w:szCs w:val="24"/>
        </w:rPr>
        <w:t xml:space="preserve"> vektes 50 %.</w:t>
      </w:r>
    </w:p>
    <w:p w14:paraId="16600004" w14:textId="77777777" w:rsidR="00051C48" w:rsidRPr="00051C48" w:rsidRDefault="00051C48" w:rsidP="00051C48">
      <w:pPr>
        <w:pStyle w:val="Listeavsnitt"/>
        <w:tabs>
          <w:tab w:val="left" w:pos="1701"/>
        </w:tabs>
        <w:snapToGrid w:val="0"/>
        <w:rPr>
          <w:rFonts w:cs="Arial"/>
          <w:sz w:val="24"/>
          <w:szCs w:val="24"/>
        </w:rPr>
      </w:pPr>
    </w:p>
    <w:p w14:paraId="7BED6859" w14:textId="77777777" w:rsidR="00051C48" w:rsidRDefault="00051C48" w:rsidP="00051C48">
      <w:pPr>
        <w:pStyle w:val="Listeavsnitt"/>
        <w:numPr>
          <w:ilvl w:val="0"/>
          <w:numId w:val="40"/>
        </w:numPr>
        <w:tabs>
          <w:tab w:val="left" w:pos="1701"/>
        </w:tabs>
        <w:snapToGrid w:val="0"/>
        <w:rPr>
          <w:rFonts w:cs="Arial"/>
          <w:sz w:val="24"/>
          <w:szCs w:val="24"/>
        </w:rPr>
      </w:pPr>
      <w:r>
        <w:rPr>
          <w:rFonts w:cs="Arial"/>
          <w:sz w:val="24"/>
          <w:szCs w:val="24"/>
        </w:rPr>
        <w:lastRenderedPageBreak/>
        <w:t>L</w:t>
      </w:r>
      <w:r w:rsidRPr="00051C48">
        <w:rPr>
          <w:rFonts w:cs="Arial"/>
          <w:sz w:val="24"/>
          <w:szCs w:val="24"/>
        </w:rPr>
        <w:t xml:space="preserve">everandørens gjennomføring av </w:t>
      </w:r>
      <w:r w:rsidR="00A97102">
        <w:rPr>
          <w:rFonts w:cs="Arial"/>
          <w:sz w:val="24"/>
          <w:szCs w:val="24"/>
        </w:rPr>
        <w:t>referanse</w:t>
      </w:r>
      <w:r w:rsidRPr="00051C48">
        <w:rPr>
          <w:rFonts w:cs="Arial"/>
          <w:sz w:val="24"/>
          <w:szCs w:val="24"/>
        </w:rPr>
        <w:t>oppdragene, både når det gjelder prosess og endelige resultat, herunder håndtering av oppdragets utfordringer, risikohåndtering m.m.</w:t>
      </w:r>
      <w:r>
        <w:rPr>
          <w:rFonts w:cs="Arial"/>
          <w:sz w:val="24"/>
          <w:szCs w:val="24"/>
        </w:rPr>
        <w:t>, vektes 30 %.</w:t>
      </w:r>
    </w:p>
    <w:p w14:paraId="5DC928CC" w14:textId="77777777" w:rsidR="00051C48" w:rsidRPr="0093251B" w:rsidRDefault="00051C48" w:rsidP="0093251B">
      <w:pPr>
        <w:tabs>
          <w:tab w:val="left" w:pos="1701"/>
        </w:tabs>
        <w:snapToGrid w:val="0"/>
        <w:rPr>
          <w:rFonts w:cs="Arial"/>
          <w:sz w:val="24"/>
          <w:szCs w:val="24"/>
        </w:rPr>
      </w:pPr>
    </w:p>
    <w:p w14:paraId="092F0DBA" w14:textId="77777777" w:rsidR="00AA60F2" w:rsidRPr="00051C48" w:rsidRDefault="00051C48" w:rsidP="00051C48">
      <w:pPr>
        <w:pStyle w:val="Listeavsnitt"/>
        <w:numPr>
          <w:ilvl w:val="0"/>
          <w:numId w:val="40"/>
        </w:numPr>
        <w:tabs>
          <w:tab w:val="left" w:pos="1701"/>
        </w:tabs>
        <w:snapToGrid w:val="0"/>
        <w:rPr>
          <w:rFonts w:cs="Arial"/>
          <w:sz w:val="24"/>
          <w:szCs w:val="24"/>
        </w:rPr>
      </w:pPr>
      <w:r>
        <w:rPr>
          <w:rFonts w:cs="Arial"/>
          <w:sz w:val="24"/>
          <w:szCs w:val="24"/>
        </w:rPr>
        <w:t>O</w:t>
      </w:r>
      <w:r w:rsidR="00372C5F" w:rsidRPr="00051C48">
        <w:rPr>
          <w:rFonts w:cs="Arial"/>
          <w:sz w:val="24"/>
          <w:szCs w:val="24"/>
        </w:rPr>
        <w:t xml:space="preserve">ppdragenes kompleksitet </w:t>
      </w:r>
      <w:r w:rsidR="00A97A68" w:rsidRPr="00051C48">
        <w:rPr>
          <w:rFonts w:cs="Arial"/>
          <w:sz w:val="24"/>
          <w:szCs w:val="24"/>
        </w:rPr>
        <w:t>(herunder det tekniske, selve prosessen m.m.),</w:t>
      </w:r>
      <w:r>
        <w:rPr>
          <w:rFonts w:cs="Arial"/>
          <w:sz w:val="24"/>
          <w:szCs w:val="24"/>
        </w:rPr>
        <w:t xml:space="preserve"> vektes 20 %</w:t>
      </w:r>
      <w:r w:rsidR="001D4EE3" w:rsidRPr="00051C48">
        <w:rPr>
          <w:rFonts w:cs="Arial"/>
          <w:sz w:val="24"/>
          <w:szCs w:val="24"/>
        </w:rPr>
        <w:t xml:space="preserve"> </w:t>
      </w:r>
    </w:p>
    <w:p w14:paraId="6D2E5675" w14:textId="77777777" w:rsidR="00896CF0" w:rsidRPr="00896CF0" w:rsidRDefault="00896CF0" w:rsidP="00896CF0">
      <w:pPr>
        <w:rPr>
          <w:highlight w:val="lightGray"/>
        </w:rPr>
      </w:pPr>
    </w:p>
    <w:p w14:paraId="25B7C80F" w14:textId="77777777" w:rsidR="00B05312" w:rsidRPr="00B05312" w:rsidRDefault="00275577" w:rsidP="00B05312">
      <w:pPr>
        <w:pStyle w:val="Overskrift1"/>
      </w:pPr>
      <w:bookmarkStart w:id="68" w:name="_Toc498598029"/>
      <w:r w:rsidRPr="0020749B">
        <w:t>TILDELINGSKRITERIER</w:t>
      </w:r>
      <w:bookmarkStart w:id="69" w:name="_Toc223339936"/>
      <w:bookmarkEnd w:id="68"/>
    </w:p>
    <w:bookmarkEnd w:id="69"/>
    <w:p w14:paraId="16829D2D" w14:textId="77777777" w:rsidR="00875FC7" w:rsidRPr="0020749B" w:rsidRDefault="00875FC7" w:rsidP="00875FC7">
      <w:pPr>
        <w:pStyle w:val="Brdtekst"/>
        <w:rPr>
          <w:rFonts w:ascii="Arial" w:hAnsi="Arial" w:cs="Arial"/>
          <w:sz w:val="24"/>
          <w:szCs w:val="24"/>
        </w:rPr>
      </w:pPr>
      <w:r w:rsidRPr="0020749B">
        <w:rPr>
          <w:rFonts w:ascii="Arial" w:hAnsi="Arial" w:cs="Arial"/>
          <w:sz w:val="24"/>
          <w:szCs w:val="24"/>
        </w:rPr>
        <w:t xml:space="preserve">Tildelingen skjer på basis av hvilket tilbud som </w:t>
      </w:r>
      <w:r>
        <w:rPr>
          <w:rFonts w:ascii="Arial" w:hAnsi="Arial" w:cs="Arial"/>
          <w:sz w:val="24"/>
          <w:szCs w:val="24"/>
        </w:rPr>
        <w:t xml:space="preserve">har det beste forholdet mellom </w:t>
      </w:r>
      <w:r w:rsidRPr="008F05F1">
        <w:rPr>
          <w:rFonts w:ascii="Arial" w:hAnsi="Arial" w:cs="Arial"/>
          <w:sz w:val="24"/>
          <w:szCs w:val="24"/>
        </w:rPr>
        <w:t>pris og</w:t>
      </w:r>
      <w:r>
        <w:rPr>
          <w:rFonts w:ascii="Arial" w:hAnsi="Arial" w:cs="Arial"/>
          <w:sz w:val="24"/>
          <w:szCs w:val="24"/>
        </w:rPr>
        <w:t xml:space="preserve"> kvalitet, basert på følgende kriterier:</w:t>
      </w:r>
    </w:p>
    <w:p w14:paraId="2BD483E4" w14:textId="77777777" w:rsidR="00875FC7" w:rsidRPr="0020749B" w:rsidRDefault="00875FC7" w:rsidP="00875FC7">
      <w:pPr>
        <w:pStyle w:val="Brdtekst"/>
        <w:rPr>
          <w:rFonts w:ascii="Arial" w:hAnsi="Arial" w:cs="Arial"/>
          <w:sz w:val="24"/>
          <w:szCs w:val="24"/>
        </w:rPr>
      </w:pPr>
    </w:p>
    <w:p w14:paraId="12D492AE" w14:textId="77777777" w:rsidR="00875FC7" w:rsidRPr="0020749B" w:rsidRDefault="00875FC7" w:rsidP="00875FC7">
      <w:pPr>
        <w:pStyle w:val="Brdtekst"/>
        <w:rPr>
          <w:rFonts w:ascii="Arial" w:hAnsi="Arial" w:cs="Arial"/>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20749B" w14:paraId="42044BA9" w14:textId="77777777" w:rsidTr="00A25E52">
        <w:trPr>
          <w:tblHeader/>
        </w:trPr>
        <w:tc>
          <w:tcPr>
            <w:tcW w:w="3740" w:type="dxa"/>
            <w:shd w:val="clear" w:color="auto" w:fill="E6E6E6"/>
          </w:tcPr>
          <w:p w14:paraId="000BD051" w14:textId="77777777" w:rsidR="00875FC7" w:rsidRPr="0020749B" w:rsidRDefault="00875FC7" w:rsidP="00A25E52">
            <w:pPr>
              <w:pStyle w:val="Brdtekst"/>
              <w:rPr>
                <w:rFonts w:ascii="Arial" w:hAnsi="Arial" w:cs="Arial"/>
                <w:sz w:val="24"/>
                <w:szCs w:val="24"/>
              </w:rPr>
            </w:pPr>
            <w:r>
              <w:rPr>
                <w:rFonts w:ascii="Arial" w:hAnsi="Arial" w:cs="Arial"/>
                <w:sz w:val="24"/>
                <w:szCs w:val="24"/>
              </w:rPr>
              <w:t>Tildelingskriterier</w:t>
            </w:r>
          </w:p>
        </w:tc>
        <w:tc>
          <w:tcPr>
            <w:tcW w:w="1496" w:type="dxa"/>
            <w:shd w:val="clear" w:color="auto" w:fill="E6E6E6"/>
          </w:tcPr>
          <w:p w14:paraId="60436241"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Vekt</w:t>
            </w:r>
          </w:p>
        </w:tc>
        <w:tc>
          <w:tcPr>
            <w:tcW w:w="3927" w:type="dxa"/>
            <w:shd w:val="clear" w:color="auto" w:fill="E6E6E6"/>
          </w:tcPr>
          <w:p w14:paraId="141D459D"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Dokumentasjonskrav</w:t>
            </w:r>
          </w:p>
        </w:tc>
      </w:tr>
      <w:tr w:rsidR="00875FC7" w:rsidRPr="0020749B" w14:paraId="03CD68EC" w14:textId="77777777" w:rsidTr="00A25E52">
        <w:tc>
          <w:tcPr>
            <w:tcW w:w="3740" w:type="dxa"/>
          </w:tcPr>
          <w:p w14:paraId="39D77201" w14:textId="77777777" w:rsidR="008F05F1" w:rsidRPr="00B00032" w:rsidRDefault="00875FC7" w:rsidP="008F05F1">
            <w:pPr>
              <w:pStyle w:val="Brdtekst"/>
              <w:rPr>
                <w:rFonts w:ascii="Arial" w:hAnsi="Arial" w:cs="Arial"/>
                <w:b/>
                <w:sz w:val="24"/>
                <w:szCs w:val="24"/>
              </w:rPr>
            </w:pPr>
            <w:r w:rsidRPr="00B00032">
              <w:rPr>
                <w:rFonts w:ascii="Arial" w:hAnsi="Arial" w:cs="Arial"/>
                <w:b/>
                <w:sz w:val="24"/>
                <w:szCs w:val="24"/>
              </w:rPr>
              <w:t>Pris</w:t>
            </w:r>
          </w:p>
          <w:p w14:paraId="193D6183" w14:textId="77777777" w:rsidR="00875FC7" w:rsidRPr="0072506C" w:rsidRDefault="00875FC7" w:rsidP="003D7C9A">
            <w:pPr>
              <w:pStyle w:val="Brdtekst"/>
              <w:rPr>
                <w:rFonts w:ascii="Arial" w:hAnsi="Arial" w:cs="Arial"/>
                <w:sz w:val="24"/>
                <w:szCs w:val="24"/>
              </w:rPr>
            </w:pPr>
          </w:p>
        </w:tc>
        <w:tc>
          <w:tcPr>
            <w:tcW w:w="1496" w:type="dxa"/>
          </w:tcPr>
          <w:p w14:paraId="62D2AD90" w14:textId="77777777" w:rsidR="00875FC7" w:rsidRPr="00E45081" w:rsidRDefault="00F21CDD" w:rsidP="00A25E52">
            <w:pPr>
              <w:pStyle w:val="Brdtekst"/>
              <w:rPr>
                <w:rFonts w:ascii="Arial" w:hAnsi="Arial" w:cs="Arial"/>
                <w:b/>
                <w:sz w:val="24"/>
                <w:szCs w:val="24"/>
              </w:rPr>
            </w:pPr>
            <w:r w:rsidRPr="00E45081">
              <w:rPr>
                <w:rFonts w:ascii="Arial" w:hAnsi="Arial" w:cs="Arial"/>
                <w:b/>
                <w:sz w:val="24"/>
                <w:szCs w:val="24"/>
              </w:rPr>
              <w:t>10</w:t>
            </w:r>
            <w:r w:rsidR="00A30C30" w:rsidRPr="00E45081">
              <w:rPr>
                <w:rFonts w:ascii="Arial" w:hAnsi="Arial" w:cs="Arial"/>
                <w:b/>
                <w:sz w:val="24"/>
                <w:szCs w:val="24"/>
              </w:rPr>
              <w:t xml:space="preserve"> </w:t>
            </w:r>
            <w:r w:rsidR="00875FC7" w:rsidRPr="00E45081">
              <w:rPr>
                <w:rFonts w:ascii="Arial" w:hAnsi="Arial" w:cs="Arial"/>
                <w:b/>
                <w:sz w:val="24"/>
                <w:szCs w:val="24"/>
              </w:rPr>
              <w:t>%</w:t>
            </w:r>
          </w:p>
        </w:tc>
        <w:tc>
          <w:tcPr>
            <w:tcW w:w="3927" w:type="dxa"/>
          </w:tcPr>
          <w:p w14:paraId="47595863" w14:textId="77777777" w:rsidR="00F21CDD" w:rsidRPr="00A30C30" w:rsidRDefault="00E45081" w:rsidP="00F21CDD">
            <w:pPr>
              <w:rPr>
                <w:rFonts w:cs="Arial"/>
                <w:sz w:val="24"/>
                <w:szCs w:val="24"/>
              </w:rPr>
            </w:pPr>
            <w:r>
              <w:rPr>
                <w:rFonts w:cs="Arial"/>
                <w:sz w:val="24"/>
                <w:szCs w:val="24"/>
              </w:rPr>
              <w:t>Leverandøren</w:t>
            </w:r>
            <w:r w:rsidR="00F21CDD" w:rsidRPr="00A30C30">
              <w:rPr>
                <w:rFonts w:cs="Arial"/>
                <w:sz w:val="24"/>
                <w:szCs w:val="24"/>
              </w:rPr>
              <w:t xml:space="preserve"> skal legge ved utfylt bilag 7. </w:t>
            </w:r>
          </w:p>
          <w:p w14:paraId="49A09718" w14:textId="77777777" w:rsidR="00F21CDD" w:rsidRPr="00A30C30" w:rsidRDefault="00F21CDD" w:rsidP="00F21CDD">
            <w:pPr>
              <w:rPr>
                <w:rFonts w:cs="Arial"/>
                <w:sz w:val="24"/>
                <w:szCs w:val="24"/>
              </w:rPr>
            </w:pPr>
          </w:p>
          <w:p w14:paraId="30D15859" w14:textId="77777777" w:rsidR="00F21CDD" w:rsidRPr="00A30C30" w:rsidRDefault="00F21CDD" w:rsidP="00F21CDD">
            <w:pPr>
              <w:rPr>
                <w:rFonts w:cs="Arial"/>
                <w:sz w:val="24"/>
                <w:szCs w:val="24"/>
              </w:rPr>
            </w:pPr>
            <w:r w:rsidRPr="00A30C30">
              <w:rPr>
                <w:rFonts w:cs="Arial"/>
                <w:sz w:val="24"/>
                <w:szCs w:val="24"/>
              </w:rPr>
              <w:t>Det skal oppgis priser på</w:t>
            </w:r>
            <w:r w:rsidR="00A30C30">
              <w:rPr>
                <w:rFonts w:cs="Arial"/>
                <w:sz w:val="24"/>
                <w:szCs w:val="24"/>
              </w:rPr>
              <w:t>:</w:t>
            </w:r>
          </w:p>
          <w:p w14:paraId="6A3725FF" w14:textId="77777777" w:rsidR="00F21CDD" w:rsidRPr="00A30C30" w:rsidRDefault="007F4795" w:rsidP="00F21CDD">
            <w:pPr>
              <w:pStyle w:val="Listeavsnitt"/>
              <w:numPr>
                <w:ilvl w:val="0"/>
                <w:numId w:val="23"/>
              </w:numPr>
              <w:spacing w:line="240" w:lineRule="auto"/>
              <w:contextualSpacing w:val="0"/>
              <w:rPr>
                <w:rFonts w:cs="Arial"/>
                <w:sz w:val="24"/>
                <w:szCs w:val="24"/>
              </w:rPr>
            </w:pPr>
            <w:r>
              <w:rPr>
                <w:rFonts w:cs="Arial"/>
                <w:sz w:val="24"/>
                <w:szCs w:val="24"/>
              </w:rPr>
              <w:t>utvikling av løsningen</w:t>
            </w:r>
            <w:r w:rsidR="00F21CDD" w:rsidRPr="00A30C30">
              <w:rPr>
                <w:rFonts w:cs="Arial"/>
                <w:sz w:val="24"/>
                <w:szCs w:val="24"/>
              </w:rPr>
              <w:t xml:space="preserve"> i henhold til opplysningene i bilag 7</w:t>
            </w:r>
            <w:r>
              <w:rPr>
                <w:rFonts w:cs="Arial"/>
                <w:sz w:val="24"/>
                <w:szCs w:val="24"/>
              </w:rPr>
              <w:t>.</w:t>
            </w:r>
          </w:p>
          <w:p w14:paraId="60B99568" w14:textId="77777777" w:rsidR="00F21CDD" w:rsidRPr="00A30C30" w:rsidRDefault="00F21CDD" w:rsidP="00F21CDD">
            <w:pPr>
              <w:ind w:left="142"/>
              <w:rPr>
                <w:rFonts w:cs="Arial"/>
                <w:sz w:val="24"/>
                <w:szCs w:val="24"/>
              </w:rPr>
            </w:pPr>
          </w:p>
          <w:p w14:paraId="4AA59497" w14:textId="77777777" w:rsidR="00F21CDD" w:rsidRPr="00A30C30" w:rsidRDefault="00F21CDD" w:rsidP="00A30C30">
            <w:pPr>
              <w:spacing w:line="240" w:lineRule="auto"/>
              <w:rPr>
                <w:rFonts w:cs="Arial"/>
                <w:sz w:val="24"/>
                <w:szCs w:val="24"/>
              </w:rPr>
            </w:pPr>
            <w:r w:rsidRPr="00A30C30">
              <w:rPr>
                <w:rFonts w:cs="Arial"/>
                <w:sz w:val="24"/>
                <w:szCs w:val="24"/>
              </w:rPr>
              <w:t>Kostnader knyttet til eventuelle forbehold skal oppgis.</w:t>
            </w:r>
          </w:p>
          <w:p w14:paraId="4D424E94" w14:textId="77777777" w:rsidR="00875FC7" w:rsidRPr="0020749B" w:rsidRDefault="00875FC7" w:rsidP="008F05F1">
            <w:pPr>
              <w:pStyle w:val="Brdtekst"/>
              <w:ind w:left="360"/>
              <w:rPr>
                <w:rFonts w:ascii="Arial" w:hAnsi="Arial" w:cs="Arial"/>
                <w:sz w:val="24"/>
                <w:szCs w:val="24"/>
              </w:rPr>
            </w:pPr>
          </w:p>
        </w:tc>
      </w:tr>
      <w:tr w:rsidR="00875FC7" w:rsidRPr="0020749B" w14:paraId="2CA76465" w14:textId="77777777" w:rsidTr="00A25E52">
        <w:tc>
          <w:tcPr>
            <w:tcW w:w="3740" w:type="dxa"/>
          </w:tcPr>
          <w:p w14:paraId="7A3EE173" w14:textId="77777777" w:rsidR="00B00032" w:rsidRPr="0093251B" w:rsidRDefault="00B27C98" w:rsidP="0093251B">
            <w:pPr>
              <w:rPr>
                <w:rFonts w:cs="Arial"/>
                <w:b/>
                <w:sz w:val="24"/>
                <w:szCs w:val="24"/>
              </w:rPr>
            </w:pPr>
            <w:r w:rsidRPr="0093251B">
              <w:rPr>
                <w:rFonts w:cs="Arial"/>
                <w:b/>
                <w:sz w:val="24"/>
                <w:szCs w:val="24"/>
              </w:rPr>
              <w:t xml:space="preserve">Kvalitet </w:t>
            </w:r>
            <w:r w:rsidR="00B00032" w:rsidRPr="0093251B">
              <w:rPr>
                <w:rFonts w:cs="Arial"/>
                <w:b/>
                <w:sz w:val="24"/>
                <w:szCs w:val="24"/>
              </w:rPr>
              <w:t>på løsning</w:t>
            </w:r>
          </w:p>
          <w:p w14:paraId="595BF010" w14:textId="77777777" w:rsidR="00B00032" w:rsidRPr="00B00032" w:rsidRDefault="00B00032" w:rsidP="00B00032">
            <w:pPr>
              <w:rPr>
                <w:rFonts w:cs="Arial"/>
                <w:sz w:val="24"/>
                <w:szCs w:val="24"/>
              </w:rPr>
            </w:pPr>
          </w:p>
          <w:p w14:paraId="3715763F" w14:textId="77777777" w:rsidR="00B00032" w:rsidRPr="00B00032" w:rsidRDefault="00B00032" w:rsidP="00B00032">
            <w:pPr>
              <w:rPr>
                <w:rFonts w:cs="Arial"/>
                <w:b/>
                <w:sz w:val="24"/>
                <w:szCs w:val="24"/>
              </w:rPr>
            </w:pPr>
            <w:r w:rsidRPr="00B00032">
              <w:rPr>
                <w:rFonts w:cs="Arial"/>
                <w:sz w:val="24"/>
                <w:szCs w:val="24"/>
              </w:rPr>
              <w:t>Herunder vektlegges følgende i prioritert rekkefølge:</w:t>
            </w:r>
          </w:p>
          <w:p w14:paraId="4D661FF5" w14:textId="77777777" w:rsidR="00B00032" w:rsidRPr="00B00032" w:rsidRDefault="00B00032" w:rsidP="00B00032">
            <w:pPr>
              <w:rPr>
                <w:rFonts w:cs="Arial"/>
                <w:sz w:val="24"/>
                <w:szCs w:val="24"/>
              </w:rPr>
            </w:pPr>
          </w:p>
          <w:p w14:paraId="61E4E85F" w14:textId="77777777" w:rsidR="00B00032" w:rsidRPr="003D7C9A" w:rsidRDefault="00B00032" w:rsidP="00B00032">
            <w:pPr>
              <w:pStyle w:val="Listeavsnitt"/>
              <w:numPr>
                <w:ilvl w:val="0"/>
                <w:numId w:val="24"/>
              </w:numPr>
              <w:spacing w:line="240" w:lineRule="auto"/>
              <w:rPr>
                <w:rFonts w:cs="Arial"/>
                <w:b/>
                <w:sz w:val="24"/>
                <w:szCs w:val="24"/>
              </w:rPr>
            </w:pPr>
            <w:r w:rsidRPr="00B00032">
              <w:rPr>
                <w:rFonts w:cs="Arial"/>
                <w:sz w:val="24"/>
                <w:szCs w:val="24"/>
              </w:rPr>
              <w:t>I hvilken grad den tilbudte løsningsbeskrivelsen dekker det behov som er beskrevet i konkurransegrunnlaget, herunder</w:t>
            </w:r>
          </w:p>
          <w:p w14:paraId="25B373B5" w14:textId="77777777" w:rsidR="003D7C9A" w:rsidRDefault="003D7C9A" w:rsidP="003D7C9A">
            <w:pPr>
              <w:spacing w:line="240" w:lineRule="auto"/>
              <w:rPr>
                <w:rFonts w:cs="Arial"/>
                <w:b/>
                <w:sz w:val="24"/>
                <w:szCs w:val="24"/>
              </w:rPr>
            </w:pPr>
          </w:p>
          <w:p w14:paraId="706AAF82" w14:textId="77777777" w:rsidR="003D7C9A" w:rsidRDefault="003D7C9A" w:rsidP="003D7C9A">
            <w:pPr>
              <w:spacing w:line="240" w:lineRule="auto"/>
              <w:rPr>
                <w:rFonts w:cs="Arial"/>
                <w:b/>
                <w:sz w:val="24"/>
                <w:szCs w:val="24"/>
              </w:rPr>
            </w:pPr>
          </w:p>
          <w:p w14:paraId="47DBF660" w14:textId="77777777" w:rsidR="003D7C9A" w:rsidRPr="003D7C9A" w:rsidRDefault="003D7C9A" w:rsidP="003D7C9A">
            <w:pPr>
              <w:spacing w:line="240" w:lineRule="auto"/>
              <w:rPr>
                <w:rFonts w:cs="Arial"/>
                <w:b/>
                <w:sz w:val="24"/>
                <w:szCs w:val="24"/>
              </w:rPr>
            </w:pPr>
          </w:p>
          <w:p w14:paraId="5C87AD4B" w14:textId="77777777" w:rsidR="003D7C9A" w:rsidRPr="00B00032" w:rsidRDefault="003D7C9A" w:rsidP="003D7C9A">
            <w:pPr>
              <w:pStyle w:val="Listeavsnitt"/>
              <w:spacing w:line="240" w:lineRule="auto"/>
              <w:rPr>
                <w:rFonts w:cs="Arial"/>
                <w:b/>
                <w:sz w:val="24"/>
                <w:szCs w:val="24"/>
              </w:rPr>
            </w:pPr>
          </w:p>
          <w:p w14:paraId="5C101014" w14:textId="77777777" w:rsidR="00B00032" w:rsidRPr="003D7C9A" w:rsidRDefault="003D7C9A" w:rsidP="003D7C9A">
            <w:pPr>
              <w:pStyle w:val="Listeavsnitt"/>
              <w:numPr>
                <w:ilvl w:val="0"/>
                <w:numId w:val="35"/>
              </w:numPr>
              <w:spacing w:line="240" w:lineRule="auto"/>
              <w:rPr>
                <w:rFonts w:cs="Arial"/>
                <w:b/>
                <w:sz w:val="24"/>
                <w:szCs w:val="24"/>
              </w:rPr>
            </w:pPr>
            <w:r>
              <w:rPr>
                <w:rFonts w:cs="Arial"/>
                <w:sz w:val="24"/>
                <w:szCs w:val="24"/>
              </w:rPr>
              <w:t>robusthet</w:t>
            </w:r>
          </w:p>
          <w:p w14:paraId="6F45B670" w14:textId="77777777" w:rsidR="003D7C9A" w:rsidRDefault="003D7C9A" w:rsidP="003D7C9A">
            <w:pPr>
              <w:pStyle w:val="Listeavsnitt"/>
              <w:spacing w:line="240" w:lineRule="auto"/>
              <w:ind w:left="1080"/>
              <w:rPr>
                <w:rFonts w:cs="Arial"/>
                <w:sz w:val="24"/>
                <w:szCs w:val="24"/>
              </w:rPr>
            </w:pPr>
          </w:p>
          <w:p w14:paraId="6074EB75" w14:textId="77777777" w:rsidR="003D7C9A" w:rsidRDefault="003D7C9A" w:rsidP="003D7C9A">
            <w:pPr>
              <w:pStyle w:val="Listeavsnitt"/>
              <w:spacing w:line="240" w:lineRule="auto"/>
              <w:ind w:left="1080"/>
              <w:rPr>
                <w:rFonts w:cs="Arial"/>
                <w:sz w:val="24"/>
                <w:szCs w:val="24"/>
              </w:rPr>
            </w:pPr>
          </w:p>
          <w:p w14:paraId="0079E29E" w14:textId="77777777" w:rsidR="003D7C9A" w:rsidRDefault="003D7C9A" w:rsidP="003D7C9A">
            <w:pPr>
              <w:pStyle w:val="Listeavsnitt"/>
              <w:spacing w:line="240" w:lineRule="auto"/>
              <w:ind w:left="1080"/>
              <w:rPr>
                <w:rFonts w:cs="Arial"/>
                <w:sz w:val="24"/>
                <w:szCs w:val="24"/>
              </w:rPr>
            </w:pPr>
          </w:p>
          <w:p w14:paraId="5EF76538" w14:textId="77777777" w:rsidR="003D7C9A" w:rsidRDefault="003D7C9A" w:rsidP="003D7C9A">
            <w:pPr>
              <w:pStyle w:val="Listeavsnitt"/>
              <w:spacing w:line="240" w:lineRule="auto"/>
              <w:ind w:left="1080"/>
              <w:rPr>
                <w:rFonts w:cs="Arial"/>
                <w:sz w:val="24"/>
                <w:szCs w:val="24"/>
              </w:rPr>
            </w:pPr>
          </w:p>
          <w:p w14:paraId="53F2FA6C" w14:textId="77777777" w:rsidR="003D7C9A" w:rsidRDefault="003D7C9A" w:rsidP="003D7C9A">
            <w:pPr>
              <w:pStyle w:val="Listeavsnitt"/>
              <w:spacing w:line="240" w:lineRule="auto"/>
              <w:ind w:left="1080"/>
              <w:rPr>
                <w:rFonts w:cs="Arial"/>
                <w:b/>
                <w:sz w:val="24"/>
                <w:szCs w:val="24"/>
              </w:rPr>
            </w:pPr>
          </w:p>
          <w:p w14:paraId="2B7DE7D0" w14:textId="77777777" w:rsidR="0093251B" w:rsidRPr="003D7C9A" w:rsidRDefault="0093251B" w:rsidP="003D7C9A">
            <w:pPr>
              <w:pStyle w:val="Listeavsnitt"/>
              <w:spacing w:line="240" w:lineRule="auto"/>
              <w:ind w:left="1080"/>
              <w:rPr>
                <w:rFonts w:cs="Arial"/>
                <w:b/>
                <w:sz w:val="24"/>
                <w:szCs w:val="24"/>
              </w:rPr>
            </w:pPr>
          </w:p>
          <w:p w14:paraId="1832E397" w14:textId="77777777" w:rsidR="003D7C9A" w:rsidRPr="003D7C9A" w:rsidRDefault="003D7C9A" w:rsidP="003D7C9A">
            <w:pPr>
              <w:pStyle w:val="Listeavsnitt"/>
              <w:spacing w:line="240" w:lineRule="auto"/>
              <w:ind w:left="1080"/>
              <w:rPr>
                <w:rFonts w:cs="Arial"/>
                <w:b/>
                <w:sz w:val="24"/>
                <w:szCs w:val="24"/>
              </w:rPr>
            </w:pPr>
          </w:p>
          <w:p w14:paraId="7351E734" w14:textId="77777777" w:rsidR="00B00032" w:rsidRPr="0093251B" w:rsidRDefault="00B00032" w:rsidP="0093251B">
            <w:pPr>
              <w:pStyle w:val="Listeavsnitt"/>
              <w:numPr>
                <w:ilvl w:val="0"/>
                <w:numId w:val="35"/>
              </w:numPr>
              <w:spacing w:line="240" w:lineRule="auto"/>
              <w:rPr>
                <w:rFonts w:cs="Arial"/>
                <w:b/>
                <w:sz w:val="24"/>
                <w:szCs w:val="24"/>
              </w:rPr>
            </w:pPr>
            <w:r w:rsidRPr="0093251B">
              <w:rPr>
                <w:rFonts w:cs="Arial"/>
                <w:sz w:val="24"/>
                <w:szCs w:val="24"/>
              </w:rPr>
              <w:t>løsningens brukervennlighet</w:t>
            </w:r>
          </w:p>
          <w:p w14:paraId="281F9D71" w14:textId="77777777" w:rsidR="004201F6" w:rsidRDefault="004201F6" w:rsidP="004201F6">
            <w:pPr>
              <w:spacing w:line="240" w:lineRule="auto"/>
              <w:rPr>
                <w:rFonts w:cs="Arial"/>
                <w:b/>
                <w:sz w:val="24"/>
                <w:szCs w:val="24"/>
              </w:rPr>
            </w:pPr>
          </w:p>
          <w:p w14:paraId="5FE7D316" w14:textId="77777777" w:rsidR="00FF20CD" w:rsidRDefault="00FF20CD" w:rsidP="004201F6">
            <w:pPr>
              <w:spacing w:line="240" w:lineRule="auto"/>
              <w:rPr>
                <w:rFonts w:cs="Arial"/>
                <w:b/>
                <w:sz w:val="24"/>
                <w:szCs w:val="24"/>
              </w:rPr>
            </w:pPr>
          </w:p>
          <w:p w14:paraId="5B99E76E" w14:textId="77777777" w:rsidR="00FF20CD" w:rsidRDefault="00FF20CD" w:rsidP="004201F6">
            <w:pPr>
              <w:spacing w:line="240" w:lineRule="auto"/>
              <w:rPr>
                <w:rFonts w:cs="Arial"/>
                <w:b/>
                <w:sz w:val="24"/>
                <w:szCs w:val="24"/>
              </w:rPr>
            </w:pPr>
          </w:p>
          <w:p w14:paraId="3A504B24" w14:textId="77777777" w:rsidR="00FF20CD" w:rsidRDefault="00FF20CD" w:rsidP="004201F6">
            <w:pPr>
              <w:spacing w:line="240" w:lineRule="auto"/>
              <w:rPr>
                <w:rFonts w:cs="Arial"/>
                <w:b/>
                <w:sz w:val="24"/>
                <w:szCs w:val="24"/>
              </w:rPr>
            </w:pPr>
          </w:p>
          <w:p w14:paraId="355F784C" w14:textId="77777777" w:rsidR="00FF20CD" w:rsidRDefault="00FF20CD" w:rsidP="004201F6">
            <w:pPr>
              <w:spacing w:line="240" w:lineRule="auto"/>
              <w:rPr>
                <w:rFonts w:cs="Arial"/>
                <w:b/>
                <w:sz w:val="24"/>
                <w:szCs w:val="24"/>
              </w:rPr>
            </w:pPr>
          </w:p>
          <w:p w14:paraId="2A96DBBE" w14:textId="77777777" w:rsidR="00FF20CD" w:rsidRDefault="00FF20CD" w:rsidP="004201F6">
            <w:pPr>
              <w:spacing w:line="240" w:lineRule="auto"/>
              <w:rPr>
                <w:rFonts w:cs="Arial"/>
                <w:b/>
                <w:sz w:val="24"/>
                <w:szCs w:val="24"/>
              </w:rPr>
            </w:pPr>
          </w:p>
          <w:p w14:paraId="7878E395" w14:textId="77777777" w:rsidR="00FF20CD" w:rsidRDefault="00FF20CD" w:rsidP="004201F6">
            <w:pPr>
              <w:spacing w:line="240" w:lineRule="auto"/>
              <w:rPr>
                <w:rFonts w:cs="Arial"/>
                <w:b/>
                <w:sz w:val="24"/>
                <w:szCs w:val="24"/>
              </w:rPr>
            </w:pPr>
          </w:p>
          <w:p w14:paraId="50BFC9FB" w14:textId="77777777" w:rsidR="0093251B" w:rsidRDefault="0093251B" w:rsidP="004201F6">
            <w:pPr>
              <w:spacing w:line="240" w:lineRule="auto"/>
              <w:rPr>
                <w:rFonts w:cs="Arial"/>
                <w:b/>
                <w:sz w:val="24"/>
                <w:szCs w:val="24"/>
              </w:rPr>
            </w:pPr>
          </w:p>
          <w:p w14:paraId="68B48FF4" w14:textId="77777777" w:rsidR="00FF20CD" w:rsidRDefault="00FF20CD" w:rsidP="004201F6">
            <w:pPr>
              <w:spacing w:line="240" w:lineRule="auto"/>
              <w:rPr>
                <w:rFonts w:cs="Arial"/>
                <w:b/>
                <w:sz w:val="24"/>
                <w:szCs w:val="24"/>
              </w:rPr>
            </w:pPr>
          </w:p>
          <w:p w14:paraId="72036173" w14:textId="77777777" w:rsidR="00FF20CD" w:rsidRDefault="00FF20CD" w:rsidP="004201F6">
            <w:pPr>
              <w:spacing w:line="240" w:lineRule="auto"/>
              <w:rPr>
                <w:rFonts w:cs="Arial"/>
                <w:b/>
                <w:sz w:val="24"/>
                <w:szCs w:val="24"/>
              </w:rPr>
            </w:pPr>
          </w:p>
          <w:p w14:paraId="06BE6281" w14:textId="77777777" w:rsidR="00FF20CD" w:rsidRDefault="00FF20CD" w:rsidP="004201F6">
            <w:pPr>
              <w:spacing w:line="240" w:lineRule="auto"/>
              <w:rPr>
                <w:rFonts w:cs="Arial"/>
                <w:b/>
                <w:sz w:val="24"/>
                <w:szCs w:val="24"/>
              </w:rPr>
            </w:pPr>
          </w:p>
          <w:p w14:paraId="50D5ADBA" w14:textId="77777777" w:rsidR="00FF20CD" w:rsidRPr="004201F6" w:rsidRDefault="00FF20CD" w:rsidP="004201F6">
            <w:pPr>
              <w:spacing w:line="240" w:lineRule="auto"/>
              <w:rPr>
                <w:rFonts w:cs="Arial"/>
                <w:b/>
                <w:sz w:val="24"/>
                <w:szCs w:val="24"/>
              </w:rPr>
            </w:pPr>
          </w:p>
          <w:p w14:paraId="3076A19F" w14:textId="77777777" w:rsidR="00B00032" w:rsidRPr="003D7C9A" w:rsidRDefault="00B00032" w:rsidP="00B00032">
            <w:pPr>
              <w:pStyle w:val="Listeavsnitt"/>
              <w:numPr>
                <w:ilvl w:val="0"/>
                <w:numId w:val="24"/>
              </w:numPr>
              <w:spacing w:line="240" w:lineRule="auto"/>
              <w:rPr>
                <w:rFonts w:cs="Arial"/>
                <w:b/>
                <w:sz w:val="24"/>
                <w:szCs w:val="24"/>
              </w:rPr>
            </w:pPr>
            <w:r w:rsidRPr="00B00032">
              <w:rPr>
                <w:rFonts w:cs="Arial"/>
                <w:sz w:val="24"/>
                <w:szCs w:val="24"/>
              </w:rPr>
              <w:t>Graden av innovasjon.</w:t>
            </w:r>
          </w:p>
          <w:p w14:paraId="52231D90" w14:textId="77777777" w:rsidR="003D7C9A" w:rsidRDefault="003D7C9A" w:rsidP="003D7C9A">
            <w:pPr>
              <w:spacing w:line="240" w:lineRule="auto"/>
              <w:rPr>
                <w:rFonts w:cs="Arial"/>
                <w:b/>
                <w:sz w:val="24"/>
                <w:szCs w:val="24"/>
              </w:rPr>
            </w:pPr>
          </w:p>
          <w:p w14:paraId="2831FE1F" w14:textId="77777777" w:rsidR="00FF20CD" w:rsidRDefault="00FF20CD" w:rsidP="003D7C9A">
            <w:pPr>
              <w:spacing w:line="240" w:lineRule="auto"/>
              <w:rPr>
                <w:rFonts w:cs="Arial"/>
                <w:b/>
                <w:sz w:val="24"/>
                <w:szCs w:val="24"/>
              </w:rPr>
            </w:pPr>
          </w:p>
          <w:p w14:paraId="20EEB8D1" w14:textId="77777777" w:rsidR="00FF20CD" w:rsidRDefault="00FF20CD" w:rsidP="003D7C9A">
            <w:pPr>
              <w:spacing w:line="240" w:lineRule="auto"/>
              <w:rPr>
                <w:rFonts w:cs="Arial"/>
                <w:b/>
                <w:sz w:val="24"/>
                <w:szCs w:val="24"/>
              </w:rPr>
            </w:pPr>
          </w:p>
          <w:p w14:paraId="0134DD55" w14:textId="77777777" w:rsidR="00FF20CD" w:rsidRDefault="00FF20CD" w:rsidP="003D7C9A">
            <w:pPr>
              <w:spacing w:line="240" w:lineRule="auto"/>
              <w:rPr>
                <w:rFonts w:cs="Arial"/>
                <w:b/>
                <w:sz w:val="24"/>
                <w:szCs w:val="24"/>
              </w:rPr>
            </w:pPr>
          </w:p>
          <w:p w14:paraId="641BAA38" w14:textId="77777777" w:rsidR="00FF20CD" w:rsidRDefault="00FF20CD" w:rsidP="003D7C9A">
            <w:pPr>
              <w:spacing w:line="240" w:lineRule="auto"/>
              <w:rPr>
                <w:rFonts w:cs="Arial"/>
                <w:b/>
                <w:sz w:val="24"/>
                <w:szCs w:val="24"/>
              </w:rPr>
            </w:pPr>
          </w:p>
          <w:p w14:paraId="145E03DC" w14:textId="77777777" w:rsidR="00FF20CD" w:rsidRDefault="00FF20CD" w:rsidP="003D7C9A">
            <w:pPr>
              <w:spacing w:line="240" w:lineRule="auto"/>
              <w:rPr>
                <w:rFonts w:cs="Arial"/>
                <w:b/>
                <w:sz w:val="24"/>
                <w:szCs w:val="24"/>
              </w:rPr>
            </w:pPr>
          </w:p>
          <w:p w14:paraId="75C6C1DF" w14:textId="77777777" w:rsidR="004201F6" w:rsidRDefault="004201F6" w:rsidP="00E45081">
            <w:pPr>
              <w:pStyle w:val="Brdtekst"/>
              <w:rPr>
                <w:rFonts w:ascii="Arial" w:hAnsi="Arial" w:cs="Arial"/>
                <w:b/>
                <w:sz w:val="24"/>
                <w:szCs w:val="24"/>
              </w:rPr>
            </w:pPr>
          </w:p>
          <w:p w14:paraId="650875A1" w14:textId="77777777" w:rsidR="00E45081" w:rsidRDefault="00E45081" w:rsidP="00E45081">
            <w:pPr>
              <w:pStyle w:val="Brdtekst"/>
              <w:rPr>
                <w:rFonts w:ascii="Arial" w:hAnsi="Arial" w:cs="Arial"/>
                <w:b/>
                <w:sz w:val="24"/>
                <w:szCs w:val="24"/>
              </w:rPr>
            </w:pPr>
          </w:p>
          <w:p w14:paraId="109597CE" w14:textId="77777777" w:rsidR="00E45081" w:rsidRPr="004201F6" w:rsidRDefault="00E45081" w:rsidP="004201F6">
            <w:pPr>
              <w:pStyle w:val="Brdtekst"/>
              <w:ind w:left="708"/>
              <w:rPr>
                <w:rFonts w:ascii="Arial" w:hAnsi="Arial" w:cs="Arial"/>
                <w:b/>
                <w:sz w:val="24"/>
                <w:szCs w:val="24"/>
              </w:rPr>
            </w:pPr>
          </w:p>
          <w:p w14:paraId="55ED660B" w14:textId="77777777" w:rsidR="004201F6" w:rsidRPr="0020749B" w:rsidRDefault="004201F6" w:rsidP="004201F6">
            <w:pPr>
              <w:pStyle w:val="Brdtekst"/>
              <w:numPr>
                <w:ilvl w:val="0"/>
                <w:numId w:val="24"/>
              </w:numPr>
              <w:rPr>
                <w:rFonts w:ascii="Arial" w:hAnsi="Arial" w:cs="Arial"/>
                <w:sz w:val="24"/>
                <w:szCs w:val="24"/>
              </w:rPr>
            </w:pPr>
            <w:r w:rsidRPr="004201F6">
              <w:rPr>
                <w:rFonts w:ascii="Arial" w:hAnsi="Arial" w:cs="Arial"/>
                <w:sz w:val="24"/>
                <w:szCs w:val="24"/>
              </w:rPr>
              <w:t>Fokus på miljøkonsekvenser under utvikling, produksjon og bruk av løsningen.</w:t>
            </w:r>
          </w:p>
        </w:tc>
        <w:tc>
          <w:tcPr>
            <w:tcW w:w="1496" w:type="dxa"/>
          </w:tcPr>
          <w:p w14:paraId="0F709448" w14:textId="77777777" w:rsidR="00875FC7" w:rsidRPr="00E45081" w:rsidRDefault="00F21CDD" w:rsidP="00A25E52">
            <w:pPr>
              <w:pStyle w:val="Brdtekst"/>
              <w:rPr>
                <w:rFonts w:ascii="Arial" w:hAnsi="Arial" w:cs="Arial"/>
                <w:b/>
                <w:sz w:val="24"/>
                <w:szCs w:val="24"/>
              </w:rPr>
            </w:pPr>
            <w:r w:rsidRPr="00E45081">
              <w:rPr>
                <w:rFonts w:ascii="Arial" w:hAnsi="Arial" w:cs="Arial"/>
                <w:b/>
                <w:sz w:val="24"/>
                <w:szCs w:val="24"/>
              </w:rPr>
              <w:lastRenderedPageBreak/>
              <w:t>70</w:t>
            </w:r>
            <w:r w:rsidR="00875FC7" w:rsidRPr="00E45081">
              <w:rPr>
                <w:rFonts w:ascii="Arial" w:hAnsi="Arial" w:cs="Arial"/>
                <w:b/>
                <w:sz w:val="24"/>
                <w:szCs w:val="24"/>
              </w:rPr>
              <w:t xml:space="preserve"> %</w:t>
            </w:r>
          </w:p>
        </w:tc>
        <w:tc>
          <w:tcPr>
            <w:tcW w:w="3927" w:type="dxa"/>
          </w:tcPr>
          <w:p w14:paraId="6CF5514A" w14:textId="77777777" w:rsidR="003D7C9A" w:rsidRDefault="003D7C9A" w:rsidP="003D7C9A">
            <w:pPr>
              <w:pStyle w:val="Listeavsnitt"/>
              <w:rPr>
                <w:rFonts w:cs="Arial"/>
                <w:sz w:val="24"/>
                <w:szCs w:val="24"/>
              </w:rPr>
            </w:pPr>
          </w:p>
          <w:p w14:paraId="1A3C7A7F" w14:textId="77777777" w:rsidR="003D7C9A" w:rsidRDefault="003D7C9A" w:rsidP="003D7C9A">
            <w:pPr>
              <w:pStyle w:val="Listeavsnitt"/>
              <w:rPr>
                <w:rFonts w:cs="Arial"/>
                <w:sz w:val="24"/>
                <w:szCs w:val="24"/>
              </w:rPr>
            </w:pPr>
          </w:p>
          <w:p w14:paraId="1D34224C" w14:textId="77777777" w:rsidR="003D7C9A" w:rsidRDefault="003D7C9A" w:rsidP="003D7C9A">
            <w:pPr>
              <w:pStyle w:val="Listeavsnitt"/>
              <w:rPr>
                <w:rFonts w:cs="Arial"/>
                <w:sz w:val="24"/>
                <w:szCs w:val="24"/>
              </w:rPr>
            </w:pPr>
          </w:p>
          <w:p w14:paraId="74146E03" w14:textId="77777777" w:rsidR="003D7C9A" w:rsidRDefault="003D7C9A" w:rsidP="003D7C9A">
            <w:pPr>
              <w:pStyle w:val="Listeavsnitt"/>
              <w:rPr>
                <w:rFonts w:cs="Arial"/>
                <w:sz w:val="24"/>
                <w:szCs w:val="24"/>
              </w:rPr>
            </w:pPr>
          </w:p>
          <w:p w14:paraId="4ECD4FF7" w14:textId="77777777" w:rsidR="003D7C9A" w:rsidRDefault="003D7C9A" w:rsidP="003D7C9A">
            <w:pPr>
              <w:pStyle w:val="Listeavsnitt"/>
              <w:rPr>
                <w:rFonts w:cs="Arial"/>
                <w:sz w:val="24"/>
                <w:szCs w:val="24"/>
              </w:rPr>
            </w:pPr>
          </w:p>
          <w:p w14:paraId="35819FB5" w14:textId="77777777" w:rsidR="003D7C9A" w:rsidRDefault="00E45081" w:rsidP="003D7C9A">
            <w:pPr>
              <w:pStyle w:val="Listeavsnitt"/>
              <w:numPr>
                <w:ilvl w:val="0"/>
                <w:numId w:val="26"/>
              </w:numPr>
              <w:rPr>
                <w:rFonts w:cs="Arial"/>
                <w:sz w:val="24"/>
                <w:szCs w:val="24"/>
              </w:rPr>
            </w:pPr>
            <w:r>
              <w:rPr>
                <w:rFonts w:cs="Arial"/>
                <w:sz w:val="24"/>
                <w:szCs w:val="24"/>
              </w:rPr>
              <w:t>Leverandøren</w:t>
            </w:r>
            <w:r w:rsidR="003D7C9A" w:rsidRPr="003D7C9A">
              <w:rPr>
                <w:rFonts w:cs="Arial"/>
                <w:sz w:val="24"/>
                <w:szCs w:val="24"/>
              </w:rPr>
              <w:t xml:space="preserve"> skal legge ved en prosjektbeskrivelse som viser hva løsningen går ut på, og en redegjørelse som viser at løsningen vil kunne fungere i en tunnel slik det er for</w:t>
            </w:r>
            <w:r w:rsidR="003D7C9A">
              <w:rPr>
                <w:rFonts w:cs="Arial"/>
                <w:sz w:val="24"/>
                <w:szCs w:val="24"/>
              </w:rPr>
              <w:t>utsatt i konkurransegrunnlaget.</w:t>
            </w:r>
          </w:p>
          <w:p w14:paraId="48D8A896" w14:textId="77777777" w:rsidR="003D7C9A" w:rsidRPr="003D7C9A" w:rsidRDefault="003D7C9A" w:rsidP="003D7C9A">
            <w:pPr>
              <w:pStyle w:val="Listeavsnitt"/>
              <w:rPr>
                <w:rFonts w:cs="Arial"/>
                <w:sz w:val="24"/>
                <w:szCs w:val="24"/>
              </w:rPr>
            </w:pPr>
          </w:p>
          <w:p w14:paraId="3AC8676C" w14:textId="77777777" w:rsidR="00A30C30" w:rsidRDefault="00E45081" w:rsidP="003D7C9A">
            <w:pPr>
              <w:pStyle w:val="Listeavsnitt"/>
              <w:numPr>
                <w:ilvl w:val="0"/>
                <w:numId w:val="36"/>
              </w:numPr>
              <w:shd w:val="clear" w:color="auto" w:fill="FFFFFF" w:themeFill="background1"/>
              <w:spacing w:after="160"/>
              <w:rPr>
                <w:rFonts w:cs="Arial"/>
                <w:sz w:val="24"/>
                <w:szCs w:val="24"/>
                <w:shd w:val="clear" w:color="auto" w:fill="FFFFFF" w:themeFill="background1"/>
              </w:rPr>
            </w:pPr>
            <w:r>
              <w:rPr>
                <w:rFonts w:cs="Arial"/>
                <w:sz w:val="24"/>
                <w:szCs w:val="24"/>
                <w:shd w:val="clear" w:color="auto" w:fill="FFFFFF" w:themeFill="background1"/>
              </w:rPr>
              <w:t>Leverandøren</w:t>
            </w:r>
            <w:r w:rsidR="00A30C30" w:rsidRPr="00A30C30">
              <w:rPr>
                <w:rFonts w:cs="Arial"/>
                <w:sz w:val="24"/>
                <w:szCs w:val="24"/>
                <w:shd w:val="clear" w:color="auto" w:fill="FFFFFF" w:themeFill="background1"/>
              </w:rPr>
              <w:t xml:space="preserve"> </w:t>
            </w:r>
            <w:r w:rsidR="003D7C9A">
              <w:rPr>
                <w:rFonts w:cs="Arial"/>
                <w:sz w:val="24"/>
                <w:szCs w:val="24"/>
                <w:shd w:val="clear" w:color="auto" w:fill="FFFFFF" w:themeFill="background1"/>
              </w:rPr>
              <w:t>skal</w:t>
            </w:r>
            <w:r w:rsidR="00A30C30" w:rsidRPr="00A30C30">
              <w:rPr>
                <w:rFonts w:cs="Arial"/>
                <w:sz w:val="24"/>
                <w:szCs w:val="24"/>
                <w:shd w:val="clear" w:color="auto" w:fill="FFFFFF" w:themeFill="background1"/>
              </w:rPr>
              <w:t xml:space="preserve"> beskrive løsningens tekniske stabilitet og </w:t>
            </w:r>
            <w:r w:rsidR="003D7C9A">
              <w:rPr>
                <w:rFonts w:cs="Arial"/>
                <w:sz w:val="24"/>
                <w:szCs w:val="24"/>
                <w:shd w:val="clear" w:color="auto" w:fill="FFFFFF" w:themeFill="background1"/>
              </w:rPr>
              <w:t>hvordan de sikrer at løsningen fungerer over tid</w:t>
            </w:r>
            <w:r w:rsidR="00A30C30" w:rsidRPr="00A30C30">
              <w:rPr>
                <w:rFonts w:cs="Arial"/>
                <w:sz w:val="24"/>
                <w:szCs w:val="24"/>
                <w:shd w:val="clear" w:color="auto" w:fill="FFFFFF" w:themeFill="background1"/>
              </w:rPr>
              <w:t xml:space="preserve"> i et krevende tunnelmilj</w:t>
            </w:r>
            <w:r w:rsidR="004201F6">
              <w:rPr>
                <w:rFonts w:cs="Arial"/>
                <w:sz w:val="24"/>
                <w:szCs w:val="24"/>
                <w:shd w:val="clear" w:color="auto" w:fill="FFFFFF" w:themeFill="background1"/>
              </w:rPr>
              <w:t>ø.</w:t>
            </w:r>
          </w:p>
          <w:p w14:paraId="35346769" w14:textId="77777777" w:rsidR="003D7C9A" w:rsidRDefault="003D7C9A" w:rsidP="003D7C9A">
            <w:pPr>
              <w:pStyle w:val="Listeavsnitt"/>
              <w:shd w:val="clear" w:color="auto" w:fill="FFFFFF" w:themeFill="background1"/>
              <w:spacing w:after="160"/>
              <w:ind w:left="1080"/>
              <w:rPr>
                <w:rFonts w:cs="Arial"/>
                <w:sz w:val="24"/>
                <w:szCs w:val="24"/>
                <w:shd w:val="clear" w:color="auto" w:fill="FFFFFF" w:themeFill="background1"/>
              </w:rPr>
            </w:pPr>
          </w:p>
          <w:p w14:paraId="3670046E" w14:textId="77777777" w:rsidR="00A30C30" w:rsidRPr="003D7C9A" w:rsidRDefault="00E45081" w:rsidP="003D7C9A">
            <w:pPr>
              <w:pStyle w:val="Listeavsnitt"/>
              <w:numPr>
                <w:ilvl w:val="0"/>
                <w:numId w:val="36"/>
              </w:numPr>
              <w:shd w:val="clear" w:color="auto" w:fill="FFFFFF" w:themeFill="background1"/>
              <w:spacing w:after="160"/>
              <w:rPr>
                <w:rFonts w:cs="Arial"/>
                <w:sz w:val="24"/>
                <w:szCs w:val="24"/>
              </w:rPr>
            </w:pPr>
            <w:r>
              <w:rPr>
                <w:rFonts w:cs="Arial"/>
                <w:sz w:val="24"/>
                <w:szCs w:val="24"/>
                <w:shd w:val="clear" w:color="auto" w:fill="FFFFFF" w:themeFill="background1"/>
              </w:rPr>
              <w:t>Leverandøren</w:t>
            </w:r>
            <w:r w:rsidR="00A30C30" w:rsidRPr="003D7C9A">
              <w:rPr>
                <w:rFonts w:cs="Arial"/>
                <w:sz w:val="24"/>
                <w:szCs w:val="24"/>
                <w:shd w:val="clear" w:color="auto" w:fill="FFFFFF" w:themeFill="background1"/>
              </w:rPr>
              <w:t xml:space="preserve"> skal beskrive løsningens brukervennlighet. Herunder </w:t>
            </w:r>
            <w:r w:rsidR="00A30C30" w:rsidRPr="003D7C9A">
              <w:rPr>
                <w:rFonts w:cs="Arial"/>
                <w:sz w:val="24"/>
                <w:szCs w:val="24"/>
                <w:shd w:val="clear" w:color="auto" w:fill="FFFFFF" w:themeFill="background1"/>
              </w:rPr>
              <w:lastRenderedPageBreak/>
              <w:t xml:space="preserve">vektlegges blant annet enkelhet, hvor intuitiv løsningen er for trafikantene, i hvor stor grad </w:t>
            </w:r>
            <w:r w:rsidR="003D7C9A" w:rsidRPr="003D7C9A">
              <w:rPr>
                <w:rFonts w:cs="Arial"/>
                <w:sz w:val="24"/>
                <w:szCs w:val="24"/>
                <w:shd w:val="clear" w:color="auto" w:fill="FFFFFF" w:themeFill="background1"/>
              </w:rPr>
              <w:t xml:space="preserve">løsningen </w:t>
            </w:r>
            <w:r w:rsidR="00A30C30" w:rsidRPr="003D7C9A">
              <w:rPr>
                <w:rFonts w:cs="Arial"/>
                <w:sz w:val="24"/>
                <w:szCs w:val="24"/>
                <w:shd w:val="clear" w:color="auto" w:fill="FFFFFF" w:themeFill="background1"/>
              </w:rPr>
              <w:t>ivaretar trafikantenes ulike reaksjonsmønstre i krisesituasjoner etc.</w:t>
            </w:r>
          </w:p>
          <w:p w14:paraId="0266CF46" w14:textId="77777777" w:rsidR="00A30C30" w:rsidRPr="00A30C30" w:rsidRDefault="00A30C30" w:rsidP="00A30C30">
            <w:pPr>
              <w:pStyle w:val="Listeavsnitt"/>
              <w:shd w:val="clear" w:color="auto" w:fill="FFFFFF" w:themeFill="background1"/>
              <w:spacing w:after="160"/>
              <w:rPr>
                <w:rFonts w:cs="Arial"/>
                <w:sz w:val="24"/>
                <w:szCs w:val="24"/>
              </w:rPr>
            </w:pPr>
          </w:p>
          <w:p w14:paraId="3D2A65B4" w14:textId="77777777" w:rsidR="00E45081" w:rsidRDefault="00E45081" w:rsidP="00A30C30">
            <w:pPr>
              <w:pStyle w:val="Listeavsnitt"/>
              <w:shd w:val="clear" w:color="auto" w:fill="FFFFFF" w:themeFill="background1"/>
              <w:spacing w:after="160"/>
              <w:rPr>
                <w:rFonts w:cs="Arial"/>
                <w:b/>
                <w:sz w:val="24"/>
                <w:szCs w:val="24"/>
                <w:shd w:val="clear" w:color="auto" w:fill="FFFFFF" w:themeFill="background1"/>
              </w:rPr>
            </w:pPr>
          </w:p>
          <w:p w14:paraId="1E8C89DB" w14:textId="77777777" w:rsidR="00A30C30" w:rsidRDefault="00A30C30" w:rsidP="00A30C30">
            <w:pPr>
              <w:pStyle w:val="Listeavsnitt"/>
              <w:shd w:val="clear" w:color="auto" w:fill="FFFFFF" w:themeFill="background1"/>
              <w:spacing w:after="160"/>
              <w:rPr>
                <w:rFonts w:cs="Arial"/>
                <w:sz w:val="24"/>
                <w:szCs w:val="24"/>
                <w:shd w:val="clear" w:color="auto" w:fill="FFFFFF" w:themeFill="background1"/>
              </w:rPr>
            </w:pPr>
            <w:r w:rsidRPr="004201F6">
              <w:rPr>
                <w:rFonts w:cs="Arial"/>
                <w:b/>
                <w:sz w:val="24"/>
                <w:szCs w:val="24"/>
                <w:shd w:val="clear" w:color="auto" w:fill="FFFFFF" w:themeFill="background1"/>
              </w:rPr>
              <w:t>2</w:t>
            </w:r>
            <w:r w:rsidRPr="00A30C30">
              <w:rPr>
                <w:rFonts w:cs="Arial"/>
                <w:sz w:val="24"/>
                <w:szCs w:val="24"/>
                <w:shd w:val="clear" w:color="auto" w:fill="FFFFFF" w:themeFill="background1"/>
              </w:rPr>
              <w:t xml:space="preserve">. Innovasjonsgraden må beskrives på en måte som får frem forskjellen mellom dagens situasjon og den foreslåtte løsning, og fremhever hva som er den innovative delen av løsningen. </w:t>
            </w:r>
          </w:p>
          <w:p w14:paraId="10914A6A" w14:textId="77777777" w:rsidR="00A30C30" w:rsidRDefault="00A30C30" w:rsidP="00A30C30">
            <w:pPr>
              <w:pStyle w:val="Listeavsnitt"/>
              <w:shd w:val="clear" w:color="auto" w:fill="FFFFFF" w:themeFill="background1"/>
              <w:spacing w:after="160"/>
              <w:rPr>
                <w:rFonts w:cs="Arial"/>
                <w:sz w:val="24"/>
                <w:szCs w:val="24"/>
                <w:shd w:val="clear" w:color="auto" w:fill="FFFFFF" w:themeFill="background1"/>
              </w:rPr>
            </w:pPr>
          </w:p>
          <w:p w14:paraId="30E06C4C" w14:textId="77777777" w:rsidR="00875FC7" w:rsidRPr="0020749B" w:rsidRDefault="00A30C30" w:rsidP="00E45081">
            <w:pPr>
              <w:pStyle w:val="Listeavsnitt"/>
              <w:shd w:val="clear" w:color="auto" w:fill="FFFFFF" w:themeFill="background1"/>
              <w:spacing w:after="160"/>
              <w:rPr>
                <w:rFonts w:cs="Arial"/>
                <w:sz w:val="24"/>
                <w:szCs w:val="24"/>
              </w:rPr>
            </w:pPr>
            <w:r w:rsidRPr="004201F6">
              <w:rPr>
                <w:rFonts w:cs="Arial"/>
                <w:b/>
                <w:sz w:val="24"/>
                <w:szCs w:val="24"/>
              </w:rPr>
              <w:t>3</w:t>
            </w:r>
            <w:r w:rsidRPr="00A30C30">
              <w:rPr>
                <w:rFonts w:cs="Arial"/>
                <w:sz w:val="24"/>
                <w:szCs w:val="24"/>
              </w:rPr>
              <w:t xml:space="preserve">. </w:t>
            </w:r>
            <w:r w:rsidR="00E45081">
              <w:rPr>
                <w:rFonts w:cs="Arial"/>
                <w:sz w:val="24"/>
                <w:szCs w:val="24"/>
              </w:rPr>
              <w:t>Leverandøren</w:t>
            </w:r>
            <w:r w:rsidRPr="00A30C30">
              <w:rPr>
                <w:rFonts w:cs="Arial"/>
                <w:sz w:val="24"/>
                <w:szCs w:val="24"/>
              </w:rPr>
              <w:t xml:space="preserve"> skal beskrive hvordan de vil </w:t>
            </w:r>
            <w:r w:rsidR="009027A9">
              <w:rPr>
                <w:rFonts w:cs="Arial"/>
                <w:sz w:val="24"/>
                <w:szCs w:val="24"/>
              </w:rPr>
              <w:t>ta hensyn til</w:t>
            </w:r>
            <w:r w:rsidRPr="00A30C30">
              <w:rPr>
                <w:rFonts w:cs="Arial"/>
                <w:sz w:val="24"/>
                <w:szCs w:val="24"/>
              </w:rPr>
              <w:t xml:space="preserve"> miljøkonsekvenser knyttet til løsningen.</w:t>
            </w:r>
          </w:p>
        </w:tc>
      </w:tr>
      <w:tr w:rsidR="003325BC" w:rsidRPr="0020749B" w14:paraId="424866DE" w14:textId="77777777" w:rsidTr="00A25E52">
        <w:tc>
          <w:tcPr>
            <w:tcW w:w="3740" w:type="dxa"/>
          </w:tcPr>
          <w:p w14:paraId="2CC346CB" w14:textId="77777777" w:rsidR="009027A9" w:rsidRDefault="00B27C98" w:rsidP="00B27C98">
            <w:pPr>
              <w:pStyle w:val="Brdtekst"/>
              <w:rPr>
                <w:rFonts w:ascii="Arial" w:hAnsi="Arial" w:cs="Arial"/>
                <w:b/>
                <w:sz w:val="24"/>
                <w:szCs w:val="24"/>
              </w:rPr>
            </w:pPr>
            <w:r w:rsidRPr="00B27C98">
              <w:rPr>
                <w:rFonts w:ascii="Arial" w:hAnsi="Arial" w:cs="Arial"/>
                <w:b/>
                <w:sz w:val="24"/>
                <w:szCs w:val="24"/>
              </w:rPr>
              <w:lastRenderedPageBreak/>
              <w:t xml:space="preserve"> </w:t>
            </w:r>
            <w:r w:rsidR="009027A9">
              <w:rPr>
                <w:rFonts w:ascii="Arial" w:hAnsi="Arial" w:cs="Arial"/>
                <w:b/>
                <w:sz w:val="24"/>
                <w:szCs w:val="24"/>
              </w:rPr>
              <w:t>Gjennomføringsevne</w:t>
            </w:r>
          </w:p>
          <w:p w14:paraId="5A7F93E4" w14:textId="77777777" w:rsidR="009027A9" w:rsidRDefault="009027A9" w:rsidP="00B00032">
            <w:pPr>
              <w:pStyle w:val="Brdtekst"/>
              <w:rPr>
                <w:rFonts w:ascii="Arial" w:hAnsi="Arial" w:cs="Arial"/>
                <w:b/>
                <w:sz w:val="24"/>
                <w:szCs w:val="24"/>
              </w:rPr>
            </w:pPr>
          </w:p>
          <w:p w14:paraId="6B5969DE" w14:textId="77777777" w:rsidR="003325BC" w:rsidRPr="00FF20CD" w:rsidRDefault="009027A9" w:rsidP="009027A9">
            <w:pPr>
              <w:pStyle w:val="Brdtekst"/>
              <w:rPr>
                <w:rFonts w:ascii="Arial" w:hAnsi="Arial" w:cs="Arial"/>
                <w:sz w:val="24"/>
                <w:szCs w:val="24"/>
              </w:rPr>
            </w:pPr>
            <w:r w:rsidRPr="00FF20CD">
              <w:rPr>
                <w:rFonts w:ascii="Arial" w:hAnsi="Arial" w:cs="Arial"/>
                <w:sz w:val="24"/>
                <w:szCs w:val="24"/>
              </w:rPr>
              <w:t xml:space="preserve">Herunder </w:t>
            </w:r>
            <w:r w:rsidR="00FF20CD">
              <w:rPr>
                <w:rFonts w:ascii="Arial" w:hAnsi="Arial" w:cs="Arial"/>
                <w:sz w:val="24"/>
                <w:szCs w:val="24"/>
              </w:rPr>
              <w:t xml:space="preserve">vektlegges </w:t>
            </w:r>
            <w:r w:rsidRPr="00FF20CD">
              <w:rPr>
                <w:rFonts w:ascii="Arial" w:hAnsi="Arial" w:cs="Arial"/>
                <w:sz w:val="24"/>
                <w:szCs w:val="24"/>
              </w:rPr>
              <w:t xml:space="preserve">både </w:t>
            </w:r>
            <w:r w:rsidR="00B00032" w:rsidRPr="00FF20CD">
              <w:rPr>
                <w:rFonts w:ascii="Arial" w:hAnsi="Arial" w:cs="Arial"/>
                <w:sz w:val="24"/>
                <w:szCs w:val="24"/>
              </w:rPr>
              <w:t>k</w:t>
            </w:r>
            <w:r w:rsidRPr="00FF20CD">
              <w:rPr>
                <w:rFonts w:ascii="Arial" w:hAnsi="Arial" w:cs="Arial"/>
                <w:sz w:val="24"/>
                <w:szCs w:val="24"/>
              </w:rPr>
              <w:t xml:space="preserve">apasitet og </w:t>
            </w:r>
            <w:r w:rsidR="00FF20CD">
              <w:rPr>
                <w:rFonts w:ascii="Arial" w:hAnsi="Arial" w:cs="Arial"/>
                <w:sz w:val="24"/>
                <w:szCs w:val="24"/>
              </w:rPr>
              <w:t xml:space="preserve">prosjektbeskrivelsen for </w:t>
            </w:r>
            <w:r w:rsidRPr="00FF20CD">
              <w:rPr>
                <w:rFonts w:ascii="Arial" w:hAnsi="Arial" w:cs="Arial"/>
                <w:sz w:val="24"/>
                <w:szCs w:val="24"/>
              </w:rPr>
              <w:t>gjennomføring av</w:t>
            </w:r>
            <w:r w:rsidR="00B00032" w:rsidRPr="00FF20CD">
              <w:rPr>
                <w:rFonts w:ascii="Arial" w:hAnsi="Arial" w:cs="Arial"/>
                <w:sz w:val="24"/>
                <w:szCs w:val="24"/>
              </w:rPr>
              <w:t xml:space="preserve"> </w:t>
            </w:r>
            <w:r w:rsidR="00FF20CD">
              <w:rPr>
                <w:rFonts w:ascii="Arial" w:hAnsi="Arial" w:cs="Arial"/>
                <w:sz w:val="24"/>
                <w:szCs w:val="24"/>
              </w:rPr>
              <w:t xml:space="preserve">selve </w:t>
            </w:r>
            <w:r w:rsidR="00B00032" w:rsidRPr="00FF20CD">
              <w:rPr>
                <w:rFonts w:ascii="Arial" w:hAnsi="Arial" w:cs="Arial"/>
                <w:sz w:val="24"/>
                <w:szCs w:val="24"/>
              </w:rPr>
              <w:t>oppdraget</w:t>
            </w:r>
            <w:r w:rsidRPr="00FF20CD">
              <w:rPr>
                <w:rFonts w:ascii="Arial" w:hAnsi="Arial" w:cs="Arial"/>
                <w:sz w:val="24"/>
                <w:szCs w:val="24"/>
              </w:rPr>
              <w:t>.</w:t>
            </w:r>
          </w:p>
        </w:tc>
        <w:tc>
          <w:tcPr>
            <w:tcW w:w="1496" w:type="dxa"/>
          </w:tcPr>
          <w:p w14:paraId="603F53E5" w14:textId="77777777" w:rsidR="003325BC" w:rsidRPr="00E45081" w:rsidRDefault="00F21CDD" w:rsidP="00A25E52">
            <w:pPr>
              <w:pStyle w:val="Brdtekst"/>
              <w:rPr>
                <w:rFonts w:ascii="Arial" w:hAnsi="Arial" w:cs="Arial"/>
                <w:b/>
                <w:sz w:val="24"/>
                <w:szCs w:val="24"/>
              </w:rPr>
            </w:pPr>
            <w:r w:rsidRPr="00E45081">
              <w:rPr>
                <w:rFonts w:ascii="Arial" w:hAnsi="Arial" w:cs="Arial"/>
                <w:b/>
                <w:sz w:val="24"/>
                <w:szCs w:val="24"/>
              </w:rPr>
              <w:t>20</w:t>
            </w:r>
            <w:r w:rsidR="00A30C30" w:rsidRPr="00E45081">
              <w:rPr>
                <w:rFonts w:ascii="Arial" w:hAnsi="Arial" w:cs="Arial"/>
                <w:b/>
                <w:sz w:val="24"/>
                <w:szCs w:val="24"/>
              </w:rPr>
              <w:t xml:space="preserve"> </w:t>
            </w:r>
            <w:r w:rsidR="003325BC" w:rsidRPr="00E45081">
              <w:rPr>
                <w:rFonts w:ascii="Arial" w:hAnsi="Arial" w:cs="Arial"/>
                <w:b/>
                <w:sz w:val="24"/>
                <w:szCs w:val="24"/>
              </w:rPr>
              <w:t>%</w:t>
            </w:r>
          </w:p>
        </w:tc>
        <w:tc>
          <w:tcPr>
            <w:tcW w:w="3927" w:type="dxa"/>
          </w:tcPr>
          <w:p w14:paraId="788267E8" w14:textId="77777777" w:rsidR="009027A9" w:rsidRDefault="00E45081" w:rsidP="00A30C30">
            <w:pPr>
              <w:spacing w:after="160"/>
              <w:contextualSpacing/>
              <w:rPr>
                <w:rFonts w:cs="Arial"/>
                <w:sz w:val="24"/>
                <w:szCs w:val="24"/>
              </w:rPr>
            </w:pPr>
            <w:r>
              <w:rPr>
                <w:rFonts w:cs="Arial"/>
                <w:sz w:val="24"/>
                <w:szCs w:val="24"/>
              </w:rPr>
              <w:t>Leverandøren</w:t>
            </w:r>
            <w:r w:rsidR="009027A9" w:rsidRPr="00A30C30">
              <w:rPr>
                <w:rFonts w:cs="Arial"/>
                <w:sz w:val="24"/>
                <w:szCs w:val="24"/>
              </w:rPr>
              <w:t xml:space="preserve"> skal redegjøre for hvordan tilstrekkelig gjennomføringsevne skal sikres for dette oppdraget</w:t>
            </w:r>
            <w:r w:rsidR="009027A9">
              <w:rPr>
                <w:rFonts w:cs="Arial"/>
                <w:sz w:val="24"/>
                <w:szCs w:val="24"/>
              </w:rPr>
              <w:t xml:space="preserve">.  </w:t>
            </w:r>
          </w:p>
          <w:p w14:paraId="3DD928D1" w14:textId="77777777" w:rsidR="009027A9" w:rsidRDefault="009027A9" w:rsidP="00A30C30">
            <w:pPr>
              <w:spacing w:after="160"/>
              <w:contextualSpacing/>
              <w:rPr>
                <w:rFonts w:cs="Arial"/>
                <w:sz w:val="24"/>
                <w:szCs w:val="24"/>
              </w:rPr>
            </w:pPr>
          </w:p>
          <w:p w14:paraId="4EFFA561" w14:textId="77777777" w:rsidR="00A30C30" w:rsidRPr="00A30C30" w:rsidRDefault="009027A9" w:rsidP="00A30C30">
            <w:pPr>
              <w:spacing w:after="160"/>
              <w:contextualSpacing/>
              <w:rPr>
                <w:rFonts w:cs="Arial"/>
                <w:sz w:val="24"/>
                <w:szCs w:val="24"/>
              </w:rPr>
            </w:pPr>
            <w:r>
              <w:rPr>
                <w:rFonts w:cs="Arial"/>
                <w:sz w:val="24"/>
                <w:szCs w:val="24"/>
              </w:rPr>
              <w:t xml:space="preserve">Leverandørens prosjektorganisasjon skal beskrives. Leverandørens </w:t>
            </w:r>
            <w:r w:rsidRPr="00A30C30">
              <w:rPr>
                <w:rFonts w:cs="Arial"/>
                <w:sz w:val="24"/>
                <w:szCs w:val="24"/>
              </w:rPr>
              <w:t>nøkkelpersoner for utførelse av oppdraget</w:t>
            </w:r>
            <w:r>
              <w:rPr>
                <w:rFonts w:cs="Arial"/>
                <w:sz w:val="24"/>
                <w:szCs w:val="24"/>
              </w:rPr>
              <w:t xml:space="preserve"> skal fremgå av beskrivelsen, og en </w:t>
            </w:r>
            <w:r w:rsidR="00A30C30" w:rsidRPr="00A30C30">
              <w:rPr>
                <w:rFonts w:cs="Arial"/>
                <w:sz w:val="24"/>
                <w:szCs w:val="24"/>
              </w:rPr>
              <w:t>bemanningsplan for oppdraget som viser antall egne ansatte, innleide personer, etc.</w:t>
            </w:r>
          </w:p>
          <w:p w14:paraId="407850B5" w14:textId="77777777" w:rsidR="00A30C30" w:rsidRPr="00A30C30" w:rsidRDefault="00A30C30" w:rsidP="00A30C30">
            <w:pPr>
              <w:spacing w:after="160"/>
              <w:contextualSpacing/>
              <w:rPr>
                <w:rFonts w:cs="Arial"/>
                <w:sz w:val="24"/>
                <w:szCs w:val="24"/>
              </w:rPr>
            </w:pPr>
          </w:p>
          <w:p w14:paraId="62BCFAC1" w14:textId="77777777" w:rsidR="00A30C30" w:rsidRPr="00A30C30" w:rsidRDefault="009027A9" w:rsidP="00A30C30">
            <w:pPr>
              <w:spacing w:after="160"/>
              <w:contextualSpacing/>
              <w:rPr>
                <w:rFonts w:cs="Arial"/>
                <w:sz w:val="24"/>
                <w:szCs w:val="24"/>
              </w:rPr>
            </w:pPr>
            <w:r>
              <w:rPr>
                <w:rFonts w:cs="Arial"/>
                <w:sz w:val="24"/>
                <w:szCs w:val="24"/>
              </w:rPr>
              <w:t xml:space="preserve">Det skal legges ved en </w:t>
            </w:r>
            <w:r w:rsidRPr="009027A9">
              <w:rPr>
                <w:rFonts w:cs="Arial"/>
                <w:sz w:val="24"/>
                <w:szCs w:val="24"/>
              </w:rPr>
              <w:t>begrunnet prosjektbeskrivelse, hvor det fremgår hvilke valg og vurderinger som er gjort for sikre gjennomføringen av utviklingsprosjektet.</w:t>
            </w:r>
          </w:p>
          <w:p w14:paraId="06ECB780" w14:textId="77777777" w:rsidR="003325BC" w:rsidRPr="006407F9" w:rsidRDefault="00E45081" w:rsidP="00A30C30">
            <w:pPr>
              <w:pStyle w:val="Brdtekst"/>
              <w:rPr>
                <w:rFonts w:ascii="Arial" w:hAnsi="Arial" w:cs="Arial"/>
                <w:sz w:val="24"/>
                <w:szCs w:val="24"/>
                <w:highlight w:val="yellow"/>
              </w:rPr>
            </w:pPr>
            <w:r>
              <w:rPr>
                <w:rFonts w:ascii="Arial" w:hAnsi="Arial" w:cs="Arial"/>
                <w:sz w:val="24"/>
                <w:szCs w:val="24"/>
              </w:rPr>
              <w:lastRenderedPageBreak/>
              <w:t>Leverandøren</w:t>
            </w:r>
            <w:r w:rsidR="00A30C30" w:rsidRPr="00A30C30">
              <w:rPr>
                <w:rFonts w:ascii="Arial" w:hAnsi="Arial" w:cs="Arial"/>
                <w:sz w:val="24"/>
                <w:szCs w:val="24"/>
              </w:rPr>
              <w:t xml:space="preserve"> skal vedlegge utfylt bilag 4, hvor en overordnet prosjekt- og milepælsplan for gjennomføring av innovasjonspartnerskapet med beskrivelse av faser og delmål fremgår</w:t>
            </w:r>
            <w:r w:rsidR="00FF20CD">
              <w:rPr>
                <w:rFonts w:ascii="Arial" w:hAnsi="Arial" w:cs="Arial"/>
                <w:sz w:val="24"/>
                <w:szCs w:val="24"/>
              </w:rPr>
              <w:t>.</w:t>
            </w:r>
          </w:p>
        </w:tc>
      </w:tr>
    </w:tbl>
    <w:p w14:paraId="6E9F236B" w14:textId="77777777" w:rsidR="00F25B89" w:rsidRPr="0020749B" w:rsidRDefault="00F25B89" w:rsidP="00F25B89">
      <w:pPr>
        <w:rPr>
          <w:rFonts w:cs="Arial"/>
          <w:sz w:val="24"/>
          <w:szCs w:val="24"/>
        </w:rPr>
      </w:pPr>
    </w:p>
    <w:p w14:paraId="6A1EB8BA" w14:textId="77777777" w:rsidR="00AB357D" w:rsidRPr="0020749B" w:rsidRDefault="00AB357D" w:rsidP="00AB357D">
      <w:pPr>
        <w:pStyle w:val="Overskrift2"/>
      </w:pPr>
      <w:bookmarkStart w:id="70" w:name="_Toc464552320"/>
      <w:bookmarkStart w:id="71" w:name="_Toc498598030"/>
      <w:r>
        <w:t>Evalueringsmetode</w:t>
      </w:r>
      <w:bookmarkEnd w:id="70"/>
      <w:bookmarkEnd w:id="71"/>
    </w:p>
    <w:p w14:paraId="37A1B753" w14:textId="77777777" w:rsidR="00B9563C" w:rsidRDefault="00B27C98" w:rsidP="00AB357D">
      <w:pPr>
        <w:rPr>
          <w:rFonts w:cs="Arial"/>
          <w:sz w:val="24"/>
          <w:szCs w:val="24"/>
        </w:rPr>
      </w:pPr>
      <w:bookmarkStart w:id="72" w:name="_Toc181105607"/>
      <w:bookmarkStart w:id="73" w:name="_Toc181105611"/>
      <w:bookmarkStart w:id="74" w:name="_Toc181105615"/>
      <w:bookmarkStart w:id="75" w:name="_Toc181105616"/>
      <w:bookmarkStart w:id="76" w:name="_Toc181105620"/>
      <w:bookmarkStart w:id="77" w:name="_Toc181105624"/>
      <w:bookmarkStart w:id="78" w:name="_Toc181105625"/>
      <w:bookmarkStart w:id="79" w:name="_Toc181105627"/>
      <w:bookmarkStart w:id="80" w:name="_Toc181105631"/>
      <w:bookmarkStart w:id="81" w:name="_Toc181105635"/>
      <w:bookmarkStart w:id="82" w:name="_Toc181105639"/>
      <w:bookmarkStart w:id="83" w:name="_Toc181105643"/>
      <w:bookmarkStart w:id="84" w:name="_Toc181105647"/>
      <w:bookmarkStart w:id="85" w:name="_Toc181105651"/>
      <w:bookmarkStart w:id="86" w:name="_Toc181105655"/>
      <w:bookmarkStart w:id="87" w:name="_Toc181105657"/>
      <w:bookmarkStart w:id="88" w:name="_Toc18110565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cs="Arial"/>
          <w:sz w:val="24"/>
          <w:szCs w:val="24"/>
        </w:rPr>
        <w:t>Evalueringen</w:t>
      </w:r>
      <w:r w:rsidRPr="0020749B">
        <w:rPr>
          <w:rFonts w:cs="Arial"/>
          <w:sz w:val="24"/>
          <w:szCs w:val="24"/>
        </w:rPr>
        <w:t xml:space="preserve"> skjer på basis av hvilket tilbud som </w:t>
      </w:r>
      <w:r>
        <w:rPr>
          <w:rFonts w:cs="Arial"/>
          <w:sz w:val="24"/>
          <w:szCs w:val="24"/>
        </w:rPr>
        <w:t xml:space="preserve">har det beste forholdet mellom </w:t>
      </w:r>
      <w:r w:rsidRPr="008F05F1">
        <w:rPr>
          <w:rFonts w:cs="Arial"/>
          <w:sz w:val="24"/>
          <w:szCs w:val="24"/>
        </w:rPr>
        <w:t>pris og</w:t>
      </w:r>
      <w:r>
        <w:rPr>
          <w:rFonts w:cs="Arial"/>
          <w:sz w:val="24"/>
          <w:szCs w:val="24"/>
        </w:rPr>
        <w:t xml:space="preserve"> kvalitet.</w:t>
      </w:r>
    </w:p>
    <w:p w14:paraId="5202B960" w14:textId="77777777" w:rsidR="00AB357D" w:rsidRDefault="00AB357D" w:rsidP="00AB357D">
      <w:pPr>
        <w:rPr>
          <w:rFonts w:cs="Arial"/>
          <w:sz w:val="24"/>
          <w:szCs w:val="24"/>
        </w:rPr>
      </w:pPr>
    </w:p>
    <w:p w14:paraId="4D8E89FE" w14:textId="77777777" w:rsidR="00AB357D" w:rsidRDefault="00AB357D" w:rsidP="00AB357D">
      <w:pPr>
        <w:pStyle w:val="Overskrift1"/>
      </w:pPr>
      <w:bookmarkStart w:id="89" w:name="_Toc464552321"/>
      <w:bookmarkStart w:id="90" w:name="_Toc498598031"/>
      <w:r>
        <w:t>INNLEVERING AV FORESPØRSEL OM DELTAKELSE I KONKURRANSEN</w:t>
      </w:r>
      <w:bookmarkEnd w:id="89"/>
      <w:bookmarkEnd w:id="90"/>
    </w:p>
    <w:p w14:paraId="7050A140" w14:textId="77777777" w:rsidR="00AB357D" w:rsidRDefault="00AB357D" w:rsidP="00AB357D">
      <w:pPr>
        <w:pStyle w:val="Overskrift2"/>
      </w:pPr>
      <w:bookmarkStart w:id="91" w:name="_Toc464552322"/>
      <w:bookmarkStart w:id="92" w:name="_Toc498598032"/>
      <w:r>
        <w:t>Innlevering av forespørsel</w:t>
      </w:r>
      <w:bookmarkEnd w:id="91"/>
      <w:bookmarkEnd w:id="92"/>
    </w:p>
    <w:p w14:paraId="6046F521" w14:textId="77777777" w:rsidR="00612772" w:rsidRPr="00612772" w:rsidRDefault="00612772" w:rsidP="00612772">
      <w:pPr>
        <w:rPr>
          <w:rFonts w:cs="Arial"/>
          <w:sz w:val="24"/>
          <w:szCs w:val="24"/>
        </w:rPr>
      </w:pPr>
    </w:p>
    <w:p w14:paraId="1D36EDF3" w14:textId="77777777" w:rsidR="00612772" w:rsidRDefault="00612772" w:rsidP="00612772">
      <w:pPr>
        <w:pStyle w:val="Brdtekst"/>
        <w:rPr>
          <w:rFonts w:ascii="Arial" w:hAnsi="Arial" w:cs="Arial"/>
          <w:sz w:val="24"/>
          <w:szCs w:val="24"/>
        </w:rPr>
      </w:pPr>
    </w:p>
    <w:p w14:paraId="5F533986" w14:textId="77777777" w:rsidR="00AB357D" w:rsidRDefault="00612772" w:rsidP="00E56839">
      <w:pPr>
        <w:pStyle w:val="Brdtekst"/>
        <w:rPr>
          <w:rFonts w:ascii="Arial" w:hAnsi="Arial" w:cs="Arial"/>
          <w:color w:val="0070C0"/>
          <w:sz w:val="24"/>
          <w:szCs w:val="24"/>
        </w:rPr>
      </w:pPr>
      <w:r>
        <w:rPr>
          <w:rFonts w:ascii="Arial" w:hAnsi="Arial" w:cs="Arial"/>
          <w:sz w:val="24"/>
          <w:szCs w:val="24"/>
        </w:rPr>
        <w:t>Forespørselen skal leveres via</w:t>
      </w:r>
      <w:r w:rsidR="00E56839">
        <w:rPr>
          <w:rFonts w:ascii="Arial" w:hAnsi="Arial" w:cs="Arial"/>
          <w:sz w:val="24"/>
          <w:szCs w:val="24"/>
        </w:rPr>
        <w:t>:</w:t>
      </w:r>
      <w:r>
        <w:rPr>
          <w:rFonts w:ascii="Arial" w:hAnsi="Arial" w:cs="Arial"/>
          <w:sz w:val="24"/>
          <w:szCs w:val="24"/>
        </w:rPr>
        <w:t xml:space="preserve"> </w:t>
      </w:r>
      <w:hyperlink r:id="rId14" w:history="1">
        <w:r w:rsidR="00E56839" w:rsidRPr="00B355C1">
          <w:rPr>
            <w:rStyle w:val="Hyperkobling"/>
            <w:rFonts w:ascii="Arial" w:hAnsi="Arial" w:cs="Arial"/>
            <w:sz w:val="24"/>
            <w:szCs w:val="24"/>
          </w:rPr>
          <w:t>http://eu.eu-supply.com/app/rfq/rwlentrance_s.asp?PID=211872&amp;B=VEGVESEN</w:t>
        </w:r>
      </w:hyperlink>
    </w:p>
    <w:p w14:paraId="16D2B701" w14:textId="77777777" w:rsidR="00E56839" w:rsidRPr="00DA3199" w:rsidRDefault="00E56839" w:rsidP="00E56839">
      <w:pPr>
        <w:pStyle w:val="Brdtekst"/>
        <w:rPr>
          <w:sz w:val="24"/>
          <w:szCs w:val="24"/>
          <w:highlight w:val="yellow"/>
        </w:rPr>
      </w:pPr>
    </w:p>
    <w:p w14:paraId="2CC3555D" w14:textId="77777777" w:rsidR="00AB357D" w:rsidRDefault="00AB357D" w:rsidP="00AB357D">
      <w:pPr>
        <w:pStyle w:val="Brdtekst"/>
        <w:rPr>
          <w:rFonts w:ascii="Arial" w:hAnsi="Arial" w:cs="Arial"/>
          <w:color w:val="0070C0"/>
          <w:sz w:val="24"/>
          <w:szCs w:val="24"/>
        </w:rPr>
      </w:pPr>
    </w:p>
    <w:p w14:paraId="5CAEACDF" w14:textId="77777777" w:rsidR="00AB357D" w:rsidRDefault="00AB357D" w:rsidP="00AB357D">
      <w:pPr>
        <w:pStyle w:val="Overskrift2"/>
      </w:pPr>
      <w:bookmarkStart w:id="93" w:name="_Toc464552323"/>
      <w:bookmarkStart w:id="94" w:name="_Toc498598033"/>
      <w:r>
        <w:t>Forespørselens utforming</w:t>
      </w:r>
      <w:bookmarkEnd w:id="93"/>
      <w:bookmarkEnd w:id="94"/>
    </w:p>
    <w:p w14:paraId="342AC9EB" w14:textId="77777777" w:rsidR="00AB357D" w:rsidRDefault="00AB357D" w:rsidP="00AB357D">
      <w:pPr>
        <w:rPr>
          <w:rFonts w:cs="Arial"/>
          <w:sz w:val="24"/>
          <w:szCs w:val="24"/>
        </w:rPr>
      </w:pPr>
    </w:p>
    <w:p w14:paraId="68910D37" w14:textId="77777777" w:rsidR="00AB357D" w:rsidRDefault="00AB357D" w:rsidP="00AB357D">
      <w:pPr>
        <w:rPr>
          <w:rFonts w:cs="Arial"/>
          <w:sz w:val="24"/>
          <w:szCs w:val="24"/>
        </w:rPr>
      </w:pPr>
      <w:r>
        <w:rPr>
          <w:rFonts w:cs="Arial"/>
          <w:sz w:val="24"/>
          <w:szCs w:val="24"/>
        </w:rPr>
        <w:t>Forespørselen skal leveres etter den utforming det elektroniske systemet for innlevering angir.</w:t>
      </w:r>
    </w:p>
    <w:p w14:paraId="1FB4F6CF" w14:textId="77777777" w:rsidR="00AB357D" w:rsidRPr="004E6200" w:rsidRDefault="00AB357D" w:rsidP="00AB357D">
      <w:pPr>
        <w:rPr>
          <w:rFonts w:cs="Arial"/>
          <w:sz w:val="24"/>
          <w:szCs w:val="24"/>
        </w:rPr>
      </w:pPr>
    </w:p>
    <w:p w14:paraId="7C6D3864" w14:textId="77777777" w:rsidR="00544693" w:rsidRPr="004E6200" w:rsidRDefault="00544693" w:rsidP="00544693">
      <w:pPr>
        <w:rPr>
          <w:rFonts w:cs="Arial"/>
          <w:sz w:val="24"/>
          <w:szCs w:val="24"/>
        </w:rPr>
      </w:pPr>
      <w:r>
        <w:rPr>
          <w:rFonts w:cs="Arial"/>
          <w:sz w:val="24"/>
          <w:szCs w:val="24"/>
        </w:rPr>
        <w:t>Forespørselen</w:t>
      </w:r>
      <w:r w:rsidRPr="004E6200">
        <w:rPr>
          <w:rFonts w:cs="Arial"/>
          <w:sz w:val="24"/>
          <w:szCs w:val="24"/>
        </w:rPr>
        <w:t xml:space="preserve"> utformes med denne disposisjon:</w:t>
      </w:r>
    </w:p>
    <w:p w14:paraId="05194254" w14:textId="77777777" w:rsidR="00544693" w:rsidRPr="00011B9B" w:rsidRDefault="00544693" w:rsidP="00544693">
      <w:pPr>
        <w:rPr>
          <w:rFonts w:cs="Arial"/>
          <w:sz w:val="24"/>
          <w:szCs w:val="24"/>
        </w:rPr>
      </w:pPr>
    </w:p>
    <w:p w14:paraId="35123681" w14:textId="77777777" w:rsidR="00544693" w:rsidRPr="004E6200" w:rsidRDefault="00544693" w:rsidP="00544693">
      <w:pPr>
        <w:numPr>
          <w:ilvl w:val="0"/>
          <w:numId w:val="3"/>
        </w:numPr>
        <w:spacing w:line="240" w:lineRule="auto"/>
        <w:rPr>
          <w:rFonts w:cs="Arial"/>
          <w:sz w:val="24"/>
          <w:szCs w:val="24"/>
        </w:rPr>
      </w:pPr>
      <w:r>
        <w:rPr>
          <w:rFonts w:cs="Arial"/>
          <w:sz w:val="24"/>
          <w:szCs w:val="24"/>
        </w:rPr>
        <w:t xml:space="preserve">Bekreftelse på at leverandøren forespør om deltakelse i konkurransen signert av person med kompetanse til å forplikte leverandøren. Benytt vedlagte skjema. </w:t>
      </w:r>
    </w:p>
    <w:p w14:paraId="16C1D03A" w14:textId="77777777" w:rsidR="00544693" w:rsidRDefault="00544693" w:rsidP="00544693">
      <w:pPr>
        <w:pStyle w:val="Brdtekst"/>
        <w:numPr>
          <w:ilvl w:val="0"/>
          <w:numId w:val="3"/>
        </w:numPr>
        <w:rPr>
          <w:rFonts w:ascii="Arial" w:hAnsi="Arial" w:cs="Arial"/>
          <w:sz w:val="24"/>
          <w:szCs w:val="24"/>
        </w:rPr>
      </w:pPr>
      <w:r>
        <w:rPr>
          <w:rFonts w:ascii="Arial" w:hAnsi="Arial" w:cs="Arial"/>
          <w:sz w:val="24"/>
          <w:szCs w:val="24"/>
        </w:rPr>
        <w:t>Utfylt egenerklæringsskjema</w:t>
      </w:r>
      <w:r w:rsidR="00CB145F">
        <w:rPr>
          <w:rFonts w:ascii="Arial" w:hAnsi="Arial" w:cs="Arial"/>
          <w:sz w:val="24"/>
          <w:szCs w:val="24"/>
        </w:rPr>
        <w:t xml:space="preserve"> (ESPD-skjema)</w:t>
      </w:r>
      <w:r w:rsidR="00C927C9">
        <w:rPr>
          <w:rFonts w:ascii="Arial" w:hAnsi="Arial" w:cs="Arial"/>
          <w:sz w:val="24"/>
          <w:szCs w:val="24"/>
        </w:rPr>
        <w:t xml:space="preserve"> leveres elektronisk</w:t>
      </w:r>
      <w:r w:rsidR="008A017C">
        <w:rPr>
          <w:rFonts w:ascii="Arial" w:hAnsi="Arial" w:cs="Arial"/>
          <w:sz w:val="24"/>
          <w:szCs w:val="24"/>
        </w:rPr>
        <w:t>.</w:t>
      </w:r>
    </w:p>
    <w:p w14:paraId="245E00FC" w14:textId="77777777" w:rsidR="00544693" w:rsidRDefault="008A017C" w:rsidP="00544693">
      <w:pPr>
        <w:numPr>
          <w:ilvl w:val="0"/>
          <w:numId w:val="3"/>
        </w:numPr>
        <w:rPr>
          <w:rFonts w:cs="Arial"/>
          <w:sz w:val="24"/>
          <w:szCs w:val="24"/>
        </w:rPr>
      </w:pPr>
      <w:r>
        <w:rPr>
          <w:rFonts w:cs="Arial"/>
          <w:sz w:val="24"/>
          <w:szCs w:val="24"/>
        </w:rPr>
        <w:t>Eventuell f</w:t>
      </w:r>
      <w:r w:rsidR="00544693">
        <w:rPr>
          <w:rFonts w:cs="Arial"/>
          <w:sz w:val="24"/>
          <w:szCs w:val="24"/>
        </w:rPr>
        <w:t>orpliktelseser</w:t>
      </w:r>
      <w:r>
        <w:rPr>
          <w:rFonts w:cs="Arial"/>
          <w:sz w:val="24"/>
          <w:szCs w:val="24"/>
        </w:rPr>
        <w:t>klæring fra annen virksomhet – S</w:t>
      </w:r>
      <w:r w:rsidR="00544693">
        <w:rPr>
          <w:rFonts w:cs="Arial"/>
          <w:sz w:val="24"/>
          <w:szCs w:val="24"/>
        </w:rPr>
        <w:t>kal kun leveres dersom leverandøren støtter seg på kapasiteten til annen virksomhet. Disse virksomhetene må i tillegg levere separate egenerklæring</w:t>
      </w:r>
      <w:r>
        <w:rPr>
          <w:rFonts w:cs="Arial"/>
          <w:sz w:val="24"/>
          <w:szCs w:val="24"/>
        </w:rPr>
        <w:t>sskjema</w:t>
      </w:r>
      <w:r w:rsidR="00544693">
        <w:rPr>
          <w:rFonts w:cs="Arial"/>
          <w:sz w:val="24"/>
          <w:szCs w:val="24"/>
        </w:rPr>
        <w:t xml:space="preserve"> (se </w:t>
      </w:r>
      <w:r w:rsidR="00CB145F">
        <w:rPr>
          <w:rFonts w:cs="Arial"/>
          <w:sz w:val="24"/>
          <w:szCs w:val="24"/>
        </w:rPr>
        <w:t>anskaffelses</w:t>
      </w:r>
      <w:r w:rsidR="00544693">
        <w:rPr>
          <w:rFonts w:cs="Arial"/>
          <w:sz w:val="24"/>
          <w:szCs w:val="24"/>
        </w:rPr>
        <w:t>forskriften § 17-1(6).</w:t>
      </w:r>
    </w:p>
    <w:p w14:paraId="45589B10" w14:textId="77777777" w:rsidR="00651D8A" w:rsidRDefault="00651D8A" w:rsidP="00544693">
      <w:pPr>
        <w:numPr>
          <w:ilvl w:val="0"/>
          <w:numId w:val="3"/>
        </w:numPr>
        <w:rPr>
          <w:rFonts w:cs="Arial"/>
          <w:sz w:val="24"/>
          <w:szCs w:val="24"/>
        </w:rPr>
      </w:pPr>
      <w:r>
        <w:rPr>
          <w:rFonts w:cs="Arial"/>
          <w:sz w:val="24"/>
          <w:szCs w:val="24"/>
        </w:rPr>
        <w:t>Dokumentasjon som angitt dersom en gruppe av leverandører sammen leverer ett tilbud (arbeidsfellesskap).</w:t>
      </w:r>
    </w:p>
    <w:p w14:paraId="734194A5" w14:textId="77777777" w:rsidR="00AB357D" w:rsidRDefault="00880EAA" w:rsidP="00AB357D">
      <w:pPr>
        <w:numPr>
          <w:ilvl w:val="0"/>
          <w:numId w:val="3"/>
        </w:numPr>
        <w:rPr>
          <w:rFonts w:cs="Arial"/>
          <w:sz w:val="24"/>
          <w:szCs w:val="24"/>
        </w:rPr>
      </w:pPr>
      <w:r>
        <w:rPr>
          <w:rFonts w:cs="Arial"/>
          <w:sz w:val="24"/>
          <w:szCs w:val="24"/>
        </w:rPr>
        <w:t xml:space="preserve">Angitt dokumentasjon for </w:t>
      </w:r>
      <w:r w:rsidR="00651D8A">
        <w:rPr>
          <w:rFonts w:cs="Arial"/>
          <w:sz w:val="24"/>
          <w:szCs w:val="24"/>
        </w:rPr>
        <w:t xml:space="preserve">kvalifikasjonskravene og </w:t>
      </w:r>
      <w:r>
        <w:rPr>
          <w:rFonts w:cs="Arial"/>
          <w:sz w:val="24"/>
          <w:szCs w:val="24"/>
        </w:rPr>
        <w:t>utvelgelseskriteriene</w:t>
      </w:r>
      <w:r w:rsidR="008A017C">
        <w:rPr>
          <w:rFonts w:cs="Arial"/>
          <w:sz w:val="24"/>
          <w:szCs w:val="24"/>
        </w:rPr>
        <w:t>.</w:t>
      </w:r>
    </w:p>
    <w:p w14:paraId="35F063FF" w14:textId="77777777" w:rsidR="00C927C9" w:rsidRPr="00835474" w:rsidRDefault="00C927C9" w:rsidP="00C927C9">
      <w:pPr>
        <w:ind w:left="720"/>
        <w:rPr>
          <w:rFonts w:cs="Arial"/>
          <w:sz w:val="24"/>
          <w:szCs w:val="24"/>
        </w:rPr>
      </w:pPr>
    </w:p>
    <w:p w14:paraId="6238F065" w14:textId="77777777" w:rsidR="00AB357D" w:rsidRDefault="00AB357D" w:rsidP="00AB357D">
      <w:pPr>
        <w:pStyle w:val="Overskrift1"/>
      </w:pPr>
      <w:bookmarkStart w:id="95" w:name="_Toc464552324"/>
      <w:bookmarkStart w:id="96" w:name="_Toc498598034"/>
      <w:r w:rsidRPr="0020749B">
        <w:lastRenderedPageBreak/>
        <w:t>INNLEVERING AV TILBUD OG TILBUDSUTFORMING</w:t>
      </w:r>
      <w:bookmarkEnd w:id="95"/>
      <w:bookmarkEnd w:id="96"/>
      <w:r w:rsidRPr="0020749B">
        <w:t xml:space="preserve"> </w:t>
      </w:r>
    </w:p>
    <w:p w14:paraId="3D6B4CD3" w14:textId="77777777" w:rsidR="00640B14" w:rsidRPr="004E034E" w:rsidRDefault="00AB357D" w:rsidP="00AB357D">
      <w:pPr>
        <w:rPr>
          <w:sz w:val="24"/>
          <w:szCs w:val="24"/>
        </w:rPr>
      </w:pPr>
      <w:r w:rsidRPr="004E034E">
        <w:rPr>
          <w:sz w:val="24"/>
          <w:szCs w:val="24"/>
        </w:rPr>
        <w:t xml:space="preserve">Dette punktet er kun aktuelt for de leverandørene som har blitt kvalifisert </w:t>
      </w:r>
      <w:r>
        <w:rPr>
          <w:sz w:val="24"/>
          <w:szCs w:val="24"/>
        </w:rPr>
        <w:t>og</w:t>
      </w:r>
      <w:r w:rsidRPr="004E034E">
        <w:rPr>
          <w:sz w:val="24"/>
          <w:szCs w:val="24"/>
        </w:rPr>
        <w:t xml:space="preserve"> utvalgt </w:t>
      </w:r>
      <w:r>
        <w:rPr>
          <w:sz w:val="24"/>
          <w:szCs w:val="24"/>
        </w:rPr>
        <w:t>til å få levere tilbud etter endt kvalifiseringsrunde. Alle leverandører må først l</w:t>
      </w:r>
      <w:r w:rsidR="00651D8A">
        <w:rPr>
          <w:sz w:val="24"/>
          <w:szCs w:val="24"/>
        </w:rPr>
        <w:t>evere forespørsel om deltakelse</w:t>
      </w:r>
      <w:r>
        <w:rPr>
          <w:sz w:val="24"/>
          <w:szCs w:val="24"/>
        </w:rPr>
        <w:t xml:space="preserve"> i henhold til punktet over, for så å avvente eventuell invitasjon til å levere tilbud. Leverandører som leverer forespørsel</w:t>
      </w:r>
      <w:r w:rsidR="00CB145F">
        <w:rPr>
          <w:sz w:val="24"/>
          <w:szCs w:val="24"/>
        </w:rPr>
        <w:t>,</w:t>
      </w:r>
      <w:r>
        <w:rPr>
          <w:sz w:val="24"/>
          <w:szCs w:val="24"/>
        </w:rPr>
        <w:t xml:space="preserve"> men ikke blir invitert til å levere tilbud vil få beskjed om dette.</w:t>
      </w:r>
    </w:p>
    <w:p w14:paraId="586F1756" w14:textId="77777777" w:rsidR="00AB357D" w:rsidRPr="0020749B" w:rsidRDefault="00AB357D" w:rsidP="00AB357D">
      <w:pPr>
        <w:rPr>
          <w:rFonts w:cs="Arial"/>
          <w:color w:val="0000FF"/>
          <w:sz w:val="24"/>
          <w:szCs w:val="24"/>
        </w:rPr>
      </w:pPr>
    </w:p>
    <w:p w14:paraId="38DF3288" w14:textId="77777777" w:rsidR="00AB357D" w:rsidRPr="0020749B" w:rsidRDefault="00AB357D" w:rsidP="00AB357D">
      <w:pPr>
        <w:pStyle w:val="Overskrift2"/>
      </w:pPr>
      <w:bookmarkStart w:id="97" w:name="_Toc464552325"/>
      <w:bookmarkStart w:id="98" w:name="_Toc498598035"/>
      <w:r w:rsidRPr="0020749B">
        <w:t>Innlevering av tilbud</w:t>
      </w:r>
      <w:bookmarkEnd w:id="97"/>
      <w:bookmarkEnd w:id="98"/>
    </w:p>
    <w:p w14:paraId="65A261A6" w14:textId="77777777" w:rsidR="00AB357D" w:rsidRPr="0020749B" w:rsidRDefault="00AB357D" w:rsidP="00AB357D">
      <w:pPr>
        <w:rPr>
          <w:rFonts w:cs="Arial"/>
        </w:rPr>
      </w:pPr>
      <w:bookmarkStart w:id="99" w:name="_Toc165189794"/>
    </w:p>
    <w:p w14:paraId="2188F9C5" w14:textId="77777777" w:rsidR="00FA1067" w:rsidRDefault="00AB357D" w:rsidP="00AB357D">
      <w:pPr>
        <w:pStyle w:val="Brdtekst"/>
        <w:rPr>
          <w:rFonts w:ascii="Arial" w:hAnsi="Arial" w:cs="Arial"/>
          <w:sz w:val="24"/>
          <w:szCs w:val="24"/>
        </w:rPr>
      </w:pPr>
      <w:r w:rsidRPr="0020749B">
        <w:rPr>
          <w:rFonts w:ascii="Arial" w:hAnsi="Arial" w:cs="Arial"/>
          <w:sz w:val="24"/>
          <w:szCs w:val="24"/>
        </w:rPr>
        <w:t>Tilbudet skal</w:t>
      </w:r>
      <w:r w:rsidR="00FA1067">
        <w:rPr>
          <w:rFonts w:ascii="Arial" w:hAnsi="Arial" w:cs="Arial"/>
          <w:sz w:val="24"/>
          <w:szCs w:val="24"/>
        </w:rPr>
        <w:t xml:space="preserve"> leveres elektronisk gjennom vårt konkurransegjennomføringsverktøy Eu-</w:t>
      </w:r>
      <w:proofErr w:type="spellStart"/>
      <w:r w:rsidR="00FA1067">
        <w:rPr>
          <w:rFonts w:ascii="Arial" w:hAnsi="Arial" w:cs="Arial"/>
          <w:sz w:val="24"/>
          <w:szCs w:val="24"/>
        </w:rPr>
        <w:t>supply</w:t>
      </w:r>
      <w:proofErr w:type="spellEnd"/>
      <w:r w:rsidR="00FA1067">
        <w:rPr>
          <w:rFonts w:ascii="Arial" w:hAnsi="Arial" w:cs="Arial"/>
          <w:sz w:val="24"/>
          <w:szCs w:val="24"/>
        </w:rPr>
        <w:t xml:space="preserve">. </w:t>
      </w:r>
    </w:p>
    <w:p w14:paraId="1EE2B397" w14:textId="77777777" w:rsidR="00FA1067" w:rsidRDefault="00FA1067" w:rsidP="00AB357D">
      <w:pPr>
        <w:pStyle w:val="Brdtekst"/>
        <w:rPr>
          <w:rFonts w:ascii="Arial" w:hAnsi="Arial" w:cs="Arial"/>
          <w:sz w:val="24"/>
          <w:szCs w:val="24"/>
        </w:rPr>
      </w:pPr>
    </w:p>
    <w:p w14:paraId="7A106418" w14:textId="77777777" w:rsidR="00FA1067" w:rsidRDefault="00FA1067" w:rsidP="00FA1067">
      <w:pPr>
        <w:pStyle w:val="Brdtekst"/>
        <w:rPr>
          <w:rFonts w:ascii="Arial" w:hAnsi="Arial" w:cs="Arial"/>
          <w:sz w:val="24"/>
          <w:szCs w:val="24"/>
        </w:rPr>
      </w:pPr>
      <w:r w:rsidRPr="00FA1067">
        <w:rPr>
          <w:rFonts w:ascii="Arial" w:hAnsi="Arial" w:cs="Arial"/>
          <w:sz w:val="24"/>
          <w:szCs w:val="24"/>
        </w:rPr>
        <w:t>Oppdragsgiver gjør oppmerksom på at hver enkelt fil ikke kan være større enn 2,14 Gigabyte</w:t>
      </w:r>
      <w:r>
        <w:rPr>
          <w:rFonts w:ascii="Arial" w:hAnsi="Arial" w:cs="Arial"/>
          <w:sz w:val="24"/>
          <w:szCs w:val="24"/>
        </w:rPr>
        <w:t xml:space="preserve"> (GB).</w:t>
      </w:r>
    </w:p>
    <w:p w14:paraId="61DCEE6B" w14:textId="77777777" w:rsidR="00FA1067" w:rsidRDefault="00FA1067" w:rsidP="00FA1067">
      <w:pPr>
        <w:pStyle w:val="Brdtekst"/>
        <w:rPr>
          <w:rFonts w:ascii="Arial" w:hAnsi="Arial" w:cs="Arial"/>
          <w:sz w:val="24"/>
          <w:szCs w:val="24"/>
        </w:rPr>
      </w:pPr>
    </w:p>
    <w:p w14:paraId="73B368E4" w14:textId="77777777" w:rsidR="00640B14" w:rsidRDefault="00FA1067" w:rsidP="00FA1067">
      <w:pPr>
        <w:pStyle w:val="Brdtekst"/>
        <w:rPr>
          <w:rFonts w:ascii="Arial" w:hAnsi="Arial" w:cs="Arial"/>
          <w:sz w:val="24"/>
          <w:szCs w:val="24"/>
        </w:rPr>
      </w:pPr>
      <w:r>
        <w:rPr>
          <w:rFonts w:ascii="Arial" w:hAnsi="Arial" w:cs="Arial"/>
          <w:sz w:val="24"/>
          <w:szCs w:val="24"/>
        </w:rPr>
        <w:t xml:space="preserve">Eventuelle fysiske prøver, modeller o.l. må </w:t>
      </w:r>
      <w:r w:rsidR="00640B14">
        <w:rPr>
          <w:rFonts w:ascii="Arial" w:hAnsi="Arial" w:cs="Arial"/>
          <w:sz w:val="24"/>
          <w:szCs w:val="24"/>
        </w:rPr>
        <w:t>være mottatt hos oppdragsgiver før tilbudsfristen:</w:t>
      </w:r>
    </w:p>
    <w:p w14:paraId="44CBF3DB" w14:textId="77777777" w:rsidR="00640B14" w:rsidRDefault="00640B14" w:rsidP="00FA1067">
      <w:pPr>
        <w:pStyle w:val="Brdtekst"/>
        <w:rPr>
          <w:rFonts w:ascii="Arial" w:hAnsi="Arial" w:cs="Arial"/>
          <w:sz w:val="24"/>
          <w:szCs w:val="24"/>
        </w:rPr>
      </w:pPr>
    </w:p>
    <w:p w14:paraId="5F56EA4E" w14:textId="77777777" w:rsidR="00FA1067" w:rsidRPr="00640B14" w:rsidRDefault="00640B14" w:rsidP="00FA1067">
      <w:pPr>
        <w:pStyle w:val="Brdtekst"/>
        <w:rPr>
          <w:rFonts w:ascii="Arial" w:hAnsi="Arial" w:cs="Arial"/>
          <w:sz w:val="24"/>
          <w:szCs w:val="24"/>
          <w:u w:val="single"/>
        </w:rPr>
      </w:pPr>
      <w:r w:rsidRPr="00640B14">
        <w:rPr>
          <w:rFonts w:ascii="Arial" w:hAnsi="Arial" w:cs="Arial"/>
          <w:sz w:val="24"/>
          <w:szCs w:val="24"/>
          <w:u w:val="single"/>
        </w:rPr>
        <w:t>Besøks</w:t>
      </w:r>
      <w:r w:rsidR="00FA1067" w:rsidRPr="00640B14">
        <w:rPr>
          <w:rFonts w:ascii="Arial" w:hAnsi="Arial" w:cs="Arial"/>
          <w:sz w:val="24"/>
          <w:szCs w:val="24"/>
          <w:u w:val="single"/>
        </w:rPr>
        <w:t xml:space="preserve">adresse: </w:t>
      </w:r>
    </w:p>
    <w:p w14:paraId="246792B2" w14:textId="77777777" w:rsidR="00FA1067" w:rsidRPr="00FA1067" w:rsidRDefault="00FA1067" w:rsidP="00FA1067">
      <w:pPr>
        <w:pStyle w:val="Brdtekst"/>
        <w:rPr>
          <w:rFonts w:ascii="Arial" w:hAnsi="Arial" w:cs="Arial"/>
          <w:sz w:val="24"/>
          <w:szCs w:val="24"/>
        </w:rPr>
      </w:pPr>
      <w:r w:rsidRPr="00FA1067">
        <w:rPr>
          <w:rFonts w:ascii="Arial" w:hAnsi="Arial" w:cs="Arial"/>
          <w:sz w:val="24"/>
          <w:szCs w:val="24"/>
        </w:rPr>
        <w:t>Brynsengfaret 6A</w:t>
      </w:r>
    </w:p>
    <w:p w14:paraId="347380C5" w14:textId="77777777" w:rsidR="00FA1067" w:rsidRDefault="00FA1067" w:rsidP="00FA1067">
      <w:pPr>
        <w:pStyle w:val="Brdtekst"/>
        <w:rPr>
          <w:rFonts w:ascii="Arial" w:hAnsi="Arial" w:cs="Arial"/>
          <w:sz w:val="24"/>
          <w:szCs w:val="24"/>
        </w:rPr>
      </w:pPr>
      <w:r w:rsidRPr="00FA1067">
        <w:rPr>
          <w:rFonts w:ascii="Arial" w:hAnsi="Arial" w:cs="Arial"/>
          <w:sz w:val="24"/>
          <w:szCs w:val="24"/>
        </w:rPr>
        <w:t>0667 OSLO</w:t>
      </w:r>
    </w:p>
    <w:p w14:paraId="4E1FD1B1" w14:textId="77777777" w:rsidR="00FA1067" w:rsidRDefault="00FA1067" w:rsidP="00FA1067">
      <w:pPr>
        <w:pStyle w:val="Brdtekst"/>
        <w:rPr>
          <w:rFonts w:ascii="Arial" w:hAnsi="Arial" w:cs="Arial"/>
          <w:sz w:val="24"/>
          <w:szCs w:val="24"/>
        </w:rPr>
      </w:pPr>
    </w:p>
    <w:p w14:paraId="35BC621F" w14:textId="77777777" w:rsidR="00FA1067" w:rsidRPr="00FA1067" w:rsidRDefault="00FA1067" w:rsidP="00FA1067">
      <w:pPr>
        <w:pStyle w:val="Brdtekst"/>
        <w:rPr>
          <w:rFonts w:ascii="Arial" w:hAnsi="Arial" w:cs="Arial"/>
          <w:sz w:val="24"/>
          <w:szCs w:val="24"/>
          <w:u w:val="single"/>
        </w:rPr>
      </w:pPr>
      <w:r w:rsidRPr="00FA1067">
        <w:rPr>
          <w:rFonts w:ascii="Arial" w:hAnsi="Arial" w:cs="Arial"/>
          <w:sz w:val="24"/>
          <w:szCs w:val="24"/>
          <w:u w:val="single"/>
        </w:rPr>
        <w:t>Postadresse</w:t>
      </w:r>
      <w:r>
        <w:rPr>
          <w:rFonts w:ascii="Arial" w:hAnsi="Arial" w:cs="Arial"/>
          <w:sz w:val="24"/>
          <w:szCs w:val="24"/>
          <w:u w:val="single"/>
        </w:rPr>
        <w:t>:</w:t>
      </w:r>
    </w:p>
    <w:p w14:paraId="170D0B8B" w14:textId="77777777" w:rsidR="00FA1067" w:rsidRPr="00FA1067" w:rsidRDefault="00FA1067" w:rsidP="00FA1067">
      <w:pPr>
        <w:pStyle w:val="Brdtekst"/>
        <w:rPr>
          <w:rFonts w:ascii="Arial" w:hAnsi="Arial" w:cs="Arial"/>
          <w:sz w:val="24"/>
          <w:szCs w:val="24"/>
        </w:rPr>
      </w:pPr>
      <w:r w:rsidRPr="00FA1067">
        <w:rPr>
          <w:rFonts w:ascii="Arial" w:hAnsi="Arial" w:cs="Arial"/>
          <w:sz w:val="24"/>
          <w:szCs w:val="24"/>
        </w:rPr>
        <w:t>Postboks 6706 Etterstad</w:t>
      </w:r>
    </w:p>
    <w:p w14:paraId="6A808386" w14:textId="77777777" w:rsidR="00FA1067" w:rsidRDefault="00FA1067" w:rsidP="00FA1067">
      <w:pPr>
        <w:pStyle w:val="Brdtekst"/>
        <w:rPr>
          <w:rFonts w:ascii="Arial" w:hAnsi="Arial" w:cs="Arial"/>
          <w:sz w:val="24"/>
          <w:szCs w:val="24"/>
        </w:rPr>
      </w:pPr>
      <w:r w:rsidRPr="00FA1067">
        <w:rPr>
          <w:rFonts w:ascii="Arial" w:hAnsi="Arial" w:cs="Arial"/>
          <w:sz w:val="24"/>
          <w:szCs w:val="24"/>
        </w:rPr>
        <w:t>0609 Oslo</w:t>
      </w:r>
    </w:p>
    <w:p w14:paraId="5F429614" w14:textId="77777777" w:rsidR="00FA1067" w:rsidRDefault="00FA1067" w:rsidP="00FA1067">
      <w:pPr>
        <w:pStyle w:val="Brdtekst"/>
        <w:rPr>
          <w:rFonts w:ascii="Arial" w:hAnsi="Arial" w:cs="Arial"/>
          <w:sz w:val="24"/>
          <w:szCs w:val="24"/>
        </w:rPr>
      </w:pPr>
    </w:p>
    <w:p w14:paraId="18845469" w14:textId="77777777" w:rsidR="00AB357D" w:rsidRPr="0020749B" w:rsidRDefault="00640B14" w:rsidP="00AB357D">
      <w:pPr>
        <w:pStyle w:val="Brdtekst"/>
        <w:rPr>
          <w:rFonts w:ascii="Arial" w:hAnsi="Arial" w:cs="Arial"/>
          <w:sz w:val="24"/>
          <w:szCs w:val="24"/>
        </w:rPr>
      </w:pPr>
      <w:r>
        <w:rPr>
          <w:rFonts w:ascii="Arial" w:hAnsi="Arial" w:cs="Arial"/>
          <w:sz w:val="24"/>
          <w:szCs w:val="24"/>
        </w:rPr>
        <w:t>Oppdragsgiver forbeholder seg retten til å be om en presentasjon av tilbudene, dersom dette anses hensiktsmessig</w:t>
      </w:r>
      <w:r w:rsidR="00304385">
        <w:rPr>
          <w:rFonts w:ascii="Arial" w:hAnsi="Arial" w:cs="Arial"/>
          <w:sz w:val="24"/>
          <w:szCs w:val="24"/>
        </w:rPr>
        <w:t>,</w:t>
      </w:r>
      <w:r>
        <w:rPr>
          <w:rFonts w:ascii="Arial" w:hAnsi="Arial" w:cs="Arial"/>
          <w:sz w:val="24"/>
          <w:szCs w:val="24"/>
        </w:rPr>
        <w:t xml:space="preserve"> enten via oppmøte hos oppdragsgiver eller via </w:t>
      </w:r>
      <w:proofErr w:type="spellStart"/>
      <w:r>
        <w:rPr>
          <w:rFonts w:ascii="Arial" w:hAnsi="Arial" w:cs="Arial"/>
          <w:sz w:val="24"/>
          <w:szCs w:val="24"/>
        </w:rPr>
        <w:t>skype</w:t>
      </w:r>
      <w:proofErr w:type="spellEnd"/>
      <w:r>
        <w:rPr>
          <w:rFonts w:ascii="Arial" w:hAnsi="Arial" w:cs="Arial"/>
          <w:sz w:val="24"/>
          <w:szCs w:val="24"/>
        </w:rPr>
        <w:t>.</w:t>
      </w:r>
    </w:p>
    <w:p w14:paraId="27A6FD23" w14:textId="77777777" w:rsidR="00AB357D" w:rsidRPr="0020749B" w:rsidRDefault="00AB357D" w:rsidP="00AB357D">
      <w:pPr>
        <w:rPr>
          <w:rFonts w:cs="Arial"/>
          <w:sz w:val="24"/>
          <w:szCs w:val="24"/>
          <w:highlight w:val="yellow"/>
        </w:rPr>
      </w:pPr>
    </w:p>
    <w:p w14:paraId="4C49FC02" w14:textId="77777777" w:rsidR="00AB357D" w:rsidRPr="00011B9B" w:rsidRDefault="00AB357D" w:rsidP="00AB357D">
      <w:pPr>
        <w:pStyle w:val="Overskrift2"/>
      </w:pPr>
      <w:bookmarkStart w:id="100" w:name="_Toc464552326"/>
      <w:bookmarkStart w:id="101" w:name="_Toc498598036"/>
      <w:r w:rsidRPr="00011B9B">
        <w:t>Tilbudets utforming</w:t>
      </w:r>
      <w:bookmarkEnd w:id="100"/>
      <w:bookmarkEnd w:id="101"/>
    </w:p>
    <w:p w14:paraId="4D55BFD4" w14:textId="77777777" w:rsidR="00AB357D" w:rsidRDefault="00AB357D" w:rsidP="00AB357D">
      <w:pPr>
        <w:rPr>
          <w:rFonts w:cs="Arial"/>
          <w:sz w:val="24"/>
          <w:szCs w:val="24"/>
        </w:rPr>
      </w:pPr>
    </w:p>
    <w:p w14:paraId="6DACFF74" w14:textId="77777777" w:rsidR="00AB357D" w:rsidRDefault="00AB357D" w:rsidP="00AB357D">
      <w:pPr>
        <w:rPr>
          <w:rFonts w:cs="Arial"/>
          <w:sz w:val="24"/>
          <w:szCs w:val="24"/>
        </w:rPr>
      </w:pPr>
      <w:r>
        <w:rPr>
          <w:rFonts w:cs="Arial"/>
          <w:sz w:val="24"/>
          <w:szCs w:val="24"/>
        </w:rPr>
        <w:t>Tilbudet skal leveres etter den utforming det elektroniske systemet for innlevering angir.</w:t>
      </w:r>
    </w:p>
    <w:p w14:paraId="20D1045F" w14:textId="77777777" w:rsidR="00AB357D" w:rsidRDefault="00AB357D" w:rsidP="00AB357D">
      <w:pPr>
        <w:rPr>
          <w:rFonts w:cs="Arial"/>
          <w:sz w:val="24"/>
          <w:szCs w:val="24"/>
        </w:rPr>
      </w:pPr>
    </w:p>
    <w:p w14:paraId="0DA1747A" w14:textId="77777777" w:rsidR="00AB357D" w:rsidRDefault="00AB357D" w:rsidP="00AB357D">
      <w:pPr>
        <w:rPr>
          <w:rFonts w:cs="Arial"/>
          <w:sz w:val="24"/>
          <w:szCs w:val="24"/>
        </w:rPr>
      </w:pPr>
      <w:r w:rsidRPr="00011B9B">
        <w:rPr>
          <w:rFonts w:cs="Arial"/>
          <w:sz w:val="24"/>
          <w:szCs w:val="24"/>
        </w:rPr>
        <w:t xml:space="preserve">Tilbudet utformes </w:t>
      </w:r>
      <w:r w:rsidR="00C927C9">
        <w:rPr>
          <w:rFonts w:cs="Arial"/>
          <w:sz w:val="24"/>
          <w:szCs w:val="24"/>
        </w:rPr>
        <w:t xml:space="preserve">fortrinnsvis </w:t>
      </w:r>
      <w:r w:rsidRPr="00011B9B">
        <w:rPr>
          <w:rFonts w:cs="Arial"/>
          <w:sz w:val="24"/>
          <w:szCs w:val="24"/>
        </w:rPr>
        <w:t>med denne disposisjonen:</w:t>
      </w:r>
    </w:p>
    <w:p w14:paraId="05FE1622" w14:textId="77777777" w:rsidR="00AB357D" w:rsidRPr="00011B9B" w:rsidRDefault="00AB357D" w:rsidP="00AB357D">
      <w:pPr>
        <w:rPr>
          <w:rFonts w:cs="Arial"/>
          <w:sz w:val="24"/>
          <w:szCs w:val="24"/>
        </w:rPr>
      </w:pPr>
    </w:p>
    <w:p w14:paraId="7FA3D776" w14:textId="77777777" w:rsidR="00AB357D" w:rsidRPr="00011B9B" w:rsidRDefault="00AB357D" w:rsidP="00875FC7">
      <w:pPr>
        <w:numPr>
          <w:ilvl w:val="0"/>
          <w:numId w:val="3"/>
        </w:numPr>
        <w:rPr>
          <w:rFonts w:cs="Arial"/>
          <w:sz w:val="24"/>
          <w:szCs w:val="24"/>
        </w:rPr>
      </w:pPr>
      <w:r w:rsidRPr="00011B9B">
        <w:rPr>
          <w:rFonts w:cs="Arial"/>
          <w:sz w:val="24"/>
          <w:szCs w:val="24"/>
        </w:rPr>
        <w:t>Tilbudsbrev signert av ansvarlig representant for leverandøren. Tilbudsbrevet må inneholde følgende:</w:t>
      </w:r>
    </w:p>
    <w:p w14:paraId="4B8DC426" w14:textId="77777777" w:rsidR="00AB357D" w:rsidRPr="00011B9B" w:rsidRDefault="00AB357D" w:rsidP="00875FC7">
      <w:pPr>
        <w:numPr>
          <w:ilvl w:val="1"/>
          <w:numId w:val="3"/>
        </w:numPr>
        <w:rPr>
          <w:rFonts w:cs="Arial"/>
          <w:sz w:val="24"/>
          <w:szCs w:val="24"/>
        </w:rPr>
      </w:pPr>
      <w:r w:rsidRPr="00011B9B">
        <w:rPr>
          <w:rFonts w:cs="Arial"/>
          <w:sz w:val="24"/>
          <w:szCs w:val="24"/>
        </w:rPr>
        <w:t>En aksept av vilkår i konkurransegrunnlaget og utkast til kontrakt og spesielle kontraktsvilkår. Eventuelle forbehold må fremkomme her og være angitt i henhold til de bestemmelser som er gitt om forbehold og avvik i dette konkurransegrunnlaget.</w:t>
      </w:r>
      <w:r>
        <w:rPr>
          <w:rFonts w:cs="Arial"/>
          <w:sz w:val="24"/>
          <w:szCs w:val="24"/>
        </w:rPr>
        <w:t xml:space="preserve"> Videre må brevet inneholde navn og kontaktinformasjon til leverandørens kontaktperson.</w:t>
      </w:r>
    </w:p>
    <w:p w14:paraId="18AAD06E" w14:textId="77777777" w:rsidR="00AB357D" w:rsidRPr="00011B9B" w:rsidRDefault="00AB357D" w:rsidP="00875FC7">
      <w:pPr>
        <w:pStyle w:val="Brdtekst"/>
        <w:numPr>
          <w:ilvl w:val="0"/>
          <w:numId w:val="3"/>
        </w:numPr>
        <w:rPr>
          <w:rFonts w:ascii="Arial" w:hAnsi="Arial" w:cs="Arial"/>
          <w:sz w:val="24"/>
          <w:szCs w:val="24"/>
        </w:rPr>
      </w:pPr>
      <w:r w:rsidRPr="00011B9B">
        <w:rPr>
          <w:rFonts w:ascii="Arial" w:hAnsi="Arial" w:cs="Arial"/>
          <w:sz w:val="24"/>
          <w:szCs w:val="24"/>
        </w:rPr>
        <w:lastRenderedPageBreak/>
        <w:t xml:space="preserve">Leverandørens løsningsspesifikasjon (Leverandørens svar på oppdragsgivers </w:t>
      </w:r>
      <w:r w:rsidR="006A21D9">
        <w:rPr>
          <w:rFonts w:ascii="Arial" w:hAnsi="Arial" w:cs="Arial"/>
          <w:sz w:val="24"/>
          <w:szCs w:val="24"/>
        </w:rPr>
        <w:t>behovsbeskrivelse/</w:t>
      </w:r>
      <w:r w:rsidRPr="00011B9B">
        <w:rPr>
          <w:rFonts w:ascii="Arial" w:hAnsi="Arial" w:cs="Arial"/>
          <w:sz w:val="24"/>
          <w:szCs w:val="24"/>
        </w:rPr>
        <w:t>kravspesifikasjon</w:t>
      </w:r>
      <w:r>
        <w:rPr>
          <w:rFonts w:ascii="Arial" w:hAnsi="Arial" w:cs="Arial"/>
          <w:sz w:val="24"/>
          <w:szCs w:val="24"/>
        </w:rPr>
        <w:t xml:space="preserve"> </w:t>
      </w:r>
      <w:r w:rsidRPr="00011B9B">
        <w:rPr>
          <w:rFonts w:ascii="Arial" w:hAnsi="Arial" w:cs="Arial"/>
          <w:sz w:val="24"/>
          <w:szCs w:val="24"/>
        </w:rPr>
        <w:t>med etterspurt dokumentasjon</w:t>
      </w:r>
      <w:r w:rsidR="00304385">
        <w:rPr>
          <w:rFonts w:ascii="Arial" w:hAnsi="Arial" w:cs="Arial"/>
          <w:sz w:val="24"/>
          <w:szCs w:val="24"/>
        </w:rPr>
        <w:t>, jf.</w:t>
      </w:r>
      <w:r w:rsidRPr="00011B9B">
        <w:rPr>
          <w:rFonts w:ascii="Arial" w:hAnsi="Arial" w:cs="Arial"/>
          <w:sz w:val="24"/>
          <w:szCs w:val="24"/>
        </w:rPr>
        <w:t xml:space="preserve"> </w:t>
      </w:r>
      <w:r w:rsidR="00304385">
        <w:rPr>
          <w:rFonts w:ascii="Arial" w:hAnsi="Arial" w:cs="Arial"/>
          <w:sz w:val="24"/>
          <w:szCs w:val="24"/>
        </w:rPr>
        <w:t>Avtale om innovasjonspartnerskap</w:t>
      </w:r>
      <w:r w:rsidRPr="00011B9B">
        <w:rPr>
          <w:rFonts w:ascii="Arial" w:hAnsi="Arial" w:cs="Arial"/>
          <w:sz w:val="24"/>
          <w:szCs w:val="24"/>
        </w:rPr>
        <w:t xml:space="preserve"> bilag 2</w:t>
      </w:r>
      <w:r w:rsidR="008B3457">
        <w:rPr>
          <w:rFonts w:ascii="Arial" w:hAnsi="Arial" w:cs="Arial"/>
          <w:sz w:val="24"/>
          <w:szCs w:val="24"/>
        </w:rPr>
        <w:t>. Se også</w:t>
      </w:r>
      <w:r w:rsidR="000352C4">
        <w:rPr>
          <w:rFonts w:ascii="Arial" w:hAnsi="Arial" w:cs="Arial"/>
          <w:sz w:val="24"/>
          <w:szCs w:val="24"/>
        </w:rPr>
        <w:t xml:space="preserve"> etterspurt dokumentasjon </w:t>
      </w:r>
      <w:proofErr w:type="gramStart"/>
      <w:r w:rsidR="000352C4">
        <w:rPr>
          <w:rFonts w:ascii="Arial" w:hAnsi="Arial" w:cs="Arial"/>
          <w:sz w:val="24"/>
          <w:szCs w:val="24"/>
        </w:rPr>
        <w:t xml:space="preserve">for </w:t>
      </w:r>
      <w:r w:rsidR="008B3457">
        <w:rPr>
          <w:rFonts w:ascii="Arial" w:hAnsi="Arial" w:cs="Arial"/>
          <w:sz w:val="24"/>
          <w:szCs w:val="24"/>
        </w:rPr>
        <w:t xml:space="preserve"> </w:t>
      </w:r>
      <w:r w:rsidR="000352C4">
        <w:rPr>
          <w:rFonts w:ascii="Arial" w:hAnsi="Arial" w:cs="Arial"/>
          <w:sz w:val="24"/>
          <w:szCs w:val="24"/>
        </w:rPr>
        <w:t>tildelingskriteriene</w:t>
      </w:r>
      <w:proofErr w:type="gramEnd"/>
      <w:r w:rsidR="000352C4">
        <w:rPr>
          <w:rFonts w:ascii="Arial" w:hAnsi="Arial" w:cs="Arial"/>
          <w:sz w:val="24"/>
          <w:szCs w:val="24"/>
        </w:rPr>
        <w:t>.)</w:t>
      </w:r>
    </w:p>
    <w:p w14:paraId="6C0AD1A4" w14:textId="77777777" w:rsidR="00AB357D" w:rsidRDefault="00AB357D" w:rsidP="00875FC7">
      <w:pPr>
        <w:pStyle w:val="Brdtekst"/>
        <w:numPr>
          <w:ilvl w:val="0"/>
          <w:numId w:val="3"/>
        </w:numPr>
        <w:rPr>
          <w:rFonts w:ascii="Arial" w:hAnsi="Arial" w:cs="Arial"/>
          <w:sz w:val="24"/>
          <w:szCs w:val="24"/>
        </w:rPr>
      </w:pPr>
      <w:r w:rsidRPr="00011B9B">
        <w:rPr>
          <w:rFonts w:ascii="Arial" w:hAnsi="Arial" w:cs="Arial"/>
          <w:sz w:val="24"/>
          <w:szCs w:val="24"/>
        </w:rPr>
        <w:t xml:space="preserve">Utfylt </w:t>
      </w:r>
      <w:proofErr w:type="spellStart"/>
      <w:r w:rsidRPr="00011B9B">
        <w:rPr>
          <w:rFonts w:ascii="Arial" w:hAnsi="Arial" w:cs="Arial"/>
          <w:sz w:val="24"/>
          <w:szCs w:val="24"/>
        </w:rPr>
        <w:t>prisbilag</w:t>
      </w:r>
      <w:bookmarkEnd w:id="99"/>
      <w:proofErr w:type="spellEnd"/>
    </w:p>
    <w:p w14:paraId="76197DEE" w14:textId="77777777" w:rsidR="00B9563C" w:rsidRPr="00C927C9" w:rsidRDefault="00AB357D" w:rsidP="00A61B8C">
      <w:pPr>
        <w:pStyle w:val="Brdtekst"/>
        <w:numPr>
          <w:ilvl w:val="0"/>
          <w:numId w:val="3"/>
        </w:numPr>
      </w:pPr>
      <w:r w:rsidRPr="00C927C9">
        <w:rPr>
          <w:rFonts w:ascii="Arial" w:hAnsi="Arial" w:cs="Arial"/>
          <w:sz w:val="24"/>
          <w:szCs w:val="24"/>
        </w:rPr>
        <w:t>Ytterligere bilag</w:t>
      </w:r>
      <w:r w:rsidR="00304385" w:rsidRPr="00C927C9">
        <w:rPr>
          <w:rFonts w:ascii="Arial" w:hAnsi="Arial" w:cs="Arial"/>
          <w:sz w:val="24"/>
          <w:szCs w:val="24"/>
        </w:rPr>
        <w:t xml:space="preserve"> til Avtale om innovasjonspartnerskap</w:t>
      </w:r>
      <w:r w:rsidRPr="00C927C9">
        <w:rPr>
          <w:rFonts w:ascii="Arial" w:hAnsi="Arial" w:cs="Arial"/>
          <w:sz w:val="24"/>
          <w:szCs w:val="24"/>
        </w:rPr>
        <w:t xml:space="preserve"> </w:t>
      </w:r>
    </w:p>
    <w:p w14:paraId="4B010F51" w14:textId="77777777" w:rsidR="00304385" w:rsidRPr="00304385" w:rsidRDefault="00304385" w:rsidP="00304385">
      <w:pPr>
        <w:pStyle w:val="Brdtekst"/>
        <w:ind w:left="720"/>
      </w:pPr>
    </w:p>
    <w:p w14:paraId="02B57A02" w14:textId="77777777" w:rsidR="00391BDF" w:rsidRPr="00B9563C" w:rsidRDefault="00B9563C" w:rsidP="00B9563C">
      <w:pPr>
        <w:pStyle w:val="Overskrift1"/>
      </w:pPr>
      <w:bookmarkStart w:id="102" w:name="_Toc498598037"/>
      <w:r w:rsidRPr="00B9563C">
        <w:t>VEDLEGG</w:t>
      </w:r>
      <w:bookmarkEnd w:id="102"/>
    </w:p>
    <w:p w14:paraId="07166191" w14:textId="77777777" w:rsidR="00391BDF" w:rsidRDefault="00304385" w:rsidP="00875FC7">
      <w:pPr>
        <w:numPr>
          <w:ilvl w:val="0"/>
          <w:numId w:val="4"/>
        </w:numPr>
        <w:rPr>
          <w:sz w:val="24"/>
          <w:szCs w:val="24"/>
        </w:rPr>
      </w:pPr>
      <w:r>
        <w:rPr>
          <w:sz w:val="24"/>
          <w:szCs w:val="24"/>
        </w:rPr>
        <w:t>Avtale om innovasjonspartnerskap</w:t>
      </w:r>
      <w:r w:rsidR="0063795F">
        <w:rPr>
          <w:sz w:val="24"/>
          <w:szCs w:val="24"/>
        </w:rPr>
        <w:t xml:space="preserve"> </w:t>
      </w:r>
      <w:r w:rsidR="00391BDF">
        <w:rPr>
          <w:sz w:val="24"/>
          <w:szCs w:val="24"/>
        </w:rPr>
        <w:t>m/bilag</w:t>
      </w:r>
    </w:p>
    <w:p w14:paraId="00A9AC0F" w14:textId="77777777" w:rsidR="00304385" w:rsidRDefault="004F70BE" w:rsidP="00304385">
      <w:pPr>
        <w:pStyle w:val="Listeavsnitt"/>
        <w:numPr>
          <w:ilvl w:val="0"/>
          <w:numId w:val="41"/>
        </w:numPr>
        <w:rPr>
          <w:sz w:val="24"/>
          <w:szCs w:val="24"/>
        </w:rPr>
      </w:pPr>
      <w:r>
        <w:rPr>
          <w:sz w:val="24"/>
          <w:szCs w:val="24"/>
        </w:rPr>
        <w:t>Vedlegg 1 til b</w:t>
      </w:r>
      <w:r w:rsidR="00304385">
        <w:rPr>
          <w:sz w:val="24"/>
          <w:szCs w:val="24"/>
        </w:rPr>
        <w:t xml:space="preserve">ilag 1 </w:t>
      </w:r>
      <w:r w:rsidR="003F3A64">
        <w:rPr>
          <w:sz w:val="24"/>
          <w:szCs w:val="24"/>
        </w:rPr>
        <w:t>-</w:t>
      </w:r>
      <w:r w:rsidR="00304385">
        <w:rPr>
          <w:sz w:val="24"/>
          <w:szCs w:val="24"/>
        </w:rPr>
        <w:t xml:space="preserve"> Behovsbeskrivelse</w:t>
      </w:r>
    </w:p>
    <w:p w14:paraId="083A5E49" w14:textId="77777777" w:rsidR="003F3A64" w:rsidRDefault="004F70BE" w:rsidP="00304385">
      <w:pPr>
        <w:pStyle w:val="Listeavsnitt"/>
        <w:numPr>
          <w:ilvl w:val="0"/>
          <w:numId w:val="41"/>
        </w:numPr>
        <w:rPr>
          <w:sz w:val="24"/>
          <w:szCs w:val="24"/>
        </w:rPr>
      </w:pPr>
      <w:r>
        <w:rPr>
          <w:sz w:val="24"/>
          <w:szCs w:val="24"/>
        </w:rPr>
        <w:t>Vedlegg 2 til b</w:t>
      </w:r>
      <w:r w:rsidR="003F3A64">
        <w:rPr>
          <w:sz w:val="24"/>
          <w:szCs w:val="24"/>
        </w:rPr>
        <w:t xml:space="preserve">ilag 1 </w:t>
      </w:r>
      <w:r w:rsidR="006A21D9">
        <w:rPr>
          <w:sz w:val="24"/>
          <w:szCs w:val="24"/>
        </w:rPr>
        <w:t>–</w:t>
      </w:r>
      <w:r w:rsidR="003F3A64">
        <w:rPr>
          <w:sz w:val="24"/>
          <w:szCs w:val="24"/>
        </w:rPr>
        <w:t xml:space="preserve"> Databehandleravtale</w:t>
      </w:r>
      <w:r w:rsidR="006A21D9">
        <w:rPr>
          <w:sz w:val="24"/>
          <w:szCs w:val="24"/>
        </w:rPr>
        <w:t xml:space="preserve"> m/ bilag 1 og 2</w:t>
      </w:r>
    </w:p>
    <w:p w14:paraId="423FCC7F" w14:textId="77777777" w:rsidR="004F70BE" w:rsidRDefault="004F70BE" w:rsidP="004F70BE">
      <w:pPr>
        <w:pStyle w:val="Listeavsnitt"/>
        <w:numPr>
          <w:ilvl w:val="0"/>
          <w:numId w:val="41"/>
        </w:numPr>
        <w:rPr>
          <w:sz w:val="24"/>
          <w:szCs w:val="24"/>
        </w:rPr>
      </w:pPr>
      <w:r w:rsidRPr="004F70BE">
        <w:rPr>
          <w:sz w:val="24"/>
          <w:szCs w:val="24"/>
        </w:rPr>
        <w:t xml:space="preserve">Vedlegg 1 til bilag 3 - </w:t>
      </w:r>
      <w:r w:rsidR="00E9057F">
        <w:rPr>
          <w:sz w:val="24"/>
          <w:szCs w:val="24"/>
        </w:rPr>
        <w:t>Mobiltelefoni</w:t>
      </w:r>
      <w:r w:rsidRPr="004F70BE">
        <w:rPr>
          <w:sz w:val="24"/>
          <w:szCs w:val="24"/>
        </w:rPr>
        <w:t xml:space="preserve"> i vegtunneler</w:t>
      </w:r>
    </w:p>
    <w:p w14:paraId="2495087F" w14:textId="77777777" w:rsidR="003F3A64" w:rsidRPr="00304385" w:rsidRDefault="004F70BE" w:rsidP="00304385">
      <w:pPr>
        <w:pStyle w:val="Listeavsnitt"/>
        <w:numPr>
          <w:ilvl w:val="0"/>
          <w:numId w:val="41"/>
        </w:numPr>
        <w:rPr>
          <w:sz w:val="24"/>
          <w:szCs w:val="24"/>
        </w:rPr>
      </w:pPr>
      <w:r>
        <w:rPr>
          <w:sz w:val="24"/>
          <w:szCs w:val="24"/>
        </w:rPr>
        <w:t>Vedlegg 1 til b</w:t>
      </w:r>
      <w:r w:rsidR="000B1FCB">
        <w:rPr>
          <w:sz w:val="24"/>
          <w:szCs w:val="24"/>
        </w:rPr>
        <w:t>ilag 11 - Standard kontraktsbestemmelser for Statens vegvesen</w:t>
      </w:r>
    </w:p>
    <w:p w14:paraId="0473B35A" w14:textId="77777777" w:rsidR="00CD73DA" w:rsidRDefault="00CD73DA" w:rsidP="00CD73DA">
      <w:pPr>
        <w:pStyle w:val="Brdtekst"/>
        <w:rPr>
          <w:rFonts w:ascii="Arial" w:hAnsi="Arial" w:cs="Arial"/>
          <w:i/>
          <w:sz w:val="24"/>
          <w:szCs w:val="24"/>
          <w:highlight w:val="yellow"/>
        </w:rPr>
      </w:pPr>
    </w:p>
    <w:p w14:paraId="65B4348C" w14:textId="77777777" w:rsidR="00CD73DA" w:rsidRDefault="00CD73DA">
      <w:pPr>
        <w:spacing w:line="240" w:lineRule="auto"/>
        <w:rPr>
          <w:rFonts w:cs="Arial"/>
          <w:i/>
          <w:sz w:val="24"/>
          <w:szCs w:val="24"/>
          <w:highlight w:val="yellow"/>
        </w:rPr>
      </w:pPr>
      <w:r>
        <w:rPr>
          <w:rFonts w:cs="Arial"/>
          <w:i/>
          <w:sz w:val="24"/>
          <w:szCs w:val="24"/>
          <w:highlight w:val="yellow"/>
        </w:rPr>
        <w:br w:type="page"/>
      </w:r>
    </w:p>
    <w:p w14:paraId="4D50C92F" w14:textId="77777777" w:rsidR="00CD73DA" w:rsidRPr="00CD73DA" w:rsidRDefault="00CD73DA" w:rsidP="00CD73DA">
      <w:pPr>
        <w:pStyle w:val="Brdtekst"/>
        <w:rPr>
          <w:rFonts w:ascii="Arial" w:hAnsi="Arial" w:cs="Arial"/>
          <w:sz w:val="24"/>
          <w:szCs w:val="24"/>
          <w:highlight w:val="yellow"/>
        </w:rPr>
      </w:pPr>
    </w:p>
    <w:p w14:paraId="2F42E040" w14:textId="77777777" w:rsidR="00CD73DA" w:rsidRPr="009B1C50" w:rsidRDefault="00CD73DA" w:rsidP="00CD73DA">
      <w:pPr>
        <w:rPr>
          <w:sz w:val="24"/>
          <w:szCs w:val="24"/>
        </w:rPr>
      </w:pPr>
      <w:r w:rsidRPr="009B1C50">
        <w:rPr>
          <w:sz w:val="24"/>
          <w:szCs w:val="24"/>
        </w:rPr>
        <w:t>Alle leverandører som leverer forespørsel om deltakelse i konkurransen skal fylle ut og legge dette skjemaet med forespørselen.</w:t>
      </w:r>
    </w:p>
    <w:p w14:paraId="33A1B85D" w14:textId="77777777" w:rsidR="00CD73DA" w:rsidRDefault="00CD73DA" w:rsidP="00CD73DA">
      <w:pPr>
        <w:pStyle w:val="Brdtekst"/>
        <w:rPr>
          <w:rFonts w:ascii="Arial" w:hAnsi="Arial" w:cs="Arial"/>
          <w:i/>
          <w:sz w:val="24"/>
          <w:szCs w:val="24"/>
          <w:highlight w:val="yellow"/>
        </w:rPr>
      </w:pPr>
    </w:p>
    <w:p w14:paraId="5E2A9BB4"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23A43304"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CD73DA" w:rsidRPr="00AC6FC6" w14:paraId="20872C40" w14:textId="77777777" w:rsidTr="004F23BE">
        <w:trPr>
          <w:trHeight w:val="425"/>
        </w:trPr>
        <w:tc>
          <w:tcPr>
            <w:tcW w:w="1630" w:type="dxa"/>
          </w:tcPr>
          <w:p w14:paraId="6D45E622"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2D9AA3B5" w14:textId="77777777" w:rsidR="00CD73DA" w:rsidRPr="00AC6FC6" w:rsidRDefault="00CD73DA" w:rsidP="004F23BE">
            <w:pPr>
              <w:rPr>
                <w:rFonts w:cs="Arial"/>
                <w:sz w:val="24"/>
                <w:szCs w:val="24"/>
              </w:rPr>
            </w:pPr>
            <w:r w:rsidRPr="00AC6FC6">
              <w:rPr>
                <w:rFonts w:cs="Arial"/>
                <w:sz w:val="24"/>
                <w:szCs w:val="24"/>
              </w:rPr>
              <w:fldChar w:fldCharType="begin">
                <w:ffData>
                  <w:name w:val="Tekst7"/>
                  <w:enabled/>
                  <w:calcOnExit w:val="0"/>
                  <w:textInput/>
                </w:ffData>
              </w:fldChar>
            </w:r>
            <w:bookmarkStart w:id="103" w:name="Tekst7"/>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3"/>
          </w:p>
        </w:tc>
      </w:tr>
      <w:tr w:rsidR="00CD73DA" w:rsidRPr="00AC6FC6" w14:paraId="04C5C2E3" w14:textId="77777777" w:rsidTr="004F23BE">
        <w:trPr>
          <w:trHeight w:val="425"/>
        </w:trPr>
        <w:tc>
          <w:tcPr>
            <w:tcW w:w="1630" w:type="dxa"/>
          </w:tcPr>
          <w:p w14:paraId="7CB95063"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6C4DEE8F" w14:textId="77777777" w:rsidR="00CD73DA" w:rsidRPr="00AC6FC6" w:rsidRDefault="00CD73DA" w:rsidP="004F23BE">
            <w:pPr>
              <w:rPr>
                <w:rFonts w:cs="Arial"/>
                <w:sz w:val="24"/>
                <w:szCs w:val="24"/>
              </w:rPr>
            </w:pPr>
            <w:r w:rsidRPr="00AC6FC6">
              <w:rPr>
                <w:rFonts w:cs="Arial"/>
                <w:sz w:val="24"/>
                <w:szCs w:val="24"/>
              </w:rPr>
              <w:fldChar w:fldCharType="begin">
                <w:ffData>
                  <w:name w:val="Tekst2"/>
                  <w:enabled/>
                  <w:calcOnExit w:val="0"/>
                  <w:textInput/>
                </w:ffData>
              </w:fldChar>
            </w:r>
            <w:bookmarkStart w:id="104" w:name="Tekst2"/>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4"/>
          </w:p>
        </w:tc>
      </w:tr>
      <w:tr w:rsidR="00CD73DA" w:rsidRPr="00AC6FC6" w14:paraId="1E59783A" w14:textId="77777777" w:rsidTr="004F23BE">
        <w:trPr>
          <w:trHeight w:val="425"/>
        </w:trPr>
        <w:tc>
          <w:tcPr>
            <w:tcW w:w="1630" w:type="dxa"/>
          </w:tcPr>
          <w:p w14:paraId="31D23756"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68A1B2E9" w14:textId="77777777" w:rsidR="00CD73DA" w:rsidRPr="00AC6FC6" w:rsidRDefault="00CD73DA" w:rsidP="004F23BE">
            <w:pPr>
              <w:rPr>
                <w:rFonts w:cs="Arial"/>
                <w:sz w:val="24"/>
                <w:szCs w:val="24"/>
              </w:rPr>
            </w:pPr>
            <w:r w:rsidRPr="00AC6FC6">
              <w:rPr>
                <w:rFonts w:cs="Arial"/>
                <w:sz w:val="24"/>
                <w:szCs w:val="24"/>
              </w:rPr>
              <w:fldChar w:fldCharType="begin">
                <w:ffData>
                  <w:name w:val="Tekst3"/>
                  <w:enabled/>
                  <w:calcOnExit w:val="0"/>
                  <w:textInput/>
                </w:ffData>
              </w:fldChar>
            </w:r>
            <w:bookmarkStart w:id="105" w:name="Tekst3"/>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5"/>
          </w:p>
        </w:tc>
      </w:tr>
      <w:tr w:rsidR="00CD73DA" w:rsidRPr="00AC6FC6" w14:paraId="5931FE61" w14:textId="77777777" w:rsidTr="004F23BE">
        <w:trPr>
          <w:trHeight w:val="425"/>
        </w:trPr>
        <w:tc>
          <w:tcPr>
            <w:tcW w:w="1630" w:type="dxa"/>
          </w:tcPr>
          <w:p w14:paraId="69660BE7"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0AE39E06" w14:textId="77777777" w:rsidR="00CD73DA" w:rsidRPr="00AC6FC6" w:rsidRDefault="00CD73DA" w:rsidP="004F23BE">
            <w:pPr>
              <w:rPr>
                <w:rFonts w:cs="Arial"/>
                <w:sz w:val="24"/>
                <w:szCs w:val="24"/>
              </w:rPr>
            </w:pPr>
            <w:r w:rsidRPr="00AC6FC6">
              <w:rPr>
                <w:rFonts w:cs="Arial"/>
                <w:sz w:val="24"/>
                <w:szCs w:val="24"/>
              </w:rPr>
              <w:fldChar w:fldCharType="begin">
                <w:ffData>
                  <w:name w:val="Tekst4"/>
                  <w:enabled/>
                  <w:calcOnExit w:val="0"/>
                  <w:textInput/>
                </w:ffData>
              </w:fldChar>
            </w:r>
            <w:bookmarkStart w:id="106" w:name="Tekst4"/>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6"/>
          </w:p>
        </w:tc>
      </w:tr>
      <w:tr w:rsidR="00CD73DA" w:rsidRPr="00AC6FC6" w14:paraId="45CD7200" w14:textId="77777777" w:rsidTr="004F23BE">
        <w:trPr>
          <w:trHeight w:val="425"/>
        </w:trPr>
        <w:tc>
          <w:tcPr>
            <w:tcW w:w="1630" w:type="dxa"/>
          </w:tcPr>
          <w:p w14:paraId="6DF8C3E6"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7B8047A3" w14:textId="77777777" w:rsidR="00CD73DA" w:rsidRPr="00AC6FC6" w:rsidRDefault="00CD73DA" w:rsidP="004F23BE">
            <w:pPr>
              <w:rPr>
                <w:rFonts w:cs="Arial"/>
                <w:sz w:val="24"/>
                <w:szCs w:val="24"/>
              </w:rPr>
            </w:pPr>
            <w:r w:rsidRPr="00AC6FC6">
              <w:rPr>
                <w:rFonts w:cs="Arial"/>
                <w:sz w:val="24"/>
                <w:szCs w:val="24"/>
              </w:rPr>
              <w:fldChar w:fldCharType="begin">
                <w:ffData>
                  <w:name w:val="Tekst5"/>
                  <w:enabled/>
                  <w:calcOnExit w:val="0"/>
                  <w:textInput/>
                </w:ffData>
              </w:fldChar>
            </w:r>
            <w:bookmarkStart w:id="107" w:name="Tekst5"/>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7"/>
          </w:p>
        </w:tc>
        <w:tc>
          <w:tcPr>
            <w:tcW w:w="1418" w:type="dxa"/>
          </w:tcPr>
          <w:p w14:paraId="03492670" w14:textId="77777777" w:rsidR="00CD73DA" w:rsidRPr="00AC6FC6" w:rsidRDefault="00CD73DA" w:rsidP="004F23BE">
            <w:pPr>
              <w:rPr>
                <w:rFonts w:cs="Arial"/>
                <w:sz w:val="24"/>
                <w:szCs w:val="24"/>
              </w:rPr>
            </w:pPr>
          </w:p>
        </w:tc>
        <w:tc>
          <w:tcPr>
            <w:tcW w:w="3188" w:type="dxa"/>
          </w:tcPr>
          <w:p w14:paraId="285451A8" w14:textId="77777777" w:rsidR="00CD73DA" w:rsidRPr="00AC6FC6" w:rsidRDefault="00CD73DA" w:rsidP="004F23BE">
            <w:pPr>
              <w:rPr>
                <w:rFonts w:cs="Arial"/>
                <w:sz w:val="24"/>
                <w:szCs w:val="24"/>
              </w:rPr>
            </w:pPr>
          </w:p>
        </w:tc>
      </w:tr>
    </w:tbl>
    <w:p w14:paraId="759B3DEB"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CD73DA" w:rsidRPr="00AC6FC6" w14:paraId="68E0A6A6"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5FA34AFE"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1680DE66" w14:textId="77777777" w:rsidR="00CD73DA" w:rsidRPr="00AC6FC6" w:rsidRDefault="00CD73DA" w:rsidP="004F23BE">
            <w:pPr>
              <w:rPr>
                <w:rFonts w:cs="Arial"/>
                <w:sz w:val="24"/>
                <w:szCs w:val="24"/>
              </w:rPr>
            </w:pPr>
            <w:r w:rsidRPr="00AC6FC6">
              <w:rPr>
                <w:rFonts w:cs="Arial"/>
                <w:sz w:val="24"/>
                <w:szCs w:val="24"/>
              </w:rPr>
              <w:fldChar w:fldCharType="begin">
                <w:ffData>
                  <w:name w:val="Tekst8"/>
                  <w:enabled/>
                  <w:calcOnExit w:val="0"/>
                  <w:textInput/>
                </w:ffData>
              </w:fldChar>
            </w:r>
            <w:bookmarkStart w:id="108" w:name="Tekst8"/>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8"/>
          </w:p>
        </w:tc>
      </w:tr>
      <w:tr w:rsidR="00CD73DA" w:rsidRPr="00AC6FC6" w14:paraId="7B16ACE9"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0D6625F8"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22CB51A5" w14:textId="77777777" w:rsidR="00CD73DA" w:rsidRPr="00AC6FC6" w:rsidRDefault="00CD73DA" w:rsidP="004F23BE">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6D07E368"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62ABFD06" w14:textId="77777777" w:rsidR="00CD73DA" w:rsidRPr="00AC6FC6" w:rsidRDefault="00CD73DA" w:rsidP="004F23BE">
            <w:pPr>
              <w:rPr>
                <w:rFonts w:cs="Arial"/>
                <w:sz w:val="24"/>
                <w:szCs w:val="24"/>
              </w:rPr>
            </w:pPr>
            <w:r w:rsidRPr="00AC6FC6">
              <w:rPr>
                <w:rFonts w:cs="Arial"/>
                <w:sz w:val="24"/>
                <w:szCs w:val="24"/>
              </w:rPr>
              <w:fldChar w:fldCharType="begin">
                <w:ffData>
                  <w:name w:val="Tekst10"/>
                  <w:enabled/>
                  <w:calcOnExit w:val="0"/>
                  <w:textInput/>
                </w:ffData>
              </w:fldChar>
            </w:r>
            <w:bookmarkStart w:id="109" w:name="Tekst10"/>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09"/>
          </w:p>
        </w:tc>
      </w:tr>
      <w:tr w:rsidR="00CD73DA" w:rsidRPr="00AC6FC6" w14:paraId="284F7AFC"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2FF46FC4"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4F707543" w14:textId="77777777" w:rsidR="00CD73DA" w:rsidRPr="00AC6FC6" w:rsidRDefault="00CD73DA" w:rsidP="004F23BE">
            <w:pPr>
              <w:rPr>
                <w:rFonts w:cs="Arial"/>
                <w:sz w:val="24"/>
                <w:szCs w:val="24"/>
              </w:rPr>
            </w:pPr>
            <w:r w:rsidRPr="00AC6FC6">
              <w:rPr>
                <w:rFonts w:cs="Arial"/>
                <w:sz w:val="24"/>
                <w:szCs w:val="24"/>
              </w:rPr>
              <w:fldChar w:fldCharType="begin">
                <w:ffData>
                  <w:name w:val="Tekst11"/>
                  <w:enabled/>
                  <w:calcOnExit w:val="0"/>
                  <w:textInput/>
                </w:ffData>
              </w:fldChar>
            </w:r>
            <w:bookmarkStart w:id="110" w:name="Tekst11"/>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0"/>
          </w:p>
        </w:tc>
      </w:tr>
    </w:tbl>
    <w:p w14:paraId="0C2DE1C1" w14:textId="77777777" w:rsidR="00CD73DA" w:rsidRPr="00AC6FC6" w:rsidRDefault="00CD73DA" w:rsidP="00CD73DA">
      <w:pPr>
        <w:rPr>
          <w:rFonts w:cs="Arial"/>
          <w:sz w:val="24"/>
          <w:szCs w:val="24"/>
        </w:rPr>
      </w:pPr>
    </w:p>
    <w:p w14:paraId="573A522C" w14:textId="77777777" w:rsidR="006A21D9" w:rsidRPr="00AC6FC6" w:rsidRDefault="006A21D9" w:rsidP="006A21D9">
      <w:pPr>
        <w:rPr>
          <w:rFonts w:cs="Arial"/>
          <w:sz w:val="24"/>
          <w:szCs w:val="24"/>
        </w:rPr>
      </w:pPr>
      <w:r w:rsidRPr="00AC6FC6">
        <w:rPr>
          <w:rFonts w:cs="Arial"/>
          <w:sz w:val="24"/>
          <w:szCs w:val="24"/>
        </w:rPr>
        <w:t xml:space="preserve">Ovennevnte leverandør </w:t>
      </w:r>
      <w:r>
        <w:rPr>
          <w:rFonts w:cs="Arial"/>
          <w:sz w:val="24"/>
          <w:szCs w:val="24"/>
        </w:rPr>
        <w:t>forespør med dette om deltakelse i konkurransen.</w:t>
      </w:r>
      <w:r w:rsidRPr="00AC6FC6">
        <w:rPr>
          <w:rFonts w:cs="Arial"/>
          <w:sz w:val="24"/>
          <w:szCs w:val="24"/>
        </w:rPr>
        <w:t xml:space="preserve"> </w:t>
      </w:r>
    </w:p>
    <w:p w14:paraId="736F5080" w14:textId="77777777" w:rsidR="00CD73DA" w:rsidRPr="00AC6FC6" w:rsidRDefault="00CD73DA" w:rsidP="00CD73DA">
      <w:pPr>
        <w:rPr>
          <w:rFonts w:cs="Arial"/>
          <w:sz w:val="24"/>
          <w:szCs w:val="24"/>
        </w:rPr>
      </w:pPr>
    </w:p>
    <w:p w14:paraId="10703BA2"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CD73DA" w:rsidRPr="00AC6FC6" w14:paraId="3C880DEE" w14:textId="77777777" w:rsidTr="004F23BE">
        <w:trPr>
          <w:trHeight w:val="425"/>
        </w:trPr>
        <w:tc>
          <w:tcPr>
            <w:tcW w:w="2055" w:type="dxa"/>
            <w:tcBorders>
              <w:top w:val="nil"/>
              <w:left w:val="nil"/>
              <w:bottom w:val="dotted" w:sz="4" w:space="0" w:color="auto"/>
              <w:right w:val="nil"/>
            </w:tcBorders>
          </w:tcPr>
          <w:p w14:paraId="3CAC7684"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3F4B766D"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4D0B1095" w14:textId="77777777" w:rsidR="00CD73DA" w:rsidRPr="00AC6FC6" w:rsidRDefault="00CD73DA" w:rsidP="004F23BE">
            <w:pPr>
              <w:rPr>
                <w:rFonts w:cs="Arial"/>
                <w:sz w:val="24"/>
                <w:szCs w:val="24"/>
              </w:rPr>
            </w:pPr>
          </w:p>
        </w:tc>
      </w:tr>
      <w:tr w:rsidR="00CD73DA" w:rsidRPr="00AC6FC6" w14:paraId="415C9FC3" w14:textId="77777777" w:rsidTr="004F23BE">
        <w:tc>
          <w:tcPr>
            <w:tcW w:w="2055" w:type="dxa"/>
            <w:tcBorders>
              <w:top w:val="dotted" w:sz="4" w:space="0" w:color="auto"/>
              <w:left w:val="nil"/>
              <w:bottom w:val="nil"/>
              <w:right w:val="nil"/>
            </w:tcBorders>
            <w:hideMark/>
          </w:tcPr>
          <w:p w14:paraId="4A8B2938"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57B9274D"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7525ACA1"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565DF054" w14:textId="77777777" w:rsidTr="004F23BE">
        <w:tc>
          <w:tcPr>
            <w:tcW w:w="2055" w:type="dxa"/>
          </w:tcPr>
          <w:p w14:paraId="1969DEAC" w14:textId="77777777" w:rsidR="00CD73DA" w:rsidRPr="00AC6FC6" w:rsidRDefault="00CD73DA" w:rsidP="004F23BE">
            <w:pPr>
              <w:rPr>
                <w:rFonts w:cs="Arial"/>
                <w:sz w:val="24"/>
                <w:szCs w:val="24"/>
              </w:rPr>
            </w:pPr>
          </w:p>
        </w:tc>
        <w:tc>
          <w:tcPr>
            <w:tcW w:w="1559" w:type="dxa"/>
          </w:tcPr>
          <w:p w14:paraId="0D90365E"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0826B5E" w14:textId="77777777" w:rsidR="00CD73DA" w:rsidRPr="00AC6FC6" w:rsidRDefault="00CD73DA" w:rsidP="004F23BE">
            <w:pPr>
              <w:rPr>
                <w:rFonts w:cs="Arial"/>
                <w:sz w:val="24"/>
                <w:szCs w:val="24"/>
              </w:rPr>
            </w:pPr>
          </w:p>
        </w:tc>
      </w:tr>
      <w:tr w:rsidR="00CD73DA" w:rsidRPr="00AC6FC6" w14:paraId="7CEE3544" w14:textId="77777777" w:rsidTr="004F23BE">
        <w:tc>
          <w:tcPr>
            <w:tcW w:w="2055" w:type="dxa"/>
          </w:tcPr>
          <w:p w14:paraId="6CD9B808" w14:textId="77777777" w:rsidR="00CD73DA" w:rsidRPr="00AC6FC6" w:rsidRDefault="00CD73DA" w:rsidP="004F23BE">
            <w:pPr>
              <w:rPr>
                <w:rFonts w:cs="Arial"/>
                <w:sz w:val="24"/>
                <w:szCs w:val="24"/>
              </w:rPr>
            </w:pPr>
          </w:p>
        </w:tc>
        <w:tc>
          <w:tcPr>
            <w:tcW w:w="1559" w:type="dxa"/>
          </w:tcPr>
          <w:p w14:paraId="7775EBDC"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01E658ED" w14:textId="77777777" w:rsidR="00CD73DA" w:rsidRPr="00AC6FC6" w:rsidRDefault="00CD73DA" w:rsidP="004F23BE">
            <w:pPr>
              <w:rPr>
                <w:rFonts w:cs="Arial"/>
                <w:sz w:val="24"/>
                <w:szCs w:val="24"/>
              </w:rPr>
            </w:pPr>
            <w:r w:rsidRPr="00AC6FC6">
              <w:rPr>
                <w:rFonts w:cs="Arial"/>
                <w:sz w:val="24"/>
                <w:szCs w:val="24"/>
              </w:rPr>
              <w:t>Navn med blokkbokstaver</w:t>
            </w:r>
          </w:p>
        </w:tc>
      </w:tr>
    </w:tbl>
    <w:p w14:paraId="597E623F" w14:textId="77777777" w:rsidR="00CD73DA" w:rsidRDefault="00CD73DA" w:rsidP="00CD73DA">
      <w:pPr>
        <w:spacing w:line="240" w:lineRule="auto"/>
        <w:rPr>
          <w:rFonts w:cs="Arial"/>
          <w:i/>
          <w:sz w:val="24"/>
          <w:szCs w:val="24"/>
          <w:highlight w:val="yellow"/>
        </w:rPr>
      </w:pPr>
      <w:r>
        <w:rPr>
          <w:rFonts w:cs="Arial"/>
          <w:i/>
          <w:sz w:val="24"/>
          <w:szCs w:val="24"/>
          <w:highlight w:val="yellow"/>
        </w:rPr>
        <w:br w:type="page"/>
      </w:r>
    </w:p>
    <w:p w14:paraId="608BF50F" w14:textId="77777777" w:rsidR="00CD73DA" w:rsidRPr="00CD73DA" w:rsidRDefault="00CD73DA" w:rsidP="00CD73DA">
      <w:pPr>
        <w:pStyle w:val="Brdtekst"/>
        <w:rPr>
          <w:rFonts w:ascii="Arial" w:hAnsi="Arial" w:cs="Arial"/>
          <w:sz w:val="24"/>
          <w:szCs w:val="24"/>
        </w:rPr>
      </w:pPr>
      <w:r w:rsidRPr="00CD73DA">
        <w:rPr>
          <w:rFonts w:ascii="Arial" w:hAnsi="Arial" w:cs="Arial"/>
          <w:sz w:val="24"/>
          <w:szCs w:val="24"/>
        </w:rPr>
        <w:lastRenderedPageBreak/>
        <w:t>Leverandører som er invitert til å levere tilbud skal fylle ut og levere dette skjemaet sammen med tilbudet sitt.</w:t>
      </w:r>
    </w:p>
    <w:p w14:paraId="7445290C" w14:textId="77777777" w:rsidR="00CD73DA" w:rsidRDefault="00CD73DA" w:rsidP="00CD73DA">
      <w:pPr>
        <w:pStyle w:val="Brdtekst"/>
        <w:rPr>
          <w:rFonts w:ascii="Arial" w:hAnsi="Arial" w:cs="Arial"/>
          <w:i/>
          <w:sz w:val="24"/>
          <w:szCs w:val="24"/>
          <w:highlight w:val="yellow"/>
        </w:rPr>
      </w:pPr>
    </w:p>
    <w:p w14:paraId="1C44A114"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0FE44F84"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CD73DA" w:rsidRPr="00AC6FC6" w14:paraId="22ED7049" w14:textId="77777777" w:rsidTr="004F23BE">
        <w:trPr>
          <w:trHeight w:val="425"/>
        </w:trPr>
        <w:tc>
          <w:tcPr>
            <w:tcW w:w="1630" w:type="dxa"/>
          </w:tcPr>
          <w:p w14:paraId="44CB26DC"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409EB0B2" w14:textId="77777777" w:rsidR="00CD73DA" w:rsidRPr="00AC6FC6" w:rsidRDefault="00CD73DA" w:rsidP="004F23BE">
            <w:pPr>
              <w:rPr>
                <w:rFonts w:cs="Arial"/>
                <w:sz w:val="24"/>
                <w:szCs w:val="24"/>
              </w:rPr>
            </w:pPr>
            <w:r w:rsidRPr="00AC6FC6">
              <w:rPr>
                <w:rFonts w:cs="Arial"/>
                <w:sz w:val="24"/>
                <w:szCs w:val="24"/>
              </w:rPr>
              <w:fldChar w:fldCharType="begin">
                <w:ffData>
                  <w:name w:val="Tekst7"/>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2FFA534B" w14:textId="77777777" w:rsidTr="004F23BE">
        <w:trPr>
          <w:trHeight w:val="425"/>
        </w:trPr>
        <w:tc>
          <w:tcPr>
            <w:tcW w:w="1630" w:type="dxa"/>
          </w:tcPr>
          <w:p w14:paraId="09F96F46"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412E803C" w14:textId="77777777" w:rsidR="00CD73DA" w:rsidRPr="00AC6FC6" w:rsidRDefault="00CD73DA" w:rsidP="004F23BE">
            <w:pPr>
              <w:rPr>
                <w:rFonts w:cs="Arial"/>
                <w:sz w:val="24"/>
                <w:szCs w:val="24"/>
              </w:rPr>
            </w:pPr>
            <w:r w:rsidRPr="00AC6FC6">
              <w:rPr>
                <w:rFonts w:cs="Arial"/>
                <w:sz w:val="24"/>
                <w:szCs w:val="24"/>
              </w:rPr>
              <w:fldChar w:fldCharType="begin">
                <w:ffData>
                  <w:name w:val="Tekst2"/>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7A971E05" w14:textId="77777777" w:rsidTr="004F23BE">
        <w:trPr>
          <w:trHeight w:val="425"/>
        </w:trPr>
        <w:tc>
          <w:tcPr>
            <w:tcW w:w="1630" w:type="dxa"/>
          </w:tcPr>
          <w:p w14:paraId="315A2164"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69BFB532" w14:textId="77777777" w:rsidR="00CD73DA" w:rsidRPr="00AC6FC6" w:rsidRDefault="00CD73DA" w:rsidP="004F23BE">
            <w:pPr>
              <w:rPr>
                <w:rFonts w:cs="Arial"/>
                <w:sz w:val="24"/>
                <w:szCs w:val="24"/>
              </w:rPr>
            </w:pPr>
            <w:r w:rsidRPr="00AC6FC6">
              <w:rPr>
                <w:rFonts w:cs="Arial"/>
                <w:sz w:val="24"/>
                <w:szCs w:val="24"/>
              </w:rPr>
              <w:fldChar w:fldCharType="begin">
                <w:ffData>
                  <w:name w:val="Tekst3"/>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4B785E13" w14:textId="77777777" w:rsidTr="004F23BE">
        <w:trPr>
          <w:trHeight w:val="425"/>
        </w:trPr>
        <w:tc>
          <w:tcPr>
            <w:tcW w:w="1630" w:type="dxa"/>
          </w:tcPr>
          <w:p w14:paraId="1267A460"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2D19A269" w14:textId="77777777" w:rsidR="00CD73DA" w:rsidRPr="00AC6FC6" w:rsidRDefault="00CD73DA" w:rsidP="004F23BE">
            <w:pPr>
              <w:rPr>
                <w:rFonts w:cs="Arial"/>
                <w:sz w:val="24"/>
                <w:szCs w:val="24"/>
              </w:rPr>
            </w:pPr>
            <w:r w:rsidRPr="00AC6FC6">
              <w:rPr>
                <w:rFonts w:cs="Arial"/>
                <w:sz w:val="24"/>
                <w:szCs w:val="24"/>
              </w:rPr>
              <w:fldChar w:fldCharType="begin">
                <w:ffData>
                  <w:name w:val="Tekst4"/>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2FE83AAA" w14:textId="77777777" w:rsidTr="004F23BE">
        <w:trPr>
          <w:trHeight w:val="425"/>
        </w:trPr>
        <w:tc>
          <w:tcPr>
            <w:tcW w:w="1630" w:type="dxa"/>
          </w:tcPr>
          <w:p w14:paraId="63BDE720"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0758A9DE" w14:textId="77777777" w:rsidR="00CD73DA" w:rsidRPr="00AC6FC6" w:rsidRDefault="00CD73DA" w:rsidP="004F23BE">
            <w:pPr>
              <w:rPr>
                <w:rFonts w:cs="Arial"/>
                <w:sz w:val="24"/>
                <w:szCs w:val="24"/>
              </w:rPr>
            </w:pPr>
            <w:r w:rsidRPr="00AC6FC6">
              <w:rPr>
                <w:rFonts w:cs="Arial"/>
                <w:sz w:val="24"/>
                <w:szCs w:val="24"/>
              </w:rPr>
              <w:fldChar w:fldCharType="begin">
                <w:ffData>
                  <w:name w:val="Tekst5"/>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Pr>
          <w:p w14:paraId="6F796B0F" w14:textId="77777777" w:rsidR="00CD73DA" w:rsidRPr="00AC6FC6" w:rsidRDefault="00CD73DA" w:rsidP="004F23BE">
            <w:pPr>
              <w:rPr>
                <w:rFonts w:cs="Arial"/>
                <w:sz w:val="24"/>
                <w:szCs w:val="24"/>
              </w:rPr>
            </w:pPr>
          </w:p>
        </w:tc>
        <w:tc>
          <w:tcPr>
            <w:tcW w:w="3188" w:type="dxa"/>
          </w:tcPr>
          <w:p w14:paraId="200D0E3F" w14:textId="77777777" w:rsidR="00CD73DA" w:rsidRPr="00AC6FC6" w:rsidRDefault="00CD73DA" w:rsidP="004F23BE">
            <w:pPr>
              <w:rPr>
                <w:rFonts w:cs="Arial"/>
                <w:sz w:val="24"/>
                <w:szCs w:val="24"/>
              </w:rPr>
            </w:pPr>
          </w:p>
        </w:tc>
      </w:tr>
    </w:tbl>
    <w:p w14:paraId="7B1F52F0"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CD73DA" w:rsidRPr="00AC6FC6" w14:paraId="790D9D0B"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7BBDB074"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3727484E" w14:textId="77777777" w:rsidR="00CD73DA" w:rsidRPr="00AC6FC6" w:rsidRDefault="00CD73DA" w:rsidP="004F23BE">
            <w:pPr>
              <w:rPr>
                <w:rFonts w:cs="Arial"/>
                <w:sz w:val="24"/>
                <w:szCs w:val="24"/>
              </w:rPr>
            </w:pPr>
            <w:r w:rsidRPr="00AC6FC6">
              <w:rPr>
                <w:rFonts w:cs="Arial"/>
                <w:sz w:val="24"/>
                <w:szCs w:val="24"/>
              </w:rPr>
              <w:fldChar w:fldCharType="begin">
                <w:ffData>
                  <w:name w:val="Tekst8"/>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44D3410C"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1A4E9E7E"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5523060A" w14:textId="77777777" w:rsidR="00CD73DA" w:rsidRPr="00AC6FC6" w:rsidRDefault="00CD73DA" w:rsidP="004F23BE">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3BAB854D"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3E25A261" w14:textId="77777777" w:rsidR="00CD73DA" w:rsidRPr="00AC6FC6" w:rsidRDefault="00CD73DA" w:rsidP="004F23BE">
            <w:pPr>
              <w:rPr>
                <w:rFonts w:cs="Arial"/>
                <w:sz w:val="24"/>
                <w:szCs w:val="24"/>
              </w:rPr>
            </w:pPr>
            <w:r w:rsidRPr="00AC6FC6">
              <w:rPr>
                <w:rFonts w:cs="Arial"/>
                <w:sz w:val="24"/>
                <w:szCs w:val="24"/>
              </w:rPr>
              <w:fldChar w:fldCharType="begin">
                <w:ffData>
                  <w:name w:val="Tekst10"/>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2C4DA7E4"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77735315"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1E4731C9" w14:textId="77777777" w:rsidR="00CD73DA" w:rsidRPr="00AC6FC6" w:rsidRDefault="00CD73DA" w:rsidP="004F23BE">
            <w:pPr>
              <w:rPr>
                <w:rFonts w:cs="Arial"/>
                <w:sz w:val="24"/>
                <w:szCs w:val="24"/>
              </w:rPr>
            </w:pPr>
            <w:r w:rsidRPr="00AC6FC6">
              <w:rPr>
                <w:rFonts w:cs="Arial"/>
                <w:sz w:val="24"/>
                <w:szCs w:val="24"/>
              </w:rPr>
              <w:fldChar w:fldCharType="begin">
                <w:ffData>
                  <w:name w:val="Tekst11"/>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bl>
    <w:p w14:paraId="3A2E8E53" w14:textId="77777777" w:rsidR="00CD73DA" w:rsidRPr="00AC6FC6" w:rsidRDefault="00CD73DA" w:rsidP="00CD73DA">
      <w:pPr>
        <w:rPr>
          <w:rFonts w:cs="Arial"/>
          <w:sz w:val="24"/>
          <w:szCs w:val="24"/>
        </w:rPr>
      </w:pPr>
    </w:p>
    <w:p w14:paraId="2716DE58" w14:textId="77777777" w:rsidR="00CD73DA" w:rsidRPr="00AC6FC6" w:rsidRDefault="00CD73DA" w:rsidP="00CD73DA">
      <w:pPr>
        <w:rPr>
          <w:rFonts w:cs="Arial"/>
          <w:sz w:val="24"/>
          <w:szCs w:val="24"/>
        </w:rPr>
      </w:pPr>
    </w:p>
    <w:p w14:paraId="335CA7CB"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CD73DA" w:rsidRPr="00AC6FC6" w14:paraId="5DE21B36" w14:textId="77777777" w:rsidTr="004F23BE">
        <w:trPr>
          <w:trHeight w:val="425"/>
        </w:trPr>
        <w:tc>
          <w:tcPr>
            <w:tcW w:w="2055" w:type="dxa"/>
            <w:tcBorders>
              <w:top w:val="nil"/>
              <w:left w:val="nil"/>
              <w:bottom w:val="dotted" w:sz="4" w:space="0" w:color="auto"/>
              <w:right w:val="nil"/>
            </w:tcBorders>
          </w:tcPr>
          <w:p w14:paraId="049DD7B6"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3669271A"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B0DDCF2" w14:textId="77777777" w:rsidR="00CD73DA" w:rsidRPr="00AC6FC6" w:rsidRDefault="00CD73DA" w:rsidP="004F23BE">
            <w:pPr>
              <w:rPr>
                <w:rFonts w:cs="Arial"/>
                <w:sz w:val="24"/>
                <w:szCs w:val="24"/>
              </w:rPr>
            </w:pPr>
          </w:p>
        </w:tc>
      </w:tr>
      <w:tr w:rsidR="00CD73DA" w:rsidRPr="00AC6FC6" w14:paraId="70CEF13D" w14:textId="77777777" w:rsidTr="004F23BE">
        <w:tc>
          <w:tcPr>
            <w:tcW w:w="2055" w:type="dxa"/>
            <w:tcBorders>
              <w:top w:val="dotted" w:sz="4" w:space="0" w:color="auto"/>
              <w:left w:val="nil"/>
              <w:bottom w:val="nil"/>
              <w:right w:val="nil"/>
            </w:tcBorders>
            <w:hideMark/>
          </w:tcPr>
          <w:p w14:paraId="463AC4A7"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579712EF"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59BE339D"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0F5A4F97" w14:textId="77777777" w:rsidTr="004F23BE">
        <w:tc>
          <w:tcPr>
            <w:tcW w:w="2055" w:type="dxa"/>
          </w:tcPr>
          <w:p w14:paraId="4E099DE1" w14:textId="77777777" w:rsidR="00CD73DA" w:rsidRPr="00AC6FC6" w:rsidRDefault="00CD73DA" w:rsidP="004F23BE">
            <w:pPr>
              <w:rPr>
                <w:rFonts w:cs="Arial"/>
                <w:sz w:val="24"/>
                <w:szCs w:val="24"/>
              </w:rPr>
            </w:pPr>
          </w:p>
        </w:tc>
        <w:tc>
          <w:tcPr>
            <w:tcW w:w="1559" w:type="dxa"/>
          </w:tcPr>
          <w:p w14:paraId="61FAB028"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6944CC30" w14:textId="77777777" w:rsidR="00CD73DA" w:rsidRPr="00AC6FC6" w:rsidRDefault="00CD73DA" w:rsidP="004F23BE">
            <w:pPr>
              <w:rPr>
                <w:rFonts w:cs="Arial"/>
                <w:sz w:val="24"/>
                <w:szCs w:val="24"/>
              </w:rPr>
            </w:pPr>
          </w:p>
        </w:tc>
      </w:tr>
      <w:tr w:rsidR="00CD73DA" w:rsidRPr="00AC6FC6" w14:paraId="11208D2F" w14:textId="77777777" w:rsidTr="004F23BE">
        <w:tc>
          <w:tcPr>
            <w:tcW w:w="2055" w:type="dxa"/>
          </w:tcPr>
          <w:p w14:paraId="16AC1AE4" w14:textId="77777777" w:rsidR="00CD73DA" w:rsidRPr="00AC6FC6" w:rsidRDefault="00CD73DA" w:rsidP="004F23BE">
            <w:pPr>
              <w:rPr>
                <w:rFonts w:cs="Arial"/>
                <w:sz w:val="24"/>
                <w:szCs w:val="24"/>
              </w:rPr>
            </w:pPr>
          </w:p>
        </w:tc>
        <w:tc>
          <w:tcPr>
            <w:tcW w:w="1559" w:type="dxa"/>
          </w:tcPr>
          <w:p w14:paraId="639057CB"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33850514" w14:textId="77777777" w:rsidR="00CD73DA" w:rsidRPr="00AC6FC6" w:rsidRDefault="00CD73DA" w:rsidP="004F23BE">
            <w:pPr>
              <w:rPr>
                <w:rFonts w:cs="Arial"/>
                <w:sz w:val="24"/>
                <w:szCs w:val="24"/>
              </w:rPr>
            </w:pPr>
            <w:r w:rsidRPr="00AC6FC6">
              <w:rPr>
                <w:rFonts w:cs="Arial"/>
                <w:sz w:val="24"/>
                <w:szCs w:val="24"/>
              </w:rPr>
              <w:t>Navn med blokkbokstaver</w:t>
            </w:r>
          </w:p>
        </w:tc>
      </w:tr>
    </w:tbl>
    <w:p w14:paraId="28D51167" w14:textId="77777777" w:rsidR="00AD668A" w:rsidRPr="0092132C" w:rsidRDefault="00AD668A" w:rsidP="0092132C">
      <w:pPr>
        <w:spacing w:line="240" w:lineRule="auto"/>
        <w:rPr>
          <w:sz w:val="24"/>
          <w:szCs w:val="24"/>
        </w:rPr>
      </w:pPr>
    </w:p>
    <w:sectPr w:rsidR="00AD668A" w:rsidRPr="0092132C" w:rsidSect="00F50462">
      <w:headerReference w:type="even" r:id="rId15"/>
      <w:headerReference w:type="default" r:id="rId16"/>
      <w:footerReference w:type="even" r:id="rId17"/>
      <w:footerReference w:type="default" r:id="rId18"/>
      <w:headerReference w:type="first" r:id="rId19"/>
      <w:footerReference w:type="first" r:id="rId2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1C5A" w14:textId="77777777" w:rsidR="00CD5400" w:rsidRDefault="00CD5400">
      <w:r>
        <w:separator/>
      </w:r>
    </w:p>
  </w:endnote>
  <w:endnote w:type="continuationSeparator" w:id="0">
    <w:p w14:paraId="5DE29DC9" w14:textId="77777777" w:rsidR="00CD5400" w:rsidRDefault="00CD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2B4C" w14:textId="77777777" w:rsidR="00CD5400" w:rsidRDefault="00CD54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01CA" w14:textId="77777777" w:rsidR="00CD5400" w:rsidRDefault="00CD540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7816" w14:textId="77777777" w:rsidR="00CD5400" w:rsidRDefault="00CD54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621E" w14:textId="77777777" w:rsidR="00CD5400" w:rsidRDefault="00CD5400">
      <w:r>
        <w:separator/>
      </w:r>
    </w:p>
  </w:footnote>
  <w:footnote w:type="continuationSeparator" w:id="0">
    <w:p w14:paraId="08F9BA4E" w14:textId="77777777" w:rsidR="00CD5400" w:rsidRDefault="00CD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C00F" w14:textId="77777777" w:rsidR="00CD5400" w:rsidRDefault="00CD54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8153" w14:textId="77777777" w:rsidR="00CD5400" w:rsidRDefault="00CD54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3ADC" w14:textId="77777777" w:rsidR="00CD5400" w:rsidRDefault="00CD54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1EF"/>
    <w:multiLevelType w:val="hybridMultilevel"/>
    <w:tmpl w:val="4CB063AC"/>
    <w:lvl w:ilvl="0" w:tplc="46025186">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407302"/>
    <w:multiLevelType w:val="hybridMultilevel"/>
    <w:tmpl w:val="CC9883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622D0F"/>
    <w:multiLevelType w:val="hybridMultilevel"/>
    <w:tmpl w:val="DC52CD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3375CE"/>
    <w:multiLevelType w:val="hybridMultilevel"/>
    <w:tmpl w:val="D1D0D6A0"/>
    <w:lvl w:ilvl="0" w:tplc="786A0782">
      <w:start w:val="1"/>
      <w:numFmt w:val="upperLetter"/>
      <w:lvlText w:val="%1)"/>
      <w:lvlJc w:val="left"/>
      <w:pPr>
        <w:ind w:left="1080" w:hanging="360"/>
      </w:pPr>
      <w:rPr>
        <w:rFonts w:ascii="Arial" w:eastAsia="Times New Roman" w:hAnsi="Arial" w:cs="Arial"/>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EE021BD"/>
    <w:multiLevelType w:val="hybridMultilevel"/>
    <w:tmpl w:val="695A2F40"/>
    <w:lvl w:ilvl="0" w:tplc="34E22B9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B296DB8"/>
    <w:multiLevelType w:val="hybridMultilevel"/>
    <w:tmpl w:val="B6D8FE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277211"/>
    <w:multiLevelType w:val="hybridMultilevel"/>
    <w:tmpl w:val="95429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4442EA"/>
    <w:multiLevelType w:val="hybridMultilevel"/>
    <w:tmpl w:val="A1C0ABC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FC3650"/>
    <w:multiLevelType w:val="hybridMultilevel"/>
    <w:tmpl w:val="CC86E784"/>
    <w:lvl w:ilvl="0" w:tplc="33D85768">
      <w:start w:val="11"/>
      <w:numFmt w:val="bullet"/>
      <w:lvlText w:val="-"/>
      <w:lvlJc w:val="left"/>
      <w:pPr>
        <w:ind w:left="502" w:hanging="360"/>
      </w:pPr>
      <w:rPr>
        <w:rFonts w:ascii="Times New Roman" w:eastAsia="Times New Roman" w:hAnsi="Times New Roman" w:cs="Times New Roman" w:hint="default"/>
      </w:rPr>
    </w:lvl>
    <w:lvl w:ilvl="1" w:tplc="04140003">
      <w:start w:val="1"/>
      <w:numFmt w:val="bullet"/>
      <w:lvlText w:val="o"/>
      <w:lvlJc w:val="left"/>
      <w:pPr>
        <w:ind w:left="1222" w:hanging="360"/>
      </w:pPr>
      <w:rPr>
        <w:rFonts w:ascii="Courier New" w:hAnsi="Courier New" w:cs="Courier New" w:hint="default"/>
      </w:rPr>
    </w:lvl>
    <w:lvl w:ilvl="2" w:tplc="04140005">
      <w:start w:val="1"/>
      <w:numFmt w:val="bullet"/>
      <w:lvlText w:val=""/>
      <w:lvlJc w:val="left"/>
      <w:pPr>
        <w:ind w:left="1942" w:hanging="360"/>
      </w:pPr>
      <w:rPr>
        <w:rFonts w:ascii="Wingdings" w:hAnsi="Wingdings" w:hint="default"/>
      </w:rPr>
    </w:lvl>
    <w:lvl w:ilvl="3" w:tplc="04140001">
      <w:start w:val="1"/>
      <w:numFmt w:val="bullet"/>
      <w:lvlText w:val=""/>
      <w:lvlJc w:val="left"/>
      <w:pPr>
        <w:ind w:left="2662" w:hanging="360"/>
      </w:pPr>
      <w:rPr>
        <w:rFonts w:ascii="Symbol" w:hAnsi="Symbol" w:hint="default"/>
      </w:rPr>
    </w:lvl>
    <w:lvl w:ilvl="4" w:tplc="04140003">
      <w:start w:val="1"/>
      <w:numFmt w:val="bullet"/>
      <w:lvlText w:val="o"/>
      <w:lvlJc w:val="left"/>
      <w:pPr>
        <w:ind w:left="3382" w:hanging="360"/>
      </w:pPr>
      <w:rPr>
        <w:rFonts w:ascii="Courier New" w:hAnsi="Courier New" w:cs="Courier New" w:hint="default"/>
      </w:rPr>
    </w:lvl>
    <w:lvl w:ilvl="5" w:tplc="04140005">
      <w:start w:val="1"/>
      <w:numFmt w:val="bullet"/>
      <w:lvlText w:val=""/>
      <w:lvlJc w:val="left"/>
      <w:pPr>
        <w:ind w:left="4102" w:hanging="360"/>
      </w:pPr>
      <w:rPr>
        <w:rFonts w:ascii="Wingdings" w:hAnsi="Wingdings" w:hint="default"/>
      </w:rPr>
    </w:lvl>
    <w:lvl w:ilvl="6" w:tplc="04140001">
      <w:start w:val="1"/>
      <w:numFmt w:val="bullet"/>
      <w:lvlText w:val=""/>
      <w:lvlJc w:val="left"/>
      <w:pPr>
        <w:ind w:left="4822" w:hanging="360"/>
      </w:pPr>
      <w:rPr>
        <w:rFonts w:ascii="Symbol" w:hAnsi="Symbol" w:hint="default"/>
      </w:rPr>
    </w:lvl>
    <w:lvl w:ilvl="7" w:tplc="04140003">
      <w:start w:val="1"/>
      <w:numFmt w:val="bullet"/>
      <w:lvlText w:val="o"/>
      <w:lvlJc w:val="left"/>
      <w:pPr>
        <w:ind w:left="5542" w:hanging="360"/>
      </w:pPr>
      <w:rPr>
        <w:rFonts w:ascii="Courier New" w:hAnsi="Courier New" w:cs="Courier New" w:hint="default"/>
      </w:rPr>
    </w:lvl>
    <w:lvl w:ilvl="8" w:tplc="04140005">
      <w:start w:val="1"/>
      <w:numFmt w:val="bullet"/>
      <w:lvlText w:val=""/>
      <w:lvlJc w:val="left"/>
      <w:pPr>
        <w:ind w:left="6262" w:hanging="360"/>
      </w:pPr>
      <w:rPr>
        <w:rFonts w:ascii="Wingdings" w:hAnsi="Wingdings" w:hint="default"/>
      </w:rPr>
    </w:lvl>
  </w:abstractNum>
  <w:abstractNum w:abstractNumId="15"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6" w15:restartNumberingAfterBreak="0">
    <w:nsid w:val="475F39C7"/>
    <w:multiLevelType w:val="hybridMultilevel"/>
    <w:tmpl w:val="A45256BC"/>
    <w:lvl w:ilvl="0" w:tplc="04140001">
      <w:start w:val="1"/>
      <w:numFmt w:val="bullet"/>
      <w:lvlText w:val=""/>
      <w:lvlJc w:val="left"/>
      <w:pPr>
        <w:ind w:left="783" w:hanging="360"/>
      </w:pPr>
      <w:rPr>
        <w:rFonts w:ascii="Symbol" w:hAnsi="Symbol" w:hint="default"/>
      </w:rPr>
    </w:lvl>
    <w:lvl w:ilvl="1" w:tplc="04140003" w:tentative="1">
      <w:start w:val="1"/>
      <w:numFmt w:val="bullet"/>
      <w:lvlText w:val="o"/>
      <w:lvlJc w:val="left"/>
      <w:pPr>
        <w:ind w:left="1503" w:hanging="360"/>
      </w:pPr>
      <w:rPr>
        <w:rFonts w:ascii="Courier New" w:hAnsi="Courier New" w:cs="Courier New" w:hint="default"/>
      </w:rPr>
    </w:lvl>
    <w:lvl w:ilvl="2" w:tplc="04140005" w:tentative="1">
      <w:start w:val="1"/>
      <w:numFmt w:val="bullet"/>
      <w:lvlText w:val=""/>
      <w:lvlJc w:val="left"/>
      <w:pPr>
        <w:ind w:left="2223" w:hanging="360"/>
      </w:pPr>
      <w:rPr>
        <w:rFonts w:ascii="Wingdings" w:hAnsi="Wingdings" w:hint="default"/>
      </w:rPr>
    </w:lvl>
    <w:lvl w:ilvl="3" w:tplc="04140001" w:tentative="1">
      <w:start w:val="1"/>
      <w:numFmt w:val="bullet"/>
      <w:lvlText w:val=""/>
      <w:lvlJc w:val="left"/>
      <w:pPr>
        <w:ind w:left="2943" w:hanging="360"/>
      </w:pPr>
      <w:rPr>
        <w:rFonts w:ascii="Symbol" w:hAnsi="Symbol" w:hint="default"/>
      </w:rPr>
    </w:lvl>
    <w:lvl w:ilvl="4" w:tplc="04140003" w:tentative="1">
      <w:start w:val="1"/>
      <w:numFmt w:val="bullet"/>
      <w:lvlText w:val="o"/>
      <w:lvlJc w:val="left"/>
      <w:pPr>
        <w:ind w:left="3663" w:hanging="360"/>
      </w:pPr>
      <w:rPr>
        <w:rFonts w:ascii="Courier New" w:hAnsi="Courier New" w:cs="Courier New" w:hint="default"/>
      </w:rPr>
    </w:lvl>
    <w:lvl w:ilvl="5" w:tplc="04140005" w:tentative="1">
      <w:start w:val="1"/>
      <w:numFmt w:val="bullet"/>
      <w:lvlText w:val=""/>
      <w:lvlJc w:val="left"/>
      <w:pPr>
        <w:ind w:left="4383" w:hanging="360"/>
      </w:pPr>
      <w:rPr>
        <w:rFonts w:ascii="Wingdings" w:hAnsi="Wingdings" w:hint="default"/>
      </w:rPr>
    </w:lvl>
    <w:lvl w:ilvl="6" w:tplc="04140001" w:tentative="1">
      <w:start w:val="1"/>
      <w:numFmt w:val="bullet"/>
      <w:lvlText w:val=""/>
      <w:lvlJc w:val="left"/>
      <w:pPr>
        <w:ind w:left="5103" w:hanging="360"/>
      </w:pPr>
      <w:rPr>
        <w:rFonts w:ascii="Symbol" w:hAnsi="Symbol" w:hint="default"/>
      </w:rPr>
    </w:lvl>
    <w:lvl w:ilvl="7" w:tplc="04140003" w:tentative="1">
      <w:start w:val="1"/>
      <w:numFmt w:val="bullet"/>
      <w:lvlText w:val="o"/>
      <w:lvlJc w:val="left"/>
      <w:pPr>
        <w:ind w:left="5823" w:hanging="360"/>
      </w:pPr>
      <w:rPr>
        <w:rFonts w:ascii="Courier New" w:hAnsi="Courier New" w:cs="Courier New" w:hint="default"/>
      </w:rPr>
    </w:lvl>
    <w:lvl w:ilvl="8" w:tplc="04140005" w:tentative="1">
      <w:start w:val="1"/>
      <w:numFmt w:val="bullet"/>
      <w:lvlText w:val=""/>
      <w:lvlJc w:val="left"/>
      <w:pPr>
        <w:ind w:left="6543" w:hanging="360"/>
      </w:pPr>
      <w:rPr>
        <w:rFonts w:ascii="Wingdings" w:hAnsi="Wingdings" w:hint="default"/>
      </w:rPr>
    </w:lvl>
  </w:abstractNum>
  <w:abstractNum w:abstractNumId="17" w15:restartNumberingAfterBreak="0">
    <w:nsid w:val="49A762AB"/>
    <w:multiLevelType w:val="hybridMultilevel"/>
    <w:tmpl w:val="D17ABD20"/>
    <w:lvl w:ilvl="0" w:tplc="F06CED4A">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9"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BD7334"/>
    <w:multiLevelType w:val="hybridMultilevel"/>
    <w:tmpl w:val="32C291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7397261"/>
    <w:multiLevelType w:val="hybridMultilevel"/>
    <w:tmpl w:val="4A12F5D8"/>
    <w:lvl w:ilvl="0" w:tplc="2E90B09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6A0896"/>
    <w:multiLevelType w:val="hybridMultilevel"/>
    <w:tmpl w:val="46CE9B90"/>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2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1457B9"/>
    <w:multiLevelType w:val="hybridMultilevel"/>
    <w:tmpl w:val="85383C2E"/>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64294D3A"/>
    <w:multiLevelType w:val="hybridMultilevel"/>
    <w:tmpl w:val="E61C46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5251454"/>
    <w:multiLevelType w:val="hybridMultilevel"/>
    <w:tmpl w:val="528665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1B7AFB"/>
    <w:multiLevelType w:val="hybridMultilevel"/>
    <w:tmpl w:val="C532906E"/>
    <w:lvl w:ilvl="0" w:tplc="79EA7F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FFF5EA3"/>
    <w:multiLevelType w:val="hybridMultilevel"/>
    <w:tmpl w:val="9740DB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0105C0C"/>
    <w:multiLevelType w:val="hybridMultilevel"/>
    <w:tmpl w:val="15DC1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A457CC"/>
    <w:multiLevelType w:val="hybridMultilevel"/>
    <w:tmpl w:val="10865DC0"/>
    <w:lvl w:ilvl="0" w:tplc="5C92A9E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E35B1D"/>
    <w:multiLevelType w:val="hybridMultilevel"/>
    <w:tmpl w:val="2F58B5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1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23"/>
  </w:num>
  <w:num w:numId="11">
    <w:abstractNumId w:val="12"/>
  </w:num>
  <w:num w:numId="12">
    <w:abstractNumId w:val="19"/>
  </w:num>
  <w:num w:numId="13">
    <w:abstractNumId w:val="11"/>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14"/>
  </w:num>
  <w:num w:numId="24">
    <w:abstractNumId w:val="6"/>
  </w:num>
  <w:num w:numId="25">
    <w:abstractNumId w:val="5"/>
  </w:num>
  <w:num w:numId="26">
    <w:abstractNumId w:val="0"/>
  </w:num>
  <w:num w:numId="27">
    <w:abstractNumId w:val="4"/>
  </w:num>
  <w:num w:numId="28">
    <w:abstractNumId w:val="20"/>
  </w:num>
  <w:num w:numId="29">
    <w:abstractNumId w:val="30"/>
  </w:num>
  <w:num w:numId="30">
    <w:abstractNumId w:val="33"/>
  </w:num>
  <w:num w:numId="31">
    <w:abstractNumId w:val="7"/>
  </w:num>
  <w:num w:numId="32">
    <w:abstractNumId w:val="26"/>
  </w:num>
  <w:num w:numId="33">
    <w:abstractNumId w:val="25"/>
  </w:num>
  <w:num w:numId="34">
    <w:abstractNumId w:val="16"/>
  </w:num>
  <w:num w:numId="35">
    <w:abstractNumId w:val="17"/>
  </w:num>
  <w:num w:numId="36">
    <w:abstractNumId w:val="28"/>
  </w:num>
  <w:num w:numId="37">
    <w:abstractNumId w:val="1"/>
  </w:num>
  <w:num w:numId="38">
    <w:abstractNumId w:val="31"/>
  </w:num>
  <w:num w:numId="39">
    <w:abstractNumId w:val="8"/>
  </w:num>
  <w:num w:numId="40">
    <w:abstractNumId w:val="13"/>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3442"/>
    <w:rsid w:val="00005024"/>
    <w:rsid w:val="00011B9B"/>
    <w:rsid w:val="00011F78"/>
    <w:rsid w:val="00012E75"/>
    <w:rsid w:val="000131F0"/>
    <w:rsid w:val="00013290"/>
    <w:rsid w:val="0001352D"/>
    <w:rsid w:val="000153F5"/>
    <w:rsid w:val="00017AC6"/>
    <w:rsid w:val="00020597"/>
    <w:rsid w:val="00025036"/>
    <w:rsid w:val="000262C2"/>
    <w:rsid w:val="00026FE3"/>
    <w:rsid w:val="00030902"/>
    <w:rsid w:val="00030C4B"/>
    <w:rsid w:val="00031F58"/>
    <w:rsid w:val="00033707"/>
    <w:rsid w:val="00034D28"/>
    <w:rsid w:val="00035223"/>
    <w:rsid w:val="000352C4"/>
    <w:rsid w:val="00035AB8"/>
    <w:rsid w:val="000371C3"/>
    <w:rsid w:val="000419D5"/>
    <w:rsid w:val="00042474"/>
    <w:rsid w:val="00044786"/>
    <w:rsid w:val="00047576"/>
    <w:rsid w:val="000510D1"/>
    <w:rsid w:val="00051C48"/>
    <w:rsid w:val="0005331B"/>
    <w:rsid w:val="00053FE3"/>
    <w:rsid w:val="000545A6"/>
    <w:rsid w:val="00054E86"/>
    <w:rsid w:val="00054F98"/>
    <w:rsid w:val="000555DF"/>
    <w:rsid w:val="00055609"/>
    <w:rsid w:val="00055749"/>
    <w:rsid w:val="000618C6"/>
    <w:rsid w:val="00062F13"/>
    <w:rsid w:val="0006332C"/>
    <w:rsid w:val="000635C1"/>
    <w:rsid w:val="00064021"/>
    <w:rsid w:val="00064046"/>
    <w:rsid w:val="000657A1"/>
    <w:rsid w:val="00066387"/>
    <w:rsid w:val="00066D76"/>
    <w:rsid w:val="000677A4"/>
    <w:rsid w:val="00071205"/>
    <w:rsid w:val="00074559"/>
    <w:rsid w:val="00077E9C"/>
    <w:rsid w:val="00077EE3"/>
    <w:rsid w:val="00080625"/>
    <w:rsid w:val="00082B2F"/>
    <w:rsid w:val="000847AE"/>
    <w:rsid w:val="000850E9"/>
    <w:rsid w:val="000858DF"/>
    <w:rsid w:val="00085DAF"/>
    <w:rsid w:val="000903E9"/>
    <w:rsid w:val="00092026"/>
    <w:rsid w:val="0009358E"/>
    <w:rsid w:val="00093DF4"/>
    <w:rsid w:val="000944CD"/>
    <w:rsid w:val="00095295"/>
    <w:rsid w:val="00095659"/>
    <w:rsid w:val="00095812"/>
    <w:rsid w:val="00095F36"/>
    <w:rsid w:val="00096777"/>
    <w:rsid w:val="00096F50"/>
    <w:rsid w:val="00097745"/>
    <w:rsid w:val="000A4550"/>
    <w:rsid w:val="000A5F37"/>
    <w:rsid w:val="000A7876"/>
    <w:rsid w:val="000B0588"/>
    <w:rsid w:val="000B07A6"/>
    <w:rsid w:val="000B1457"/>
    <w:rsid w:val="000B145D"/>
    <w:rsid w:val="000B1EC2"/>
    <w:rsid w:val="000B1F87"/>
    <w:rsid w:val="000B1FCB"/>
    <w:rsid w:val="000B305D"/>
    <w:rsid w:val="000B34AC"/>
    <w:rsid w:val="000B49C7"/>
    <w:rsid w:val="000B49DC"/>
    <w:rsid w:val="000B6162"/>
    <w:rsid w:val="000B6AF6"/>
    <w:rsid w:val="000B7169"/>
    <w:rsid w:val="000C05F0"/>
    <w:rsid w:val="000C1E29"/>
    <w:rsid w:val="000C5DD3"/>
    <w:rsid w:val="000C7056"/>
    <w:rsid w:val="000C7D99"/>
    <w:rsid w:val="000D1122"/>
    <w:rsid w:val="000D12C1"/>
    <w:rsid w:val="000D24DA"/>
    <w:rsid w:val="000D3F15"/>
    <w:rsid w:val="000D3FF6"/>
    <w:rsid w:val="000E3147"/>
    <w:rsid w:val="000E37BD"/>
    <w:rsid w:val="000E471C"/>
    <w:rsid w:val="000E5762"/>
    <w:rsid w:val="000E5C32"/>
    <w:rsid w:val="000F0336"/>
    <w:rsid w:val="000F13B7"/>
    <w:rsid w:val="000F1804"/>
    <w:rsid w:val="000F3B41"/>
    <w:rsid w:val="000F4248"/>
    <w:rsid w:val="000F5186"/>
    <w:rsid w:val="000F6276"/>
    <w:rsid w:val="000F6718"/>
    <w:rsid w:val="000F755C"/>
    <w:rsid w:val="00103228"/>
    <w:rsid w:val="00106C99"/>
    <w:rsid w:val="001102E0"/>
    <w:rsid w:val="001106B3"/>
    <w:rsid w:val="00110C35"/>
    <w:rsid w:val="00112964"/>
    <w:rsid w:val="00114912"/>
    <w:rsid w:val="001170AF"/>
    <w:rsid w:val="00117F66"/>
    <w:rsid w:val="00117FAE"/>
    <w:rsid w:val="001209E9"/>
    <w:rsid w:val="00120A40"/>
    <w:rsid w:val="00120E36"/>
    <w:rsid w:val="00121023"/>
    <w:rsid w:val="00121464"/>
    <w:rsid w:val="00122545"/>
    <w:rsid w:val="00123559"/>
    <w:rsid w:val="0012420E"/>
    <w:rsid w:val="001252BE"/>
    <w:rsid w:val="00126FD4"/>
    <w:rsid w:val="00130B75"/>
    <w:rsid w:val="00133132"/>
    <w:rsid w:val="0013567F"/>
    <w:rsid w:val="001356E1"/>
    <w:rsid w:val="00140512"/>
    <w:rsid w:val="001414F4"/>
    <w:rsid w:val="00142D7B"/>
    <w:rsid w:val="00142E8C"/>
    <w:rsid w:val="00146B8C"/>
    <w:rsid w:val="0014711E"/>
    <w:rsid w:val="001472F7"/>
    <w:rsid w:val="00150071"/>
    <w:rsid w:val="0015246E"/>
    <w:rsid w:val="00152530"/>
    <w:rsid w:val="001617BC"/>
    <w:rsid w:val="00161A33"/>
    <w:rsid w:val="00161DF4"/>
    <w:rsid w:val="00164B55"/>
    <w:rsid w:val="00165B77"/>
    <w:rsid w:val="001665D7"/>
    <w:rsid w:val="00171CDA"/>
    <w:rsid w:val="001733C2"/>
    <w:rsid w:val="00174C9C"/>
    <w:rsid w:val="001758D9"/>
    <w:rsid w:val="00175B69"/>
    <w:rsid w:val="001770AB"/>
    <w:rsid w:val="00177522"/>
    <w:rsid w:val="00180B69"/>
    <w:rsid w:val="001813E3"/>
    <w:rsid w:val="00182E67"/>
    <w:rsid w:val="0018393F"/>
    <w:rsid w:val="00183CF3"/>
    <w:rsid w:val="00184F83"/>
    <w:rsid w:val="0018559D"/>
    <w:rsid w:val="001861F9"/>
    <w:rsid w:val="00186562"/>
    <w:rsid w:val="001875C6"/>
    <w:rsid w:val="00187C8F"/>
    <w:rsid w:val="001909CC"/>
    <w:rsid w:val="00195915"/>
    <w:rsid w:val="001A0ABA"/>
    <w:rsid w:val="001A1D75"/>
    <w:rsid w:val="001A2885"/>
    <w:rsid w:val="001A3219"/>
    <w:rsid w:val="001A6D6D"/>
    <w:rsid w:val="001B1C86"/>
    <w:rsid w:val="001B4D12"/>
    <w:rsid w:val="001B78DE"/>
    <w:rsid w:val="001C1649"/>
    <w:rsid w:val="001C1A6D"/>
    <w:rsid w:val="001C1D99"/>
    <w:rsid w:val="001C3A49"/>
    <w:rsid w:val="001C5483"/>
    <w:rsid w:val="001D0896"/>
    <w:rsid w:val="001D12A0"/>
    <w:rsid w:val="001D12D5"/>
    <w:rsid w:val="001D13EC"/>
    <w:rsid w:val="001D4EE3"/>
    <w:rsid w:val="001D6B2E"/>
    <w:rsid w:val="001E02EA"/>
    <w:rsid w:val="001E6621"/>
    <w:rsid w:val="001F000C"/>
    <w:rsid w:val="001F01D4"/>
    <w:rsid w:val="001F0A16"/>
    <w:rsid w:val="001F0B32"/>
    <w:rsid w:val="001F0F35"/>
    <w:rsid w:val="001F673B"/>
    <w:rsid w:val="00200E88"/>
    <w:rsid w:val="0020352B"/>
    <w:rsid w:val="00205E26"/>
    <w:rsid w:val="00206092"/>
    <w:rsid w:val="0020749B"/>
    <w:rsid w:val="00210F1D"/>
    <w:rsid w:val="002125BA"/>
    <w:rsid w:val="00214372"/>
    <w:rsid w:val="0021467E"/>
    <w:rsid w:val="002149C1"/>
    <w:rsid w:val="00215C82"/>
    <w:rsid w:val="00217E4A"/>
    <w:rsid w:val="002215E3"/>
    <w:rsid w:val="002216DE"/>
    <w:rsid w:val="00221EB8"/>
    <w:rsid w:val="0022779C"/>
    <w:rsid w:val="0023267B"/>
    <w:rsid w:val="00233726"/>
    <w:rsid w:val="00235941"/>
    <w:rsid w:val="002406EC"/>
    <w:rsid w:val="00241461"/>
    <w:rsid w:val="00243071"/>
    <w:rsid w:val="00246F06"/>
    <w:rsid w:val="00251150"/>
    <w:rsid w:val="00251D16"/>
    <w:rsid w:val="002525B4"/>
    <w:rsid w:val="00252A75"/>
    <w:rsid w:val="00252EBD"/>
    <w:rsid w:val="002550B2"/>
    <w:rsid w:val="0025548B"/>
    <w:rsid w:val="00261DF3"/>
    <w:rsid w:val="0026262E"/>
    <w:rsid w:val="002637B7"/>
    <w:rsid w:val="00263917"/>
    <w:rsid w:val="002649F2"/>
    <w:rsid w:val="00267705"/>
    <w:rsid w:val="002701A2"/>
    <w:rsid w:val="002724AF"/>
    <w:rsid w:val="00274D6E"/>
    <w:rsid w:val="002750F7"/>
    <w:rsid w:val="00275577"/>
    <w:rsid w:val="00280EEA"/>
    <w:rsid w:val="00280FC9"/>
    <w:rsid w:val="002840B2"/>
    <w:rsid w:val="00286010"/>
    <w:rsid w:val="00291FC6"/>
    <w:rsid w:val="00295456"/>
    <w:rsid w:val="00296AB2"/>
    <w:rsid w:val="00296EE9"/>
    <w:rsid w:val="00297C3E"/>
    <w:rsid w:val="002A1C67"/>
    <w:rsid w:val="002A4A33"/>
    <w:rsid w:val="002A5B12"/>
    <w:rsid w:val="002B0718"/>
    <w:rsid w:val="002B08DF"/>
    <w:rsid w:val="002B1A15"/>
    <w:rsid w:val="002B448E"/>
    <w:rsid w:val="002B556E"/>
    <w:rsid w:val="002B7373"/>
    <w:rsid w:val="002C78E4"/>
    <w:rsid w:val="002D1633"/>
    <w:rsid w:val="002D17A4"/>
    <w:rsid w:val="002D3407"/>
    <w:rsid w:val="002D50CA"/>
    <w:rsid w:val="002D6700"/>
    <w:rsid w:val="002D68F5"/>
    <w:rsid w:val="002D741D"/>
    <w:rsid w:val="002E06F8"/>
    <w:rsid w:val="002E0ECF"/>
    <w:rsid w:val="002E19C7"/>
    <w:rsid w:val="002E1DF4"/>
    <w:rsid w:val="002E368E"/>
    <w:rsid w:val="002E6B46"/>
    <w:rsid w:val="002E708A"/>
    <w:rsid w:val="002F1430"/>
    <w:rsid w:val="002F3527"/>
    <w:rsid w:val="002F35A7"/>
    <w:rsid w:val="00300182"/>
    <w:rsid w:val="00300FBB"/>
    <w:rsid w:val="00302750"/>
    <w:rsid w:val="00302969"/>
    <w:rsid w:val="00304385"/>
    <w:rsid w:val="00306B8A"/>
    <w:rsid w:val="00310488"/>
    <w:rsid w:val="003112AE"/>
    <w:rsid w:val="003149BF"/>
    <w:rsid w:val="003152FD"/>
    <w:rsid w:val="00316141"/>
    <w:rsid w:val="00326228"/>
    <w:rsid w:val="0032731E"/>
    <w:rsid w:val="003306D6"/>
    <w:rsid w:val="00331434"/>
    <w:rsid w:val="003325BC"/>
    <w:rsid w:val="00333463"/>
    <w:rsid w:val="00333875"/>
    <w:rsid w:val="00334C50"/>
    <w:rsid w:val="003412B1"/>
    <w:rsid w:val="00341D26"/>
    <w:rsid w:val="0034467E"/>
    <w:rsid w:val="003446E3"/>
    <w:rsid w:val="00345BED"/>
    <w:rsid w:val="00346728"/>
    <w:rsid w:val="00347472"/>
    <w:rsid w:val="003524AA"/>
    <w:rsid w:val="00353309"/>
    <w:rsid w:val="003536EC"/>
    <w:rsid w:val="00353A1E"/>
    <w:rsid w:val="00355949"/>
    <w:rsid w:val="00356451"/>
    <w:rsid w:val="00356DE4"/>
    <w:rsid w:val="003572BF"/>
    <w:rsid w:val="00361B7A"/>
    <w:rsid w:val="00362334"/>
    <w:rsid w:val="003648E4"/>
    <w:rsid w:val="00364BC3"/>
    <w:rsid w:val="00367018"/>
    <w:rsid w:val="003704EA"/>
    <w:rsid w:val="00372C5F"/>
    <w:rsid w:val="00375FE2"/>
    <w:rsid w:val="00382E7F"/>
    <w:rsid w:val="003836EA"/>
    <w:rsid w:val="00391BDF"/>
    <w:rsid w:val="003926B6"/>
    <w:rsid w:val="00395420"/>
    <w:rsid w:val="003A00B3"/>
    <w:rsid w:val="003A5D05"/>
    <w:rsid w:val="003B11DD"/>
    <w:rsid w:val="003B2DA0"/>
    <w:rsid w:val="003B32ED"/>
    <w:rsid w:val="003B5B71"/>
    <w:rsid w:val="003B5F2F"/>
    <w:rsid w:val="003B6669"/>
    <w:rsid w:val="003B6B07"/>
    <w:rsid w:val="003B753D"/>
    <w:rsid w:val="003B7B27"/>
    <w:rsid w:val="003B7EA9"/>
    <w:rsid w:val="003C1465"/>
    <w:rsid w:val="003C314E"/>
    <w:rsid w:val="003C3B6A"/>
    <w:rsid w:val="003C49D6"/>
    <w:rsid w:val="003C5608"/>
    <w:rsid w:val="003D0614"/>
    <w:rsid w:val="003D1D9D"/>
    <w:rsid w:val="003D25B4"/>
    <w:rsid w:val="003D2DAE"/>
    <w:rsid w:val="003D353F"/>
    <w:rsid w:val="003D5347"/>
    <w:rsid w:val="003D590B"/>
    <w:rsid w:val="003D6439"/>
    <w:rsid w:val="003D7A3D"/>
    <w:rsid w:val="003D7C9A"/>
    <w:rsid w:val="003E0E7F"/>
    <w:rsid w:val="003E0ECD"/>
    <w:rsid w:val="003E0F5B"/>
    <w:rsid w:val="003E1733"/>
    <w:rsid w:val="003E3916"/>
    <w:rsid w:val="003E444E"/>
    <w:rsid w:val="003E6CD1"/>
    <w:rsid w:val="003F091B"/>
    <w:rsid w:val="003F195E"/>
    <w:rsid w:val="003F1C69"/>
    <w:rsid w:val="003F3A64"/>
    <w:rsid w:val="003F53E1"/>
    <w:rsid w:val="003F5DEF"/>
    <w:rsid w:val="00400D91"/>
    <w:rsid w:val="00407F40"/>
    <w:rsid w:val="00410BB4"/>
    <w:rsid w:val="00410FB3"/>
    <w:rsid w:val="0041148C"/>
    <w:rsid w:val="004119FA"/>
    <w:rsid w:val="00413246"/>
    <w:rsid w:val="004152A0"/>
    <w:rsid w:val="00415BB8"/>
    <w:rsid w:val="00415EEE"/>
    <w:rsid w:val="004167D1"/>
    <w:rsid w:val="0041769F"/>
    <w:rsid w:val="0041792D"/>
    <w:rsid w:val="004201F6"/>
    <w:rsid w:val="0042179C"/>
    <w:rsid w:val="004227B5"/>
    <w:rsid w:val="00422D9E"/>
    <w:rsid w:val="0042393D"/>
    <w:rsid w:val="00423A71"/>
    <w:rsid w:val="00426A5B"/>
    <w:rsid w:val="00426F83"/>
    <w:rsid w:val="00431583"/>
    <w:rsid w:val="00442117"/>
    <w:rsid w:val="0044304C"/>
    <w:rsid w:val="004512F5"/>
    <w:rsid w:val="00470350"/>
    <w:rsid w:val="0047380D"/>
    <w:rsid w:val="0047390C"/>
    <w:rsid w:val="00474B4A"/>
    <w:rsid w:val="00481DA2"/>
    <w:rsid w:val="004822F2"/>
    <w:rsid w:val="00482369"/>
    <w:rsid w:val="004834C6"/>
    <w:rsid w:val="004873F3"/>
    <w:rsid w:val="0048792C"/>
    <w:rsid w:val="00490088"/>
    <w:rsid w:val="00493E50"/>
    <w:rsid w:val="00496D26"/>
    <w:rsid w:val="00496D8A"/>
    <w:rsid w:val="004A075B"/>
    <w:rsid w:val="004A2DA3"/>
    <w:rsid w:val="004A31F1"/>
    <w:rsid w:val="004A3B03"/>
    <w:rsid w:val="004A4555"/>
    <w:rsid w:val="004A4662"/>
    <w:rsid w:val="004A4B11"/>
    <w:rsid w:val="004A79A8"/>
    <w:rsid w:val="004A7F87"/>
    <w:rsid w:val="004B3D13"/>
    <w:rsid w:val="004B464D"/>
    <w:rsid w:val="004B54FD"/>
    <w:rsid w:val="004B750E"/>
    <w:rsid w:val="004B7A62"/>
    <w:rsid w:val="004C00FA"/>
    <w:rsid w:val="004C092B"/>
    <w:rsid w:val="004C262B"/>
    <w:rsid w:val="004C34AD"/>
    <w:rsid w:val="004C4C07"/>
    <w:rsid w:val="004C55BE"/>
    <w:rsid w:val="004C5E78"/>
    <w:rsid w:val="004C7D36"/>
    <w:rsid w:val="004D03FD"/>
    <w:rsid w:val="004D1597"/>
    <w:rsid w:val="004D22A0"/>
    <w:rsid w:val="004D43E9"/>
    <w:rsid w:val="004D554A"/>
    <w:rsid w:val="004D5588"/>
    <w:rsid w:val="004E2D97"/>
    <w:rsid w:val="004E4453"/>
    <w:rsid w:val="004E508A"/>
    <w:rsid w:val="004E528F"/>
    <w:rsid w:val="004E56E5"/>
    <w:rsid w:val="004F0CD8"/>
    <w:rsid w:val="004F23BE"/>
    <w:rsid w:val="004F24E4"/>
    <w:rsid w:val="004F4E31"/>
    <w:rsid w:val="004F70BE"/>
    <w:rsid w:val="0050023B"/>
    <w:rsid w:val="00502DB5"/>
    <w:rsid w:val="00503D5E"/>
    <w:rsid w:val="00504CAF"/>
    <w:rsid w:val="005055DD"/>
    <w:rsid w:val="00505B20"/>
    <w:rsid w:val="00506CEA"/>
    <w:rsid w:val="00507A14"/>
    <w:rsid w:val="0051408D"/>
    <w:rsid w:val="00521E11"/>
    <w:rsid w:val="00526042"/>
    <w:rsid w:val="00526248"/>
    <w:rsid w:val="0052795B"/>
    <w:rsid w:val="005353B9"/>
    <w:rsid w:val="00535DFE"/>
    <w:rsid w:val="00537C34"/>
    <w:rsid w:val="00537F62"/>
    <w:rsid w:val="00541084"/>
    <w:rsid w:val="00543AE4"/>
    <w:rsid w:val="00544693"/>
    <w:rsid w:val="00544B8A"/>
    <w:rsid w:val="00546F3D"/>
    <w:rsid w:val="00547307"/>
    <w:rsid w:val="00547EDC"/>
    <w:rsid w:val="005522AE"/>
    <w:rsid w:val="00553C0C"/>
    <w:rsid w:val="00562FFE"/>
    <w:rsid w:val="00563532"/>
    <w:rsid w:val="005650BC"/>
    <w:rsid w:val="005669C9"/>
    <w:rsid w:val="00567857"/>
    <w:rsid w:val="00567929"/>
    <w:rsid w:val="00570744"/>
    <w:rsid w:val="00573E6C"/>
    <w:rsid w:val="00573E98"/>
    <w:rsid w:val="005746C3"/>
    <w:rsid w:val="005813C6"/>
    <w:rsid w:val="005824CC"/>
    <w:rsid w:val="0058262F"/>
    <w:rsid w:val="00582EBC"/>
    <w:rsid w:val="0058418F"/>
    <w:rsid w:val="0058565C"/>
    <w:rsid w:val="00585A99"/>
    <w:rsid w:val="005865E3"/>
    <w:rsid w:val="00587B46"/>
    <w:rsid w:val="0059501B"/>
    <w:rsid w:val="0059527D"/>
    <w:rsid w:val="00596F2D"/>
    <w:rsid w:val="005A0AAB"/>
    <w:rsid w:val="005A1496"/>
    <w:rsid w:val="005A2A36"/>
    <w:rsid w:val="005A2F54"/>
    <w:rsid w:val="005A40B6"/>
    <w:rsid w:val="005A42A9"/>
    <w:rsid w:val="005A4F22"/>
    <w:rsid w:val="005A4FAB"/>
    <w:rsid w:val="005A530D"/>
    <w:rsid w:val="005A55ED"/>
    <w:rsid w:val="005A5EB6"/>
    <w:rsid w:val="005B0084"/>
    <w:rsid w:val="005B1041"/>
    <w:rsid w:val="005B3E09"/>
    <w:rsid w:val="005B521C"/>
    <w:rsid w:val="005B5B6C"/>
    <w:rsid w:val="005B6DE6"/>
    <w:rsid w:val="005B7B6C"/>
    <w:rsid w:val="005B7D16"/>
    <w:rsid w:val="005B7F5B"/>
    <w:rsid w:val="005C0320"/>
    <w:rsid w:val="005C3319"/>
    <w:rsid w:val="005C3637"/>
    <w:rsid w:val="005C384F"/>
    <w:rsid w:val="005C3CF5"/>
    <w:rsid w:val="005D2F18"/>
    <w:rsid w:val="005D405A"/>
    <w:rsid w:val="005D4C4B"/>
    <w:rsid w:val="005E093E"/>
    <w:rsid w:val="005E1DF5"/>
    <w:rsid w:val="005E1E1C"/>
    <w:rsid w:val="005E2DDE"/>
    <w:rsid w:val="005E4BE9"/>
    <w:rsid w:val="005E544C"/>
    <w:rsid w:val="005E7A52"/>
    <w:rsid w:val="005E7DA6"/>
    <w:rsid w:val="005E7DFE"/>
    <w:rsid w:val="005F1E21"/>
    <w:rsid w:val="005F217C"/>
    <w:rsid w:val="005F2C64"/>
    <w:rsid w:val="005F3BCD"/>
    <w:rsid w:val="005F507C"/>
    <w:rsid w:val="005F5EB6"/>
    <w:rsid w:val="005F650F"/>
    <w:rsid w:val="005F6DD0"/>
    <w:rsid w:val="00600487"/>
    <w:rsid w:val="00600CE6"/>
    <w:rsid w:val="00607295"/>
    <w:rsid w:val="00612772"/>
    <w:rsid w:val="00616733"/>
    <w:rsid w:val="00616D11"/>
    <w:rsid w:val="00617630"/>
    <w:rsid w:val="0061788B"/>
    <w:rsid w:val="00626B9A"/>
    <w:rsid w:val="006272B8"/>
    <w:rsid w:val="00631421"/>
    <w:rsid w:val="0063236E"/>
    <w:rsid w:val="00633A39"/>
    <w:rsid w:val="00634AA6"/>
    <w:rsid w:val="00635014"/>
    <w:rsid w:val="00635737"/>
    <w:rsid w:val="00635CA5"/>
    <w:rsid w:val="00636069"/>
    <w:rsid w:val="00637558"/>
    <w:rsid w:val="0063795F"/>
    <w:rsid w:val="006404A9"/>
    <w:rsid w:val="00640B14"/>
    <w:rsid w:val="006427CD"/>
    <w:rsid w:val="00643111"/>
    <w:rsid w:val="00643779"/>
    <w:rsid w:val="00643DC5"/>
    <w:rsid w:val="00651D8A"/>
    <w:rsid w:val="006520B2"/>
    <w:rsid w:val="00656128"/>
    <w:rsid w:val="00657A7F"/>
    <w:rsid w:val="00660405"/>
    <w:rsid w:val="00662C74"/>
    <w:rsid w:val="00664339"/>
    <w:rsid w:val="00664E1D"/>
    <w:rsid w:val="00664E5A"/>
    <w:rsid w:val="0066515C"/>
    <w:rsid w:val="00675262"/>
    <w:rsid w:val="0067625D"/>
    <w:rsid w:val="0067654B"/>
    <w:rsid w:val="00676CE0"/>
    <w:rsid w:val="0067792F"/>
    <w:rsid w:val="006828EF"/>
    <w:rsid w:val="00683266"/>
    <w:rsid w:val="00684322"/>
    <w:rsid w:val="00685E96"/>
    <w:rsid w:val="00686488"/>
    <w:rsid w:val="00686926"/>
    <w:rsid w:val="006876EE"/>
    <w:rsid w:val="0069359E"/>
    <w:rsid w:val="00693833"/>
    <w:rsid w:val="006A0152"/>
    <w:rsid w:val="006A0706"/>
    <w:rsid w:val="006A15B0"/>
    <w:rsid w:val="006A21D9"/>
    <w:rsid w:val="006A232D"/>
    <w:rsid w:val="006A2C06"/>
    <w:rsid w:val="006A5313"/>
    <w:rsid w:val="006A62CB"/>
    <w:rsid w:val="006B24A3"/>
    <w:rsid w:val="006B5460"/>
    <w:rsid w:val="006B73BE"/>
    <w:rsid w:val="006C2670"/>
    <w:rsid w:val="006C299B"/>
    <w:rsid w:val="006C3D0E"/>
    <w:rsid w:val="006C4C04"/>
    <w:rsid w:val="006C7894"/>
    <w:rsid w:val="006D0599"/>
    <w:rsid w:val="006D1172"/>
    <w:rsid w:val="006D1F4A"/>
    <w:rsid w:val="006D3D97"/>
    <w:rsid w:val="006D4B8C"/>
    <w:rsid w:val="006D5257"/>
    <w:rsid w:val="006E38CB"/>
    <w:rsid w:val="006E3CBF"/>
    <w:rsid w:val="006E49B7"/>
    <w:rsid w:val="006F04F8"/>
    <w:rsid w:val="006F5A3C"/>
    <w:rsid w:val="006F6C2D"/>
    <w:rsid w:val="006F6C75"/>
    <w:rsid w:val="0070115E"/>
    <w:rsid w:val="0070445F"/>
    <w:rsid w:val="0070558F"/>
    <w:rsid w:val="007066F3"/>
    <w:rsid w:val="0070771C"/>
    <w:rsid w:val="00711EC2"/>
    <w:rsid w:val="00714F85"/>
    <w:rsid w:val="0071551E"/>
    <w:rsid w:val="00716FE1"/>
    <w:rsid w:val="00720EDB"/>
    <w:rsid w:val="0072622E"/>
    <w:rsid w:val="00731C7C"/>
    <w:rsid w:val="00732C3D"/>
    <w:rsid w:val="007343FF"/>
    <w:rsid w:val="007344B1"/>
    <w:rsid w:val="00734E4B"/>
    <w:rsid w:val="00735D39"/>
    <w:rsid w:val="00736844"/>
    <w:rsid w:val="00740F78"/>
    <w:rsid w:val="0074295D"/>
    <w:rsid w:val="0074303F"/>
    <w:rsid w:val="0074797F"/>
    <w:rsid w:val="00747A8A"/>
    <w:rsid w:val="00750A0B"/>
    <w:rsid w:val="00751BF5"/>
    <w:rsid w:val="00751EFA"/>
    <w:rsid w:val="007536B2"/>
    <w:rsid w:val="007538F8"/>
    <w:rsid w:val="00755476"/>
    <w:rsid w:val="00761693"/>
    <w:rsid w:val="007629FD"/>
    <w:rsid w:val="0076440D"/>
    <w:rsid w:val="00764C01"/>
    <w:rsid w:val="00767030"/>
    <w:rsid w:val="00767A6B"/>
    <w:rsid w:val="00771C74"/>
    <w:rsid w:val="00773F43"/>
    <w:rsid w:val="007757A6"/>
    <w:rsid w:val="0077682A"/>
    <w:rsid w:val="00776874"/>
    <w:rsid w:val="00776FB6"/>
    <w:rsid w:val="00777FE3"/>
    <w:rsid w:val="00781B27"/>
    <w:rsid w:val="007824AF"/>
    <w:rsid w:val="00783563"/>
    <w:rsid w:val="00784785"/>
    <w:rsid w:val="0078562B"/>
    <w:rsid w:val="00790C85"/>
    <w:rsid w:val="00790FCC"/>
    <w:rsid w:val="0079242E"/>
    <w:rsid w:val="00793FBB"/>
    <w:rsid w:val="007966BB"/>
    <w:rsid w:val="00796A35"/>
    <w:rsid w:val="007A2DF5"/>
    <w:rsid w:val="007A3990"/>
    <w:rsid w:val="007A468C"/>
    <w:rsid w:val="007A67D3"/>
    <w:rsid w:val="007A67FC"/>
    <w:rsid w:val="007B19D7"/>
    <w:rsid w:val="007B1F71"/>
    <w:rsid w:val="007B3AFD"/>
    <w:rsid w:val="007B41AA"/>
    <w:rsid w:val="007B430C"/>
    <w:rsid w:val="007B6876"/>
    <w:rsid w:val="007B731C"/>
    <w:rsid w:val="007C18FE"/>
    <w:rsid w:val="007C205F"/>
    <w:rsid w:val="007C2D82"/>
    <w:rsid w:val="007C2FAD"/>
    <w:rsid w:val="007C4430"/>
    <w:rsid w:val="007C44D0"/>
    <w:rsid w:val="007C485A"/>
    <w:rsid w:val="007C4BA7"/>
    <w:rsid w:val="007C6051"/>
    <w:rsid w:val="007D0050"/>
    <w:rsid w:val="007D0474"/>
    <w:rsid w:val="007D158B"/>
    <w:rsid w:val="007D2545"/>
    <w:rsid w:val="007D2AF9"/>
    <w:rsid w:val="007D30A9"/>
    <w:rsid w:val="007D322B"/>
    <w:rsid w:val="007D3744"/>
    <w:rsid w:val="007D3889"/>
    <w:rsid w:val="007D4419"/>
    <w:rsid w:val="007D78A2"/>
    <w:rsid w:val="007E0712"/>
    <w:rsid w:val="007E11EE"/>
    <w:rsid w:val="007E2520"/>
    <w:rsid w:val="007E4660"/>
    <w:rsid w:val="007E5087"/>
    <w:rsid w:val="007E68C1"/>
    <w:rsid w:val="007F2900"/>
    <w:rsid w:val="007F4795"/>
    <w:rsid w:val="0080339F"/>
    <w:rsid w:val="00803418"/>
    <w:rsid w:val="00804742"/>
    <w:rsid w:val="00810658"/>
    <w:rsid w:val="008143CA"/>
    <w:rsid w:val="00814DC5"/>
    <w:rsid w:val="0081590C"/>
    <w:rsid w:val="00816598"/>
    <w:rsid w:val="008165F6"/>
    <w:rsid w:val="00816961"/>
    <w:rsid w:val="008177DA"/>
    <w:rsid w:val="008222F4"/>
    <w:rsid w:val="00827911"/>
    <w:rsid w:val="008321EB"/>
    <w:rsid w:val="008323EC"/>
    <w:rsid w:val="00834E1E"/>
    <w:rsid w:val="00835474"/>
    <w:rsid w:val="00835537"/>
    <w:rsid w:val="00845070"/>
    <w:rsid w:val="00847795"/>
    <w:rsid w:val="008543B5"/>
    <w:rsid w:val="00857C5A"/>
    <w:rsid w:val="00860F14"/>
    <w:rsid w:val="00862802"/>
    <w:rsid w:val="008647A2"/>
    <w:rsid w:val="00875667"/>
    <w:rsid w:val="00875718"/>
    <w:rsid w:val="00875FC7"/>
    <w:rsid w:val="008763C3"/>
    <w:rsid w:val="00876AD8"/>
    <w:rsid w:val="00877C07"/>
    <w:rsid w:val="00880525"/>
    <w:rsid w:val="00880EAA"/>
    <w:rsid w:val="00880F69"/>
    <w:rsid w:val="0088501E"/>
    <w:rsid w:val="0089274A"/>
    <w:rsid w:val="00895670"/>
    <w:rsid w:val="00896CF0"/>
    <w:rsid w:val="008979CD"/>
    <w:rsid w:val="00897C9C"/>
    <w:rsid w:val="00897F6B"/>
    <w:rsid w:val="008A017C"/>
    <w:rsid w:val="008A0930"/>
    <w:rsid w:val="008A0BF6"/>
    <w:rsid w:val="008A17AD"/>
    <w:rsid w:val="008A42F8"/>
    <w:rsid w:val="008A5202"/>
    <w:rsid w:val="008A52B0"/>
    <w:rsid w:val="008A5657"/>
    <w:rsid w:val="008B0B6A"/>
    <w:rsid w:val="008B1753"/>
    <w:rsid w:val="008B2633"/>
    <w:rsid w:val="008B3457"/>
    <w:rsid w:val="008B5BA0"/>
    <w:rsid w:val="008B704F"/>
    <w:rsid w:val="008C0903"/>
    <w:rsid w:val="008C3438"/>
    <w:rsid w:val="008D4429"/>
    <w:rsid w:val="008D51C4"/>
    <w:rsid w:val="008D7EAF"/>
    <w:rsid w:val="008E0BCC"/>
    <w:rsid w:val="008E10F7"/>
    <w:rsid w:val="008E3396"/>
    <w:rsid w:val="008E3D86"/>
    <w:rsid w:val="008E7A24"/>
    <w:rsid w:val="008E7DE0"/>
    <w:rsid w:val="008F0219"/>
    <w:rsid w:val="008F05F1"/>
    <w:rsid w:val="008F4055"/>
    <w:rsid w:val="008F40FD"/>
    <w:rsid w:val="008F5896"/>
    <w:rsid w:val="008F6ADB"/>
    <w:rsid w:val="00900E5E"/>
    <w:rsid w:val="00901EA6"/>
    <w:rsid w:val="009027A9"/>
    <w:rsid w:val="0090284C"/>
    <w:rsid w:val="00903685"/>
    <w:rsid w:val="00903E47"/>
    <w:rsid w:val="00907DCC"/>
    <w:rsid w:val="00910946"/>
    <w:rsid w:val="00912A65"/>
    <w:rsid w:val="009135DB"/>
    <w:rsid w:val="0091377A"/>
    <w:rsid w:val="00914A81"/>
    <w:rsid w:val="00917D11"/>
    <w:rsid w:val="0092132C"/>
    <w:rsid w:val="00927589"/>
    <w:rsid w:val="0093053C"/>
    <w:rsid w:val="0093100D"/>
    <w:rsid w:val="0093251B"/>
    <w:rsid w:val="009333D0"/>
    <w:rsid w:val="00934332"/>
    <w:rsid w:val="00934946"/>
    <w:rsid w:val="0093580F"/>
    <w:rsid w:val="00941682"/>
    <w:rsid w:val="00942A78"/>
    <w:rsid w:val="00943C6D"/>
    <w:rsid w:val="0094669D"/>
    <w:rsid w:val="00950C2F"/>
    <w:rsid w:val="00951709"/>
    <w:rsid w:val="00952C8C"/>
    <w:rsid w:val="009621A8"/>
    <w:rsid w:val="0096317E"/>
    <w:rsid w:val="00963DCB"/>
    <w:rsid w:val="00965452"/>
    <w:rsid w:val="009659DF"/>
    <w:rsid w:val="0096618E"/>
    <w:rsid w:val="00970FB0"/>
    <w:rsid w:val="0097586D"/>
    <w:rsid w:val="00976B77"/>
    <w:rsid w:val="00977606"/>
    <w:rsid w:val="00980BC6"/>
    <w:rsid w:val="009836F5"/>
    <w:rsid w:val="009845F7"/>
    <w:rsid w:val="00984A0A"/>
    <w:rsid w:val="00990B2F"/>
    <w:rsid w:val="00991242"/>
    <w:rsid w:val="00992227"/>
    <w:rsid w:val="00996038"/>
    <w:rsid w:val="00996228"/>
    <w:rsid w:val="009A1489"/>
    <w:rsid w:val="009A1D3D"/>
    <w:rsid w:val="009A2383"/>
    <w:rsid w:val="009A3A56"/>
    <w:rsid w:val="009A3E92"/>
    <w:rsid w:val="009A7A06"/>
    <w:rsid w:val="009B04D7"/>
    <w:rsid w:val="009B25EA"/>
    <w:rsid w:val="009B2C56"/>
    <w:rsid w:val="009C1B53"/>
    <w:rsid w:val="009C348D"/>
    <w:rsid w:val="009C47E8"/>
    <w:rsid w:val="009C675A"/>
    <w:rsid w:val="009C6B31"/>
    <w:rsid w:val="009D09AB"/>
    <w:rsid w:val="009D1955"/>
    <w:rsid w:val="009D2097"/>
    <w:rsid w:val="009D2CC4"/>
    <w:rsid w:val="009D3199"/>
    <w:rsid w:val="009D36AA"/>
    <w:rsid w:val="009D6B0F"/>
    <w:rsid w:val="009E1CA9"/>
    <w:rsid w:val="009E3E58"/>
    <w:rsid w:val="009E532A"/>
    <w:rsid w:val="009E584D"/>
    <w:rsid w:val="009E5AB1"/>
    <w:rsid w:val="009E613B"/>
    <w:rsid w:val="009E615F"/>
    <w:rsid w:val="009E78FB"/>
    <w:rsid w:val="009E7ABD"/>
    <w:rsid w:val="009F0A3E"/>
    <w:rsid w:val="009F14F7"/>
    <w:rsid w:val="009F3598"/>
    <w:rsid w:val="009F57E1"/>
    <w:rsid w:val="009F6DD8"/>
    <w:rsid w:val="00A00F18"/>
    <w:rsid w:val="00A016A4"/>
    <w:rsid w:val="00A0338D"/>
    <w:rsid w:val="00A052E2"/>
    <w:rsid w:val="00A06F4F"/>
    <w:rsid w:val="00A10B4F"/>
    <w:rsid w:val="00A11C89"/>
    <w:rsid w:val="00A11E1F"/>
    <w:rsid w:val="00A123C7"/>
    <w:rsid w:val="00A1257D"/>
    <w:rsid w:val="00A12A30"/>
    <w:rsid w:val="00A1599D"/>
    <w:rsid w:val="00A15E36"/>
    <w:rsid w:val="00A228BC"/>
    <w:rsid w:val="00A22B46"/>
    <w:rsid w:val="00A24F61"/>
    <w:rsid w:val="00A24F9C"/>
    <w:rsid w:val="00A254D7"/>
    <w:rsid w:val="00A25E52"/>
    <w:rsid w:val="00A26CE5"/>
    <w:rsid w:val="00A30C30"/>
    <w:rsid w:val="00A3168D"/>
    <w:rsid w:val="00A31E58"/>
    <w:rsid w:val="00A32CA0"/>
    <w:rsid w:val="00A346C1"/>
    <w:rsid w:val="00A34A3D"/>
    <w:rsid w:val="00A35961"/>
    <w:rsid w:val="00A35E62"/>
    <w:rsid w:val="00A409F7"/>
    <w:rsid w:val="00A416B5"/>
    <w:rsid w:val="00A4199D"/>
    <w:rsid w:val="00A41CDF"/>
    <w:rsid w:val="00A43CE6"/>
    <w:rsid w:val="00A5046B"/>
    <w:rsid w:val="00A520B7"/>
    <w:rsid w:val="00A52AD7"/>
    <w:rsid w:val="00A5390B"/>
    <w:rsid w:val="00A554F9"/>
    <w:rsid w:val="00A61B8C"/>
    <w:rsid w:val="00A61C95"/>
    <w:rsid w:val="00A62A40"/>
    <w:rsid w:val="00A63836"/>
    <w:rsid w:val="00A63879"/>
    <w:rsid w:val="00A645EA"/>
    <w:rsid w:val="00A6649E"/>
    <w:rsid w:val="00A66ADE"/>
    <w:rsid w:val="00A67017"/>
    <w:rsid w:val="00A674AE"/>
    <w:rsid w:val="00A67A04"/>
    <w:rsid w:val="00A67B4B"/>
    <w:rsid w:val="00A710B2"/>
    <w:rsid w:val="00A75E00"/>
    <w:rsid w:val="00A76A78"/>
    <w:rsid w:val="00A77F4C"/>
    <w:rsid w:val="00A80222"/>
    <w:rsid w:val="00A84BD4"/>
    <w:rsid w:val="00A84E96"/>
    <w:rsid w:val="00A8778E"/>
    <w:rsid w:val="00A935FC"/>
    <w:rsid w:val="00A9582C"/>
    <w:rsid w:val="00A97102"/>
    <w:rsid w:val="00A97A68"/>
    <w:rsid w:val="00AA2A6A"/>
    <w:rsid w:val="00AA4BEC"/>
    <w:rsid w:val="00AA4F40"/>
    <w:rsid w:val="00AA60F2"/>
    <w:rsid w:val="00AA7464"/>
    <w:rsid w:val="00AA7FD1"/>
    <w:rsid w:val="00AB3401"/>
    <w:rsid w:val="00AB357D"/>
    <w:rsid w:val="00AB7E20"/>
    <w:rsid w:val="00AC1F01"/>
    <w:rsid w:val="00AC369E"/>
    <w:rsid w:val="00AD04FE"/>
    <w:rsid w:val="00AD2C14"/>
    <w:rsid w:val="00AD49D8"/>
    <w:rsid w:val="00AD49F5"/>
    <w:rsid w:val="00AD668A"/>
    <w:rsid w:val="00AE0CAC"/>
    <w:rsid w:val="00AE15A4"/>
    <w:rsid w:val="00AE262C"/>
    <w:rsid w:val="00AE3EF0"/>
    <w:rsid w:val="00AE5AE8"/>
    <w:rsid w:val="00AE6D2E"/>
    <w:rsid w:val="00AE75E4"/>
    <w:rsid w:val="00AF1CAD"/>
    <w:rsid w:val="00AF2945"/>
    <w:rsid w:val="00AF2F98"/>
    <w:rsid w:val="00AF3F7E"/>
    <w:rsid w:val="00AF476F"/>
    <w:rsid w:val="00AF5199"/>
    <w:rsid w:val="00AF643C"/>
    <w:rsid w:val="00AF657B"/>
    <w:rsid w:val="00AF70CB"/>
    <w:rsid w:val="00AF76BC"/>
    <w:rsid w:val="00AF7BF2"/>
    <w:rsid w:val="00B00032"/>
    <w:rsid w:val="00B016F3"/>
    <w:rsid w:val="00B05312"/>
    <w:rsid w:val="00B0744B"/>
    <w:rsid w:val="00B10C01"/>
    <w:rsid w:val="00B14B57"/>
    <w:rsid w:val="00B15B03"/>
    <w:rsid w:val="00B16DD1"/>
    <w:rsid w:val="00B20A9D"/>
    <w:rsid w:val="00B210D7"/>
    <w:rsid w:val="00B21A5B"/>
    <w:rsid w:val="00B23268"/>
    <w:rsid w:val="00B25DAE"/>
    <w:rsid w:val="00B276E4"/>
    <w:rsid w:val="00B27C98"/>
    <w:rsid w:val="00B35360"/>
    <w:rsid w:val="00B35C76"/>
    <w:rsid w:val="00B36F7D"/>
    <w:rsid w:val="00B40F7E"/>
    <w:rsid w:val="00B41499"/>
    <w:rsid w:val="00B41B30"/>
    <w:rsid w:val="00B44E94"/>
    <w:rsid w:val="00B47D82"/>
    <w:rsid w:val="00B50BFC"/>
    <w:rsid w:val="00B56463"/>
    <w:rsid w:val="00B611C4"/>
    <w:rsid w:val="00B6165A"/>
    <w:rsid w:val="00B639D0"/>
    <w:rsid w:val="00B64A06"/>
    <w:rsid w:val="00B65389"/>
    <w:rsid w:val="00B679BC"/>
    <w:rsid w:val="00B707E4"/>
    <w:rsid w:val="00B7172D"/>
    <w:rsid w:val="00B72342"/>
    <w:rsid w:val="00B757EB"/>
    <w:rsid w:val="00B80ED4"/>
    <w:rsid w:val="00B81A13"/>
    <w:rsid w:val="00B81B90"/>
    <w:rsid w:val="00B82F93"/>
    <w:rsid w:val="00B9079B"/>
    <w:rsid w:val="00B9387B"/>
    <w:rsid w:val="00B94E9D"/>
    <w:rsid w:val="00B951D3"/>
    <w:rsid w:val="00B9563C"/>
    <w:rsid w:val="00B9565C"/>
    <w:rsid w:val="00B95A5F"/>
    <w:rsid w:val="00B962E0"/>
    <w:rsid w:val="00B96B5F"/>
    <w:rsid w:val="00BA0902"/>
    <w:rsid w:val="00BA4217"/>
    <w:rsid w:val="00BB047F"/>
    <w:rsid w:val="00BB13A5"/>
    <w:rsid w:val="00BB1C1A"/>
    <w:rsid w:val="00BB29DB"/>
    <w:rsid w:val="00BB2EEF"/>
    <w:rsid w:val="00BB399C"/>
    <w:rsid w:val="00BB39A0"/>
    <w:rsid w:val="00BB3DA0"/>
    <w:rsid w:val="00BB6A8A"/>
    <w:rsid w:val="00BB7138"/>
    <w:rsid w:val="00BC1CD9"/>
    <w:rsid w:val="00BC26B4"/>
    <w:rsid w:val="00BC2F5A"/>
    <w:rsid w:val="00BC3B60"/>
    <w:rsid w:val="00BC6A55"/>
    <w:rsid w:val="00BC7596"/>
    <w:rsid w:val="00BD0278"/>
    <w:rsid w:val="00BD0FFB"/>
    <w:rsid w:val="00BD1465"/>
    <w:rsid w:val="00BD35EE"/>
    <w:rsid w:val="00BD383A"/>
    <w:rsid w:val="00BD3AF9"/>
    <w:rsid w:val="00BD45DB"/>
    <w:rsid w:val="00BD4F0A"/>
    <w:rsid w:val="00BD5214"/>
    <w:rsid w:val="00BE0738"/>
    <w:rsid w:val="00BE1300"/>
    <w:rsid w:val="00BE172D"/>
    <w:rsid w:val="00BE29B1"/>
    <w:rsid w:val="00BE3E12"/>
    <w:rsid w:val="00BE56CA"/>
    <w:rsid w:val="00BE5E0D"/>
    <w:rsid w:val="00BE6D38"/>
    <w:rsid w:val="00BF00B5"/>
    <w:rsid w:val="00BF145F"/>
    <w:rsid w:val="00BF338D"/>
    <w:rsid w:val="00BF63CF"/>
    <w:rsid w:val="00BF7770"/>
    <w:rsid w:val="00C0054B"/>
    <w:rsid w:val="00C05148"/>
    <w:rsid w:val="00C05BEE"/>
    <w:rsid w:val="00C0760B"/>
    <w:rsid w:val="00C07DE7"/>
    <w:rsid w:val="00C10E0A"/>
    <w:rsid w:val="00C12929"/>
    <w:rsid w:val="00C14AAE"/>
    <w:rsid w:val="00C1506D"/>
    <w:rsid w:val="00C15CC3"/>
    <w:rsid w:val="00C1727B"/>
    <w:rsid w:val="00C20A2B"/>
    <w:rsid w:val="00C21D96"/>
    <w:rsid w:val="00C23DF8"/>
    <w:rsid w:val="00C30A8C"/>
    <w:rsid w:val="00C319DF"/>
    <w:rsid w:val="00C31C6F"/>
    <w:rsid w:val="00C33177"/>
    <w:rsid w:val="00C34B2D"/>
    <w:rsid w:val="00C37E4D"/>
    <w:rsid w:val="00C43114"/>
    <w:rsid w:val="00C43563"/>
    <w:rsid w:val="00C502D9"/>
    <w:rsid w:val="00C5048C"/>
    <w:rsid w:val="00C51C92"/>
    <w:rsid w:val="00C52A91"/>
    <w:rsid w:val="00C6021B"/>
    <w:rsid w:val="00C61805"/>
    <w:rsid w:val="00C61CCE"/>
    <w:rsid w:val="00C625E5"/>
    <w:rsid w:val="00C62AB5"/>
    <w:rsid w:val="00C6360B"/>
    <w:rsid w:val="00C63626"/>
    <w:rsid w:val="00C6388E"/>
    <w:rsid w:val="00C64F8F"/>
    <w:rsid w:val="00C65712"/>
    <w:rsid w:val="00C65820"/>
    <w:rsid w:val="00C6658B"/>
    <w:rsid w:val="00C72075"/>
    <w:rsid w:val="00C726F1"/>
    <w:rsid w:val="00C73453"/>
    <w:rsid w:val="00C74F47"/>
    <w:rsid w:val="00C76545"/>
    <w:rsid w:val="00C77EC8"/>
    <w:rsid w:val="00C81405"/>
    <w:rsid w:val="00C825DC"/>
    <w:rsid w:val="00C82C88"/>
    <w:rsid w:val="00C8434B"/>
    <w:rsid w:val="00C84D99"/>
    <w:rsid w:val="00C860B8"/>
    <w:rsid w:val="00C90D89"/>
    <w:rsid w:val="00C92032"/>
    <w:rsid w:val="00C927C9"/>
    <w:rsid w:val="00C928F2"/>
    <w:rsid w:val="00C93635"/>
    <w:rsid w:val="00C94BF2"/>
    <w:rsid w:val="00C95CB0"/>
    <w:rsid w:val="00CA1220"/>
    <w:rsid w:val="00CA5709"/>
    <w:rsid w:val="00CB0A21"/>
    <w:rsid w:val="00CB145F"/>
    <w:rsid w:val="00CB569E"/>
    <w:rsid w:val="00CB7C28"/>
    <w:rsid w:val="00CC1055"/>
    <w:rsid w:val="00CC377C"/>
    <w:rsid w:val="00CC39C5"/>
    <w:rsid w:val="00CC6D0F"/>
    <w:rsid w:val="00CD010B"/>
    <w:rsid w:val="00CD0536"/>
    <w:rsid w:val="00CD055B"/>
    <w:rsid w:val="00CD0C2D"/>
    <w:rsid w:val="00CD16E8"/>
    <w:rsid w:val="00CD32C4"/>
    <w:rsid w:val="00CD405F"/>
    <w:rsid w:val="00CD48AC"/>
    <w:rsid w:val="00CD5400"/>
    <w:rsid w:val="00CD635F"/>
    <w:rsid w:val="00CD73DA"/>
    <w:rsid w:val="00CD7929"/>
    <w:rsid w:val="00CE0144"/>
    <w:rsid w:val="00CE0370"/>
    <w:rsid w:val="00CE06BC"/>
    <w:rsid w:val="00CE223C"/>
    <w:rsid w:val="00CE3C48"/>
    <w:rsid w:val="00CE49D2"/>
    <w:rsid w:val="00CF036B"/>
    <w:rsid w:val="00CF21E8"/>
    <w:rsid w:val="00CF37FA"/>
    <w:rsid w:val="00CF48E3"/>
    <w:rsid w:val="00CF50B7"/>
    <w:rsid w:val="00CF5917"/>
    <w:rsid w:val="00CF75A4"/>
    <w:rsid w:val="00CF78C2"/>
    <w:rsid w:val="00D0335F"/>
    <w:rsid w:val="00D03C77"/>
    <w:rsid w:val="00D06892"/>
    <w:rsid w:val="00D06AEE"/>
    <w:rsid w:val="00D06BA4"/>
    <w:rsid w:val="00D06FA7"/>
    <w:rsid w:val="00D107C1"/>
    <w:rsid w:val="00D128A1"/>
    <w:rsid w:val="00D12E7F"/>
    <w:rsid w:val="00D134F1"/>
    <w:rsid w:val="00D1651B"/>
    <w:rsid w:val="00D17367"/>
    <w:rsid w:val="00D17E4A"/>
    <w:rsid w:val="00D210AE"/>
    <w:rsid w:val="00D210DF"/>
    <w:rsid w:val="00D21B83"/>
    <w:rsid w:val="00D22AA3"/>
    <w:rsid w:val="00D234DF"/>
    <w:rsid w:val="00D27B3B"/>
    <w:rsid w:val="00D30966"/>
    <w:rsid w:val="00D322FC"/>
    <w:rsid w:val="00D333D3"/>
    <w:rsid w:val="00D33A8F"/>
    <w:rsid w:val="00D3419E"/>
    <w:rsid w:val="00D3670F"/>
    <w:rsid w:val="00D407DC"/>
    <w:rsid w:val="00D41E9F"/>
    <w:rsid w:val="00D42579"/>
    <w:rsid w:val="00D4348C"/>
    <w:rsid w:val="00D43F6F"/>
    <w:rsid w:val="00D46312"/>
    <w:rsid w:val="00D54636"/>
    <w:rsid w:val="00D563A5"/>
    <w:rsid w:val="00D60F3E"/>
    <w:rsid w:val="00D63C7C"/>
    <w:rsid w:val="00D63ED6"/>
    <w:rsid w:val="00D648FA"/>
    <w:rsid w:val="00D64CEE"/>
    <w:rsid w:val="00D66435"/>
    <w:rsid w:val="00D70585"/>
    <w:rsid w:val="00D71642"/>
    <w:rsid w:val="00D71DA4"/>
    <w:rsid w:val="00D723D1"/>
    <w:rsid w:val="00D731E8"/>
    <w:rsid w:val="00D736FA"/>
    <w:rsid w:val="00D73E8F"/>
    <w:rsid w:val="00D76EC9"/>
    <w:rsid w:val="00D76F3C"/>
    <w:rsid w:val="00D810BB"/>
    <w:rsid w:val="00D811F6"/>
    <w:rsid w:val="00D83D36"/>
    <w:rsid w:val="00D83D76"/>
    <w:rsid w:val="00D83F65"/>
    <w:rsid w:val="00D84185"/>
    <w:rsid w:val="00D84CE7"/>
    <w:rsid w:val="00D8537A"/>
    <w:rsid w:val="00D86660"/>
    <w:rsid w:val="00D91BA9"/>
    <w:rsid w:val="00D9549B"/>
    <w:rsid w:val="00D95FCC"/>
    <w:rsid w:val="00D962DE"/>
    <w:rsid w:val="00DA0940"/>
    <w:rsid w:val="00DA1A39"/>
    <w:rsid w:val="00DA2773"/>
    <w:rsid w:val="00DA3E4D"/>
    <w:rsid w:val="00DA64A6"/>
    <w:rsid w:val="00DA67A2"/>
    <w:rsid w:val="00DA6BBB"/>
    <w:rsid w:val="00DA6C1E"/>
    <w:rsid w:val="00DA6D7B"/>
    <w:rsid w:val="00DB0784"/>
    <w:rsid w:val="00DB1450"/>
    <w:rsid w:val="00DB15C0"/>
    <w:rsid w:val="00DB2F8A"/>
    <w:rsid w:val="00DB564D"/>
    <w:rsid w:val="00DB5D54"/>
    <w:rsid w:val="00DB6680"/>
    <w:rsid w:val="00DC038E"/>
    <w:rsid w:val="00DC08C2"/>
    <w:rsid w:val="00DC16D1"/>
    <w:rsid w:val="00DC2243"/>
    <w:rsid w:val="00DD0514"/>
    <w:rsid w:val="00DD15AB"/>
    <w:rsid w:val="00DD43EF"/>
    <w:rsid w:val="00DD4815"/>
    <w:rsid w:val="00DD4BC8"/>
    <w:rsid w:val="00DD6BDE"/>
    <w:rsid w:val="00DE05C4"/>
    <w:rsid w:val="00DE1331"/>
    <w:rsid w:val="00DE1575"/>
    <w:rsid w:val="00DE1A80"/>
    <w:rsid w:val="00DE22BA"/>
    <w:rsid w:val="00DE238B"/>
    <w:rsid w:val="00DE2439"/>
    <w:rsid w:val="00DE4740"/>
    <w:rsid w:val="00DF1940"/>
    <w:rsid w:val="00DF4256"/>
    <w:rsid w:val="00DF5969"/>
    <w:rsid w:val="00DF6C44"/>
    <w:rsid w:val="00E06815"/>
    <w:rsid w:val="00E105E2"/>
    <w:rsid w:val="00E121F3"/>
    <w:rsid w:val="00E12A9D"/>
    <w:rsid w:val="00E1445E"/>
    <w:rsid w:val="00E14A1E"/>
    <w:rsid w:val="00E14D11"/>
    <w:rsid w:val="00E17356"/>
    <w:rsid w:val="00E21593"/>
    <w:rsid w:val="00E2570F"/>
    <w:rsid w:val="00E25CCA"/>
    <w:rsid w:val="00E25F57"/>
    <w:rsid w:val="00E27D2B"/>
    <w:rsid w:val="00E30689"/>
    <w:rsid w:val="00E30A93"/>
    <w:rsid w:val="00E31587"/>
    <w:rsid w:val="00E31843"/>
    <w:rsid w:val="00E333A4"/>
    <w:rsid w:val="00E35989"/>
    <w:rsid w:val="00E35BB0"/>
    <w:rsid w:val="00E41D9C"/>
    <w:rsid w:val="00E42E4C"/>
    <w:rsid w:val="00E43478"/>
    <w:rsid w:val="00E44F33"/>
    <w:rsid w:val="00E45081"/>
    <w:rsid w:val="00E52EE3"/>
    <w:rsid w:val="00E53B9D"/>
    <w:rsid w:val="00E53E19"/>
    <w:rsid w:val="00E54270"/>
    <w:rsid w:val="00E55D40"/>
    <w:rsid w:val="00E56476"/>
    <w:rsid w:val="00E56839"/>
    <w:rsid w:val="00E57201"/>
    <w:rsid w:val="00E614C0"/>
    <w:rsid w:val="00E63512"/>
    <w:rsid w:val="00E642C9"/>
    <w:rsid w:val="00E67A70"/>
    <w:rsid w:val="00E70C51"/>
    <w:rsid w:val="00E71366"/>
    <w:rsid w:val="00E72D5A"/>
    <w:rsid w:val="00E73AE8"/>
    <w:rsid w:val="00E7546F"/>
    <w:rsid w:val="00E76025"/>
    <w:rsid w:val="00E76F40"/>
    <w:rsid w:val="00E802A7"/>
    <w:rsid w:val="00E819CC"/>
    <w:rsid w:val="00E81F5C"/>
    <w:rsid w:val="00E82F08"/>
    <w:rsid w:val="00E82F0E"/>
    <w:rsid w:val="00E84114"/>
    <w:rsid w:val="00E84537"/>
    <w:rsid w:val="00E9057F"/>
    <w:rsid w:val="00E92991"/>
    <w:rsid w:val="00E94C45"/>
    <w:rsid w:val="00E95175"/>
    <w:rsid w:val="00E95C59"/>
    <w:rsid w:val="00E969C4"/>
    <w:rsid w:val="00EA0421"/>
    <w:rsid w:val="00EA136B"/>
    <w:rsid w:val="00EA17A2"/>
    <w:rsid w:val="00EA1F38"/>
    <w:rsid w:val="00EA4CF4"/>
    <w:rsid w:val="00EA5C36"/>
    <w:rsid w:val="00EA7350"/>
    <w:rsid w:val="00EB02A0"/>
    <w:rsid w:val="00EB05BE"/>
    <w:rsid w:val="00EB0A94"/>
    <w:rsid w:val="00EB1541"/>
    <w:rsid w:val="00EB1AEA"/>
    <w:rsid w:val="00EB4111"/>
    <w:rsid w:val="00EC360E"/>
    <w:rsid w:val="00EC6C30"/>
    <w:rsid w:val="00ED0B27"/>
    <w:rsid w:val="00ED29AD"/>
    <w:rsid w:val="00ED4A27"/>
    <w:rsid w:val="00ED6AB7"/>
    <w:rsid w:val="00ED7438"/>
    <w:rsid w:val="00EE237D"/>
    <w:rsid w:val="00EE2ED4"/>
    <w:rsid w:val="00EE3569"/>
    <w:rsid w:val="00EE394A"/>
    <w:rsid w:val="00EE3EDA"/>
    <w:rsid w:val="00EE5EFE"/>
    <w:rsid w:val="00EE7F55"/>
    <w:rsid w:val="00EF298D"/>
    <w:rsid w:val="00EF29EB"/>
    <w:rsid w:val="00EF6294"/>
    <w:rsid w:val="00EF660B"/>
    <w:rsid w:val="00EF770E"/>
    <w:rsid w:val="00F0417D"/>
    <w:rsid w:val="00F07DC7"/>
    <w:rsid w:val="00F1659E"/>
    <w:rsid w:val="00F21CDD"/>
    <w:rsid w:val="00F25B89"/>
    <w:rsid w:val="00F25F74"/>
    <w:rsid w:val="00F30D29"/>
    <w:rsid w:val="00F32968"/>
    <w:rsid w:val="00F34742"/>
    <w:rsid w:val="00F35848"/>
    <w:rsid w:val="00F3662A"/>
    <w:rsid w:val="00F36F49"/>
    <w:rsid w:val="00F37C5D"/>
    <w:rsid w:val="00F40E10"/>
    <w:rsid w:val="00F426DD"/>
    <w:rsid w:val="00F4417C"/>
    <w:rsid w:val="00F4463C"/>
    <w:rsid w:val="00F45C55"/>
    <w:rsid w:val="00F461F5"/>
    <w:rsid w:val="00F50462"/>
    <w:rsid w:val="00F50B44"/>
    <w:rsid w:val="00F52984"/>
    <w:rsid w:val="00F54332"/>
    <w:rsid w:val="00F5446B"/>
    <w:rsid w:val="00F55758"/>
    <w:rsid w:val="00F55E95"/>
    <w:rsid w:val="00F615C9"/>
    <w:rsid w:val="00F61E3B"/>
    <w:rsid w:val="00F62F99"/>
    <w:rsid w:val="00F66C67"/>
    <w:rsid w:val="00F67CA4"/>
    <w:rsid w:val="00F67D32"/>
    <w:rsid w:val="00F67FCD"/>
    <w:rsid w:val="00F72838"/>
    <w:rsid w:val="00F72B7D"/>
    <w:rsid w:val="00F75433"/>
    <w:rsid w:val="00F76F99"/>
    <w:rsid w:val="00F775C4"/>
    <w:rsid w:val="00F81281"/>
    <w:rsid w:val="00F8343E"/>
    <w:rsid w:val="00F84C3F"/>
    <w:rsid w:val="00F91E50"/>
    <w:rsid w:val="00F92BB9"/>
    <w:rsid w:val="00F94F2A"/>
    <w:rsid w:val="00F960D5"/>
    <w:rsid w:val="00F96183"/>
    <w:rsid w:val="00FA0447"/>
    <w:rsid w:val="00FA1067"/>
    <w:rsid w:val="00FA2939"/>
    <w:rsid w:val="00FA3149"/>
    <w:rsid w:val="00FA346E"/>
    <w:rsid w:val="00FA404F"/>
    <w:rsid w:val="00FA5533"/>
    <w:rsid w:val="00FA70E6"/>
    <w:rsid w:val="00FA7A7A"/>
    <w:rsid w:val="00FA7ABB"/>
    <w:rsid w:val="00FB2BC2"/>
    <w:rsid w:val="00FB32C6"/>
    <w:rsid w:val="00FB3639"/>
    <w:rsid w:val="00FB51B8"/>
    <w:rsid w:val="00FB6B8E"/>
    <w:rsid w:val="00FB7134"/>
    <w:rsid w:val="00FC5EE4"/>
    <w:rsid w:val="00FC6913"/>
    <w:rsid w:val="00FC6A4C"/>
    <w:rsid w:val="00FC735A"/>
    <w:rsid w:val="00FC7BE4"/>
    <w:rsid w:val="00FD10F0"/>
    <w:rsid w:val="00FD1E9C"/>
    <w:rsid w:val="00FD23E5"/>
    <w:rsid w:val="00FD3C19"/>
    <w:rsid w:val="00FD4204"/>
    <w:rsid w:val="00FD46C6"/>
    <w:rsid w:val="00FD4E09"/>
    <w:rsid w:val="00FD5A65"/>
    <w:rsid w:val="00FD6335"/>
    <w:rsid w:val="00FE180F"/>
    <w:rsid w:val="00FE37EB"/>
    <w:rsid w:val="00FE3E26"/>
    <w:rsid w:val="00FE524A"/>
    <w:rsid w:val="00FF16F0"/>
    <w:rsid w:val="00FF1936"/>
    <w:rsid w:val="00FF20CD"/>
    <w:rsid w:val="00FF2147"/>
    <w:rsid w:val="00FF2B76"/>
    <w:rsid w:val="00FF2F3C"/>
    <w:rsid w:val="00FF37E9"/>
    <w:rsid w:val="00FF504F"/>
    <w:rsid w:val="00FF55FA"/>
    <w:rsid w:val="00FF5A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8A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uiPriority w:val="9"/>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679">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533886712">
      <w:bodyDiv w:val="1"/>
      <w:marLeft w:val="0"/>
      <w:marRight w:val="0"/>
      <w:marTop w:val="0"/>
      <w:marBottom w:val="0"/>
      <w:divBdr>
        <w:top w:val="none" w:sz="0" w:space="0" w:color="auto"/>
        <w:left w:val="none" w:sz="0" w:space="0" w:color="auto"/>
        <w:bottom w:val="none" w:sz="0" w:space="0" w:color="auto"/>
        <w:right w:val="none" w:sz="0" w:space="0" w:color="auto"/>
      </w:divBdr>
    </w:div>
    <w:div w:id="158395013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gvesen.no/fag/fokusomrader/forskning+og+utvikling/innovasjonspartnerska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egvesen.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eu-supply.com/app/rfq/rwlentrance_s.asp?PID=211872&amp;B=VEGVESEN"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BB1C-1D33-491A-A0CB-B8C186BB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A67B8-430D-4609-9614-15B31595D704}">
  <ds:schemaRefs>
    <ds:schemaRef ds:uri="Microsoft.SharePoint.Taxonomy.ContentTypeSync"/>
  </ds:schemaRefs>
</ds:datastoreItem>
</file>

<file path=customXml/itemProps3.xml><?xml version="1.0" encoding="utf-8"?>
<ds:datastoreItem xmlns:ds="http://schemas.openxmlformats.org/officeDocument/2006/customXml" ds:itemID="{23C98A3A-29C8-4DB2-B65E-F303F3946C2C}">
  <ds:schemaRefs>
    <ds:schemaRef ds:uri="http://schemas.microsoft.com/sharepoint/v3/contenttype/forms"/>
  </ds:schemaRefs>
</ds:datastoreItem>
</file>

<file path=customXml/itemProps4.xml><?xml version="1.0" encoding="utf-8"?>
<ds:datastoreItem xmlns:ds="http://schemas.openxmlformats.org/officeDocument/2006/customXml" ds:itemID="{A96C80BC-2AC2-4649-A0E3-81961C01D2F5}">
  <ds:schemaRefs>
    <ds:schemaRef ds:uri="http://schemas.microsoft.com/office/infopath/2007/PartnerControls"/>
    <ds:schemaRef ds:uri="9574e016-2d0b-41e2-91bf-b961c811004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9092cff8-8f17-469c-b203-1eb3caf34edd"/>
    <ds:schemaRef ds:uri="bd3b2477-909e-4f43-8683-a5760b10f11c"/>
    <ds:schemaRef ds:uri="http://www.w3.org/XML/1998/namespace"/>
  </ds:schemaRefs>
</ds:datastoreItem>
</file>

<file path=customXml/itemProps5.xml><?xml version="1.0" encoding="utf-8"?>
<ds:datastoreItem xmlns:ds="http://schemas.openxmlformats.org/officeDocument/2006/customXml" ds:itemID="{68CA547F-1A9E-4FEE-9C73-684F6CB7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3483</Words>
  <Characters>25451</Characters>
  <Application>Microsoft Office Word</Application>
  <DocSecurity>4</DocSecurity>
  <Lines>877</Lines>
  <Paragraphs>314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28620</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2018-06-11T07:18:00Z</dcterms:created>
  <dcterms:modified xsi:type="dcterms:W3CDTF">2018-06-11T07:18:00Z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ies>
</file>