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355C" w14:textId="77777777" w:rsidR="00616D11" w:rsidRDefault="00616D11" w:rsidP="00616D11"/>
    <w:p w14:paraId="10E9CE97" w14:textId="77777777" w:rsidR="00383017" w:rsidRDefault="00383017" w:rsidP="00CF21E8">
      <w:pPr>
        <w:jc w:val="center"/>
        <w:rPr>
          <w:rFonts w:cs="Arial"/>
          <w:b/>
          <w:sz w:val="48"/>
        </w:rPr>
      </w:pPr>
    </w:p>
    <w:p w14:paraId="2F4C095B" w14:textId="70CDFDD7" w:rsidR="0081590C" w:rsidRPr="00616D11" w:rsidRDefault="0081590C" w:rsidP="003E64DC">
      <w:pPr>
        <w:jc w:val="center"/>
      </w:pPr>
      <w:r w:rsidRPr="00B10C01">
        <w:rPr>
          <w:rFonts w:cs="Arial"/>
          <w:b/>
          <w:sz w:val="48"/>
        </w:rPr>
        <w:t>KONKURRANSEGRUNNLAG</w:t>
      </w:r>
    </w:p>
    <w:p w14:paraId="130FA714" w14:textId="77777777" w:rsidR="0081590C" w:rsidRDefault="0081590C" w:rsidP="0081590C">
      <w:pPr>
        <w:jc w:val="center"/>
        <w:rPr>
          <w:rFonts w:cs="Arial"/>
          <w:sz w:val="48"/>
        </w:rPr>
      </w:pPr>
    </w:p>
    <w:p w14:paraId="5A895486" w14:textId="77777777" w:rsidR="002B08DF" w:rsidRPr="00B10C01" w:rsidRDefault="002B08DF" w:rsidP="0081590C">
      <w:pPr>
        <w:jc w:val="center"/>
        <w:rPr>
          <w:rFonts w:cs="Arial"/>
          <w:sz w:val="48"/>
        </w:rPr>
      </w:pPr>
    </w:p>
    <w:p w14:paraId="617C839A" w14:textId="77777777" w:rsidR="00FB6B8E" w:rsidRDefault="00FB6B8E" w:rsidP="0081590C">
      <w:pPr>
        <w:jc w:val="center"/>
        <w:rPr>
          <w:rFonts w:cs="Arial"/>
          <w:sz w:val="36"/>
          <w:szCs w:val="36"/>
        </w:rPr>
      </w:pPr>
      <w:r>
        <w:rPr>
          <w:rFonts w:cs="Arial"/>
          <w:sz w:val="36"/>
          <w:szCs w:val="36"/>
        </w:rPr>
        <w:t xml:space="preserve">Konkurranse om </w:t>
      </w:r>
    </w:p>
    <w:p w14:paraId="00D18C82" w14:textId="77777777" w:rsidR="0081590C" w:rsidRPr="002B08DF" w:rsidRDefault="00FB6B8E" w:rsidP="0081590C">
      <w:pPr>
        <w:jc w:val="center"/>
        <w:rPr>
          <w:rFonts w:cs="Arial"/>
          <w:sz w:val="36"/>
          <w:szCs w:val="36"/>
        </w:rPr>
      </w:pPr>
      <w:r>
        <w:rPr>
          <w:rFonts w:cs="Arial"/>
          <w:sz w:val="36"/>
          <w:szCs w:val="36"/>
        </w:rPr>
        <w:t>innovasjonspartnerskap</w:t>
      </w:r>
    </w:p>
    <w:p w14:paraId="0207F760" w14:textId="77777777" w:rsidR="00FA7A7A" w:rsidRPr="002B08DF" w:rsidRDefault="00693833" w:rsidP="0081590C">
      <w:pPr>
        <w:jc w:val="center"/>
        <w:rPr>
          <w:rFonts w:cs="Arial"/>
          <w:sz w:val="36"/>
          <w:szCs w:val="36"/>
        </w:rPr>
      </w:pPr>
      <w:r w:rsidRPr="002B08DF">
        <w:rPr>
          <w:rFonts w:cs="Arial"/>
          <w:sz w:val="36"/>
          <w:szCs w:val="36"/>
        </w:rPr>
        <w:t>e</w:t>
      </w:r>
      <w:r w:rsidR="00FA7A7A" w:rsidRPr="002B08DF">
        <w:rPr>
          <w:rFonts w:cs="Arial"/>
          <w:sz w:val="36"/>
          <w:szCs w:val="36"/>
        </w:rPr>
        <w:t>tter forskriftens del I og II</w:t>
      </w:r>
      <w:r w:rsidR="005F1E21">
        <w:rPr>
          <w:rFonts w:cs="Arial"/>
          <w:sz w:val="36"/>
          <w:szCs w:val="36"/>
        </w:rPr>
        <w:t>I</w:t>
      </w:r>
    </w:p>
    <w:p w14:paraId="06A9CE6F" w14:textId="77777777" w:rsidR="0081590C" w:rsidRPr="002B08DF" w:rsidRDefault="0081590C" w:rsidP="0081590C">
      <w:pPr>
        <w:jc w:val="both"/>
        <w:rPr>
          <w:rFonts w:cs="Arial"/>
          <w:color w:val="FF0000"/>
          <w:sz w:val="36"/>
          <w:szCs w:val="36"/>
        </w:rPr>
      </w:pPr>
    </w:p>
    <w:p w14:paraId="3B612BE9" w14:textId="77777777" w:rsidR="0081590C" w:rsidRPr="002B08DF" w:rsidRDefault="002B08DF" w:rsidP="0081590C">
      <w:pPr>
        <w:jc w:val="center"/>
        <w:rPr>
          <w:rFonts w:cs="Arial"/>
          <w:sz w:val="36"/>
          <w:szCs w:val="36"/>
        </w:rPr>
      </w:pPr>
      <w:r>
        <w:rPr>
          <w:rFonts w:cs="Arial"/>
          <w:sz w:val="36"/>
          <w:szCs w:val="36"/>
        </w:rPr>
        <w:t xml:space="preserve">for </w:t>
      </w:r>
      <w:r w:rsidR="005B6DE6">
        <w:rPr>
          <w:rFonts w:cs="Arial"/>
          <w:sz w:val="36"/>
          <w:szCs w:val="36"/>
        </w:rPr>
        <w:t xml:space="preserve">anskaffelse </w:t>
      </w:r>
      <w:r>
        <w:rPr>
          <w:rFonts w:cs="Arial"/>
          <w:sz w:val="36"/>
          <w:szCs w:val="36"/>
        </w:rPr>
        <w:t>av</w:t>
      </w:r>
    </w:p>
    <w:p w14:paraId="19DE61F6" w14:textId="77777777" w:rsidR="0081590C" w:rsidRPr="002B08DF" w:rsidRDefault="0081590C" w:rsidP="0081590C">
      <w:pPr>
        <w:jc w:val="center"/>
        <w:rPr>
          <w:rFonts w:cs="Arial"/>
          <w:sz w:val="36"/>
          <w:szCs w:val="36"/>
        </w:rPr>
      </w:pPr>
    </w:p>
    <w:p w14:paraId="338C2BBA" w14:textId="11A15CEE" w:rsidR="00C61CCE" w:rsidRPr="00880BB2" w:rsidRDefault="00B603EA" w:rsidP="0081590C">
      <w:pPr>
        <w:jc w:val="center"/>
        <w:rPr>
          <w:rFonts w:cs="Arial"/>
          <w:b/>
          <w:bCs/>
          <w:sz w:val="36"/>
          <w:szCs w:val="36"/>
        </w:rPr>
      </w:pPr>
      <w:bookmarkStart w:id="0" w:name="Tekst1"/>
      <w:bookmarkEnd w:id="0"/>
      <w:r w:rsidRPr="00880BB2">
        <w:rPr>
          <w:rFonts w:cs="Arial"/>
          <w:b/>
          <w:bCs/>
          <w:sz w:val="36"/>
          <w:szCs w:val="36"/>
        </w:rPr>
        <w:t>Smarte vegger</w:t>
      </w:r>
      <w:r w:rsidR="1FBB8454" w:rsidRPr="00880BB2">
        <w:rPr>
          <w:rFonts w:cs="Arial"/>
          <w:b/>
          <w:bCs/>
          <w:sz w:val="36"/>
          <w:szCs w:val="36"/>
        </w:rPr>
        <w:t xml:space="preserve"> </w:t>
      </w:r>
    </w:p>
    <w:p w14:paraId="23765DA8" w14:textId="77777777" w:rsidR="0081590C" w:rsidRPr="002B08DF" w:rsidRDefault="0081590C" w:rsidP="0081590C">
      <w:pPr>
        <w:jc w:val="center"/>
        <w:rPr>
          <w:rFonts w:cs="Arial"/>
          <w:sz w:val="36"/>
          <w:szCs w:val="36"/>
        </w:rPr>
      </w:pPr>
    </w:p>
    <w:p w14:paraId="0EF3BCC4" w14:textId="1179BDF6" w:rsidR="0081590C" w:rsidRPr="00880BB2" w:rsidRDefault="002B08DF" w:rsidP="0081590C">
      <w:pPr>
        <w:jc w:val="center"/>
        <w:rPr>
          <w:rFonts w:cs="Arial"/>
          <w:sz w:val="24"/>
          <w:szCs w:val="24"/>
        </w:rPr>
      </w:pPr>
      <w:proofErr w:type="spellStart"/>
      <w:r w:rsidRPr="00880BB2">
        <w:rPr>
          <w:rFonts w:cs="Arial"/>
          <w:sz w:val="24"/>
          <w:szCs w:val="24"/>
        </w:rPr>
        <w:t>Saksnr</w:t>
      </w:r>
      <w:proofErr w:type="spellEnd"/>
      <w:r w:rsidR="0081590C" w:rsidRPr="00880BB2">
        <w:rPr>
          <w:rFonts w:cs="Arial"/>
          <w:sz w:val="24"/>
          <w:szCs w:val="24"/>
        </w:rPr>
        <w:t xml:space="preserve">. </w:t>
      </w:r>
      <w:r w:rsidR="0015477C" w:rsidRPr="00880BB2">
        <w:rPr>
          <w:rFonts w:cs="Arial"/>
          <w:sz w:val="24"/>
          <w:szCs w:val="24"/>
        </w:rPr>
        <w:t>2021/</w:t>
      </w:r>
      <w:r w:rsidR="00D605EA" w:rsidRPr="00880BB2">
        <w:rPr>
          <w:rFonts w:cs="Arial"/>
          <w:sz w:val="24"/>
          <w:szCs w:val="24"/>
        </w:rPr>
        <w:t>786</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t>Innhold</w:t>
      </w:r>
      <w:r w:rsidR="0081590C">
        <w:rPr>
          <w:b/>
          <w:sz w:val="32"/>
          <w:szCs w:val="32"/>
        </w:rPr>
        <w:t xml:space="preserve"> </w:t>
      </w:r>
    </w:p>
    <w:p w14:paraId="46384718" w14:textId="28F296C2" w:rsidR="008934DC" w:rsidRDefault="00D30966">
      <w:pPr>
        <w:pStyle w:val="TOC1"/>
        <w:rPr>
          <w:rFonts w:asciiTheme="minorHAnsi" w:eastAsiaTheme="minorEastAsia" w:hAnsiTheme="minorHAnsi" w:cstheme="minorBidi"/>
          <w:noProof/>
          <w:sz w:val="22"/>
          <w:szCs w:val="22"/>
        </w:rPr>
      </w:pPr>
      <w:r w:rsidRPr="0020749B">
        <w:rPr>
          <w:rFonts w:cs="Arial"/>
          <w:color w:val="2B579A"/>
          <w:sz w:val="24"/>
          <w:szCs w:val="24"/>
          <w:shd w:val="clear" w:color="auto" w:fill="E6E6E6"/>
        </w:rPr>
        <w:fldChar w:fldCharType="begin"/>
      </w:r>
      <w:r w:rsidR="0081590C" w:rsidRPr="0020749B">
        <w:rPr>
          <w:rFonts w:cs="Arial"/>
          <w:sz w:val="24"/>
          <w:szCs w:val="24"/>
        </w:rPr>
        <w:instrText xml:space="preserve"> TOC \o "1-2" \h \z \u </w:instrText>
      </w:r>
      <w:r w:rsidRPr="0020749B">
        <w:rPr>
          <w:rFonts w:cs="Arial"/>
          <w:color w:val="2B579A"/>
          <w:sz w:val="24"/>
          <w:szCs w:val="24"/>
          <w:shd w:val="clear" w:color="auto" w:fill="E6E6E6"/>
        </w:rPr>
        <w:fldChar w:fldCharType="separate"/>
      </w:r>
      <w:hyperlink w:anchor="_Toc66890702" w:history="1">
        <w:r w:rsidR="008934DC" w:rsidRPr="00A93A0C">
          <w:rPr>
            <w:rStyle w:val="Hyperlink"/>
            <w:noProof/>
          </w:rPr>
          <w:t>1</w:t>
        </w:r>
        <w:r w:rsidR="008934DC">
          <w:rPr>
            <w:rFonts w:asciiTheme="minorHAnsi" w:eastAsiaTheme="minorEastAsia" w:hAnsiTheme="minorHAnsi" w:cstheme="minorBidi"/>
            <w:noProof/>
            <w:sz w:val="22"/>
            <w:szCs w:val="22"/>
          </w:rPr>
          <w:tab/>
        </w:r>
        <w:r w:rsidR="008934DC" w:rsidRPr="00A93A0C">
          <w:rPr>
            <w:rStyle w:val="Hyperlink"/>
            <w:noProof/>
          </w:rPr>
          <w:t>GENERELL BESKRIVELSE</w:t>
        </w:r>
        <w:r w:rsidR="008934DC">
          <w:rPr>
            <w:noProof/>
            <w:webHidden/>
          </w:rPr>
          <w:tab/>
        </w:r>
        <w:r w:rsidR="008934DC">
          <w:rPr>
            <w:noProof/>
            <w:webHidden/>
          </w:rPr>
          <w:fldChar w:fldCharType="begin"/>
        </w:r>
        <w:r w:rsidR="008934DC">
          <w:rPr>
            <w:noProof/>
            <w:webHidden/>
          </w:rPr>
          <w:instrText xml:space="preserve"> PAGEREF _Toc66890702 \h </w:instrText>
        </w:r>
        <w:r w:rsidR="008934DC">
          <w:rPr>
            <w:noProof/>
            <w:webHidden/>
          </w:rPr>
        </w:r>
        <w:r w:rsidR="008934DC">
          <w:rPr>
            <w:noProof/>
            <w:webHidden/>
          </w:rPr>
          <w:fldChar w:fldCharType="separate"/>
        </w:r>
        <w:r w:rsidR="008934DC">
          <w:rPr>
            <w:noProof/>
            <w:webHidden/>
          </w:rPr>
          <w:t>4</w:t>
        </w:r>
        <w:r w:rsidR="008934DC">
          <w:rPr>
            <w:noProof/>
            <w:webHidden/>
          </w:rPr>
          <w:fldChar w:fldCharType="end"/>
        </w:r>
      </w:hyperlink>
    </w:p>
    <w:p w14:paraId="780C3922" w14:textId="585A2B61" w:rsidR="008934DC" w:rsidRDefault="008934DC">
      <w:pPr>
        <w:pStyle w:val="TOC2"/>
        <w:rPr>
          <w:rFonts w:asciiTheme="minorHAnsi" w:eastAsiaTheme="minorEastAsia" w:hAnsiTheme="minorHAnsi" w:cstheme="minorBidi"/>
          <w:noProof/>
          <w:sz w:val="22"/>
          <w:szCs w:val="22"/>
        </w:rPr>
      </w:pPr>
      <w:hyperlink w:anchor="_Toc66890703" w:history="1">
        <w:r w:rsidRPr="00A93A0C">
          <w:rPr>
            <w:rStyle w:val="Hyperlink"/>
            <w:noProof/>
          </w:rPr>
          <w:t>1.1</w:t>
        </w:r>
        <w:r>
          <w:rPr>
            <w:rFonts w:asciiTheme="minorHAnsi" w:eastAsiaTheme="minorEastAsia" w:hAnsiTheme="minorHAnsi" w:cstheme="minorBidi"/>
            <w:noProof/>
            <w:sz w:val="22"/>
            <w:szCs w:val="22"/>
          </w:rPr>
          <w:tab/>
        </w:r>
        <w:r w:rsidRPr="00A93A0C">
          <w:rPr>
            <w:rStyle w:val="Hyperlink"/>
            <w:noProof/>
          </w:rPr>
          <w:t>Oppdragsgiver</w:t>
        </w:r>
        <w:r>
          <w:rPr>
            <w:noProof/>
            <w:webHidden/>
          </w:rPr>
          <w:tab/>
        </w:r>
        <w:r>
          <w:rPr>
            <w:noProof/>
            <w:webHidden/>
          </w:rPr>
          <w:fldChar w:fldCharType="begin"/>
        </w:r>
        <w:r>
          <w:rPr>
            <w:noProof/>
            <w:webHidden/>
          </w:rPr>
          <w:instrText xml:space="preserve"> PAGEREF _Toc66890703 \h </w:instrText>
        </w:r>
        <w:r>
          <w:rPr>
            <w:noProof/>
            <w:webHidden/>
          </w:rPr>
        </w:r>
        <w:r>
          <w:rPr>
            <w:noProof/>
            <w:webHidden/>
          </w:rPr>
          <w:fldChar w:fldCharType="separate"/>
        </w:r>
        <w:r>
          <w:rPr>
            <w:noProof/>
            <w:webHidden/>
          </w:rPr>
          <w:t>4</w:t>
        </w:r>
        <w:r>
          <w:rPr>
            <w:noProof/>
            <w:webHidden/>
          </w:rPr>
          <w:fldChar w:fldCharType="end"/>
        </w:r>
      </w:hyperlink>
    </w:p>
    <w:p w14:paraId="07F8D041" w14:textId="471D5B49" w:rsidR="008934DC" w:rsidRDefault="008934DC">
      <w:pPr>
        <w:pStyle w:val="TOC2"/>
        <w:rPr>
          <w:rFonts w:asciiTheme="minorHAnsi" w:eastAsiaTheme="minorEastAsia" w:hAnsiTheme="minorHAnsi" w:cstheme="minorBidi"/>
          <w:noProof/>
          <w:sz w:val="22"/>
          <w:szCs w:val="22"/>
        </w:rPr>
      </w:pPr>
      <w:hyperlink w:anchor="_Toc66890704" w:history="1">
        <w:r w:rsidRPr="00A93A0C">
          <w:rPr>
            <w:rStyle w:val="Hyperlink"/>
            <w:noProof/>
          </w:rPr>
          <w:t>1.2</w:t>
        </w:r>
        <w:r>
          <w:rPr>
            <w:rFonts w:asciiTheme="minorHAnsi" w:eastAsiaTheme="minorEastAsia" w:hAnsiTheme="minorHAnsi" w:cstheme="minorBidi"/>
            <w:noProof/>
            <w:sz w:val="22"/>
            <w:szCs w:val="22"/>
          </w:rPr>
          <w:tab/>
        </w:r>
        <w:r w:rsidRPr="00A93A0C">
          <w:rPr>
            <w:rStyle w:val="Hyperlink"/>
            <w:noProof/>
          </w:rPr>
          <w:t>Beskrivelse av leveransen</w:t>
        </w:r>
        <w:r>
          <w:rPr>
            <w:noProof/>
            <w:webHidden/>
          </w:rPr>
          <w:tab/>
        </w:r>
        <w:r>
          <w:rPr>
            <w:noProof/>
            <w:webHidden/>
          </w:rPr>
          <w:fldChar w:fldCharType="begin"/>
        </w:r>
        <w:r>
          <w:rPr>
            <w:noProof/>
            <w:webHidden/>
          </w:rPr>
          <w:instrText xml:space="preserve"> PAGEREF _Toc66890704 \h </w:instrText>
        </w:r>
        <w:r>
          <w:rPr>
            <w:noProof/>
            <w:webHidden/>
          </w:rPr>
        </w:r>
        <w:r>
          <w:rPr>
            <w:noProof/>
            <w:webHidden/>
          </w:rPr>
          <w:fldChar w:fldCharType="separate"/>
        </w:r>
        <w:r>
          <w:rPr>
            <w:noProof/>
            <w:webHidden/>
          </w:rPr>
          <w:t>4</w:t>
        </w:r>
        <w:r>
          <w:rPr>
            <w:noProof/>
            <w:webHidden/>
          </w:rPr>
          <w:fldChar w:fldCharType="end"/>
        </w:r>
      </w:hyperlink>
    </w:p>
    <w:p w14:paraId="6F5A0DAD" w14:textId="3BF01454" w:rsidR="008934DC" w:rsidRDefault="008934DC">
      <w:pPr>
        <w:pStyle w:val="TOC2"/>
        <w:rPr>
          <w:rFonts w:asciiTheme="minorHAnsi" w:eastAsiaTheme="minorEastAsia" w:hAnsiTheme="minorHAnsi" w:cstheme="minorBidi"/>
          <w:noProof/>
          <w:sz w:val="22"/>
          <w:szCs w:val="22"/>
        </w:rPr>
      </w:pPr>
      <w:hyperlink w:anchor="_Toc66890705" w:history="1">
        <w:r w:rsidRPr="00A93A0C">
          <w:rPr>
            <w:rStyle w:val="Hyperlink"/>
            <w:noProof/>
          </w:rPr>
          <w:t>1.3</w:t>
        </w:r>
        <w:r>
          <w:rPr>
            <w:rFonts w:asciiTheme="minorHAnsi" w:eastAsiaTheme="minorEastAsia" w:hAnsiTheme="minorHAnsi" w:cstheme="minorBidi"/>
            <w:noProof/>
            <w:sz w:val="22"/>
            <w:szCs w:val="22"/>
          </w:rPr>
          <w:tab/>
        </w:r>
        <w:r w:rsidRPr="00A93A0C">
          <w:rPr>
            <w:rStyle w:val="Hyperlink"/>
            <w:noProof/>
          </w:rPr>
          <w:t>Kommunikasjon</w:t>
        </w:r>
        <w:r>
          <w:rPr>
            <w:noProof/>
            <w:webHidden/>
          </w:rPr>
          <w:tab/>
        </w:r>
        <w:r>
          <w:rPr>
            <w:noProof/>
            <w:webHidden/>
          </w:rPr>
          <w:fldChar w:fldCharType="begin"/>
        </w:r>
        <w:r>
          <w:rPr>
            <w:noProof/>
            <w:webHidden/>
          </w:rPr>
          <w:instrText xml:space="preserve"> PAGEREF _Toc66890705 \h </w:instrText>
        </w:r>
        <w:r>
          <w:rPr>
            <w:noProof/>
            <w:webHidden/>
          </w:rPr>
        </w:r>
        <w:r>
          <w:rPr>
            <w:noProof/>
            <w:webHidden/>
          </w:rPr>
          <w:fldChar w:fldCharType="separate"/>
        </w:r>
        <w:r>
          <w:rPr>
            <w:noProof/>
            <w:webHidden/>
          </w:rPr>
          <w:t>4</w:t>
        </w:r>
        <w:r>
          <w:rPr>
            <w:noProof/>
            <w:webHidden/>
          </w:rPr>
          <w:fldChar w:fldCharType="end"/>
        </w:r>
      </w:hyperlink>
    </w:p>
    <w:p w14:paraId="6CCB8B4C" w14:textId="40F1FCA1" w:rsidR="008934DC" w:rsidRDefault="008934DC">
      <w:pPr>
        <w:pStyle w:val="TOC2"/>
        <w:rPr>
          <w:rFonts w:asciiTheme="minorHAnsi" w:eastAsiaTheme="minorEastAsia" w:hAnsiTheme="minorHAnsi" w:cstheme="minorBidi"/>
          <w:noProof/>
          <w:sz w:val="22"/>
          <w:szCs w:val="22"/>
        </w:rPr>
      </w:pPr>
      <w:hyperlink w:anchor="_Toc66890706" w:history="1">
        <w:r w:rsidRPr="00A93A0C">
          <w:rPr>
            <w:rStyle w:val="Hyperlink"/>
            <w:noProof/>
          </w:rPr>
          <w:t>1.4</w:t>
        </w:r>
        <w:r>
          <w:rPr>
            <w:rFonts w:asciiTheme="minorHAnsi" w:eastAsiaTheme="minorEastAsia" w:hAnsiTheme="minorHAnsi" w:cstheme="minorBidi"/>
            <w:noProof/>
            <w:sz w:val="22"/>
            <w:szCs w:val="22"/>
          </w:rPr>
          <w:tab/>
        </w:r>
        <w:r w:rsidRPr="00A93A0C">
          <w:rPr>
            <w:rStyle w:val="Hyperlink"/>
            <w:noProof/>
          </w:rPr>
          <w:t>Språk</w:t>
        </w:r>
        <w:r>
          <w:rPr>
            <w:noProof/>
            <w:webHidden/>
          </w:rPr>
          <w:tab/>
        </w:r>
        <w:r>
          <w:rPr>
            <w:noProof/>
            <w:webHidden/>
          </w:rPr>
          <w:fldChar w:fldCharType="begin"/>
        </w:r>
        <w:r>
          <w:rPr>
            <w:noProof/>
            <w:webHidden/>
          </w:rPr>
          <w:instrText xml:space="preserve"> PAGEREF _Toc66890706 \h </w:instrText>
        </w:r>
        <w:r>
          <w:rPr>
            <w:noProof/>
            <w:webHidden/>
          </w:rPr>
        </w:r>
        <w:r>
          <w:rPr>
            <w:noProof/>
            <w:webHidden/>
          </w:rPr>
          <w:fldChar w:fldCharType="separate"/>
        </w:r>
        <w:r>
          <w:rPr>
            <w:noProof/>
            <w:webHidden/>
          </w:rPr>
          <w:t>5</w:t>
        </w:r>
        <w:r>
          <w:rPr>
            <w:noProof/>
            <w:webHidden/>
          </w:rPr>
          <w:fldChar w:fldCharType="end"/>
        </w:r>
      </w:hyperlink>
    </w:p>
    <w:p w14:paraId="57ABE0B6" w14:textId="19051F81" w:rsidR="008934DC" w:rsidRDefault="008934DC">
      <w:pPr>
        <w:pStyle w:val="TOC2"/>
        <w:rPr>
          <w:rFonts w:asciiTheme="minorHAnsi" w:eastAsiaTheme="minorEastAsia" w:hAnsiTheme="minorHAnsi" w:cstheme="minorBidi"/>
          <w:noProof/>
          <w:sz w:val="22"/>
          <w:szCs w:val="22"/>
        </w:rPr>
      </w:pPr>
      <w:hyperlink w:anchor="_Toc66890707" w:history="1">
        <w:r w:rsidRPr="00A93A0C">
          <w:rPr>
            <w:rStyle w:val="Hyperlink"/>
            <w:noProof/>
          </w:rPr>
          <w:t>1.5</w:t>
        </w:r>
        <w:r>
          <w:rPr>
            <w:rFonts w:asciiTheme="minorHAnsi" w:eastAsiaTheme="minorEastAsia" w:hAnsiTheme="minorHAnsi" w:cstheme="minorBidi"/>
            <w:noProof/>
            <w:sz w:val="22"/>
            <w:szCs w:val="22"/>
          </w:rPr>
          <w:tab/>
        </w:r>
        <w:r w:rsidRPr="00A93A0C">
          <w:rPr>
            <w:rStyle w:val="Hyperlink"/>
            <w:noProof/>
          </w:rPr>
          <w:t>Viktige datoer</w:t>
        </w:r>
        <w:r>
          <w:rPr>
            <w:noProof/>
            <w:webHidden/>
          </w:rPr>
          <w:tab/>
        </w:r>
        <w:r>
          <w:rPr>
            <w:noProof/>
            <w:webHidden/>
          </w:rPr>
          <w:fldChar w:fldCharType="begin"/>
        </w:r>
        <w:r>
          <w:rPr>
            <w:noProof/>
            <w:webHidden/>
          </w:rPr>
          <w:instrText xml:space="preserve"> PAGEREF _Toc66890707 \h </w:instrText>
        </w:r>
        <w:r>
          <w:rPr>
            <w:noProof/>
            <w:webHidden/>
          </w:rPr>
        </w:r>
        <w:r>
          <w:rPr>
            <w:noProof/>
            <w:webHidden/>
          </w:rPr>
          <w:fldChar w:fldCharType="separate"/>
        </w:r>
        <w:r>
          <w:rPr>
            <w:noProof/>
            <w:webHidden/>
          </w:rPr>
          <w:t>5</w:t>
        </w:r>
        <w:r>
          <w:rPr>
            <w:noProof/>
            <w:webHidden/>
          </w:rPr>
          <w:fldChar w:fldCharType="end"/>
        </w:r>
      </w:hyperlink>
    </w:p>
    <w:p w14:paraId="77D89AED" w14:textId="2E2A8A5F" w:rsidR="008934DC" w:rsidRDefault="008934DC">
      <w:pPr>
        <w:pStyle w:val="TOC1"/>
        <w:rPr>
          <w:rFonts w:asciiTheme="minorHAnsi" w:eastAsiaTheme="minorEastAsia" w:hAnsiTheme="minorHAnsi" w:cstheme="minorBidi"/>
          <w:noProof/>
          <w:sz w:val="22"/>
          <w:szCs w:val="22"/>
        </w:rPr>
      </w:pPr>
      <w:hyperlink w:anchor="_Toc66890708" w:history="1">
        <w:r w:rsidRPr="00A93A0C">
          <w:rPr>
            <w:rStyle w:val="Hyperlink"/>
            <w:noProof/>
          </w:rPr>
          <w:t>2</w:t>
        </w:r>
        <w:r>
          <w:rPr>
            <w:rFonts w:asciiTheme="minorHAnsi" w:eastAsiaTheme="minorEastAsia" w:hAnsiTheme="minorHAnsi" w:cstheme="minorBidi"/>
            <w:noProof/>
            <w:sz w:val="22"/>
            <w:szCs w:val="22"/>
          </w:rPr>
          <w:tab/>
        </w:r>
        <w:r w:rsidRPr="00A93A0C">
          <w:rPr>
            <w:rStyle w:val="Hyperlink"/>
            <w:noProof/>
          </w:rPr>
          <w:t>BAKGRUNN</w:t>
        </w:r>
        <w:r>
          <w:rPr>
            <w:noProof/>
            <w:webHidden/>
          </w:rPr>
          <w:tab/>
        </w:r>
        <w:r>
          <w:rPr>
            <w:noProof/>
            <w:webHidden/>
          </w:rPr>
          <w:fldChar w:fldCharType="begin"/>
        </w:r>
        <w:r>
          <w:rPr>
            <w:noProof/>
            <w:webHidden/>
          </w:rPr>
          <w:instrText xml:space="preserve"> PAGEREF _Toc66890708 \h </w:instrText>
        </w:r>
        <w:r>
          <w:rPr>
            <w:noProof/>
            <w:webHidden/>
          </w:rPr>
        </w:r>
        <w:r>
          <w:rPr>
            <w:noProof/>
            <w:webHidden/>
          </w:rPr>
          <w:fldChar w:fldCharType="separate"/>
        </w:r>
        <w:r>
          <w:rPr>
            <w:noProof/>
            <w:webHidden/>
          </w:rPr>
          <w:t>6</w:t>
        </w:r>
        <w:r>
          <w:rPr>
            <w:noProof/>
            <w:webHidden/>
          </w:rPr>
          <w:fldChar w:fldCharType="end"/>
        </w:r>
      </w:hyperlink>
    </w:p>
    <w:p w14:paraId="4BBC7D1E" w14:textId="146DF2F2" w:rsidR="008934DC" w:rsidRDefault="008934DC">
      <w:pPr>
        <w:pStyle w:val="TOC2"/>
        <w:rPr>
          <w:rFonts w:asciiTheme="minorHAnsi" w:eastAsiaTheme="minorEastAsia" w:hAnsiTheme="minorHAnsi" w:cstheme="minorBidi"/>
          <w:noProof/>
          <w:sz w:val="22"/>
          <w:szCs w:val="22"/>
        </w:rPr>
      </w:pPr>
      <w:hyperlink w:anchor="_Toc66890709" w:history="1">
        <w:r w:rsidRPr="00A93A0C">
          <w:rPr>
            <w:rStyle w:val="Hyperlink"/>
            <w:noProof/>
          </w:rPr>
          <w:t>2.1</w:t>
        </w:r>
        <w:r>
          <w:rPr>
            <w:rFonts w:asciiTheme="minorHAnsi" w:eastAsiaTheme="minorEastAsia" w:hAnsiTheme="minorHAnsi" w:cstheme="minorBidi"/>
            <w:noProof/>
            <w:sz w:val="22"/>
            <w:szCs w:val="22"/>
          </w:rPr>
          <w:tab/>
        </w:r>
        <w:r w:rsidRPr="00A93A0C">
          <w:rPr>
            <w:rStyle w:val="Hyperlink"/>
            <w:noProof/>
          </w:rPr>
          <w:t>Bakgrunn for konkurransen</w:t>
        </w:r>
        <w:r>
          <w:rPr>
            <w:noProof/>
            <w:webHidden/>
          </w:rPr>
          <w:tab/>
        </w:r>
        <w:r>
          <w:rPr>
            <w:noProof/>
            <w:webHidden/>
          </w:rPr>
          <w:fldChar w:fldCharType="begin"/>
        </w:r>
        <w:r>
          <w:rPr>
            <w:noProof/>
            <w:webHidden/>
          </w:rPr>
          <w:instrText xml:space="preserve"> PAGEREF _Toc66890709 \h </w:instrText>
        </w:r>
        <w:r>
          <w:rPr>
            <w:noProof/>
            <w:webHidden/>
          </w:rPr>
        </w:r>
        <w:r>
          <w:rPr>
            <w:noProof/>
            <w:webHidden/>
          </w:rPr>
          <w:fldChar w:fldCharType="separate"/>
        </w:r>
        <w:r>
          <w:rPr>
            <w:noProof/>
            <w:webHidden/>
          </w:rPr>
          <w:t>6</w:t>
        </w:r>
        <w:r>
          <w:rPr>
            <w:noProof/>
            <w:webHidden/>
          </w:rPr>
          <w:fldChar w:fldCharType="end"/>
        </w:r>
      </w:hyperlink>
    </w:p>
    <w:p w14:paraId="1918CE07" w14:textId="3CBB1372" w:rsidR="008934DC" w:rsidRDefault="008934DC">
      <w:pPr>
        <w:pStyle w:val="TOC2"/>
        <w:rPr>
          <w:rFonts w:asciiTheme="minorHAnsi" w:eastAsiaTheme="minorEastAsia" w:hAnsiTheme="minorHAnsi" w:cstheme="minorBidi"/>
          <w:noProof/>
          <w:sz w:val="22"/>
          <w:szCs w:val="22"/>
        </w:rPr>
      </w:pPr>
      <w:hyperlink w:anchor="_Toc66890710" w:history="1">
        <w:r w:rsidRPr="00A93A0C">
          <w:rPr>
            <w:rStyle w:val="Hyperlink"/>
            <w:noProof/>
          </w:rPr>
          <w:t>2.2</w:t>
        </w:r>
        <w:r>
          <w:rPr>
            <w:rFonts w:asciiTheme="minorHAnsi" w:eastAsiaTheme="minorEastAsia" w:hAnsiTheme="minorHAnsi" w:cstheme="minorBidi"/>
            <w:noProof/>
            <w:sz w:val="22"/>
            <w:szCs w:val="22"/>
          </w:rPr>
          <w:tab/>
        </w:r>
        <w:r w:rsidRPr="00A93A0C">
          <w:rPr>
            <w:rStyle w:val="Hyperlink"/>
            <w:noProof/>
          </w:rPr>
          <w:t>Markedsdialog og prekvalifisering av søkergrupper</w:t>
        </w:r>
        <w:r>
          <w:rPr>
            <w:noProof/>
            <w:webHidden/>
          </w:rPr>
          <w:tab/>
        </w:r>
        <w:r>
          <w:rPr>
            <w:noProof/>
            <w:webHidden/>
          </w:rPr>
          <w:fldChar w:fldCharType="begin"/>
        </w:r>
        <w:r>
          <w:rPr>
            <w:noProof/>
            <w:webHidden/>
          </w:rPr>
          <w:instrText xml:space="preserve"> PAGEREF _Toc66890710 \h </w:instrText>
        </w:r>
        <w:r>
          <w:rPr>
            <w:noProof/>
            <w:webHidden/>
          </w:rPr>
        </w:r>
        <w:r>
          <w:rPr>
            <w:noProof/>
            <w:webHidden/>
          </w:rPr>
          <w:fldChar w:fldCharType="separate"/>
        </w:r>
        <w:r>
          <w:rPr>
            <w:noProof/>
            <w:webHidden/>
          </w:rPr>
          <w:t>6</w:t>
        </w:r>
        <w:r>
          <w:rPr>
            <w:noProof/>
            <w:webHidden/>
          </w:rPr>
          <w:fldChar w:fldCharType="end"/>
        </w:r>
      </w:hyperlink>
    </w:p>
    <w:p w14:paraId="67A4AC1F" w14:textId="3B66AA73" w:rsidR="008934DC" w:rsidRDefault="008934DC">
      <w:pPr>
        <w:pStyle w:val="TOC2"/>
        <w:rPr>
          <w:rFonts w:asciiTheme="minorHAnsi" w:eastAsiaTheme="minorEastAsia" w:hAnsiTheme="minorHAnsi" w:cstheme="minorBidi"/>
          <w:noProof/>
          <w:sz w:val="22"/>
          <w:szCs w:val="22"/>
        </w:rPr>
      </w:pPr>
      <w:hyperlink w:anchor="_Toc66890711" w:history="1">
        <w:r w:rsidRPr="00A93A0C">
          <w:rPr>
            <w:rStyle w:val="Hyperlink"/>
            <w:noProof/>
          </w:rPr>
          <w:t>2.3</w:t>
        </w:r>
        <w:r>
          <w:rPr>
            <w:rFonts w:asciiTheme="minorHAnsi" w:eastAsiaTheme="minorEastAsia" w:hAnsiTheme="minorHAnsi" w:cstheme="minorBidi"/>
            <w:noProof/>
            <w:sz w:val="22"/>
            <w:szCs w:val="22"/>
          </w:rPr>
          <w:tab/>
        </w:r>
        <w:r w:rsidRPr="00A93A0C">
          <w:rPr>
            <w:rStyle w:val="Hyperlink"/>
            <w:noProof/>
          </w:rPr>
          <w:t>Innovasjonspartnerskap</w:t>
        </w:r>
        <w:r>
          <w:rPr>
            <w:noProof/>
            <w:webHidden/>
          </w:rPr>
          <w:tab/>
        </w:r>
        <w:r>
          <w:rPr>
            <w:noProof/>
            <w:webHidden/>
          </w:rPr>
          <w:fldChar w:fldCharType="begin"/>
        </w:r>
        <w:r>
          <w:rPr>
            <w:noProof/>
            <w:webHidden/>
          </w:rPr>
          <w:instrText xml:space="preserve"> PAGEREF _Toc66890711 \h </w:instrText>
        </w:r>
        <w:r>
          <w:rPr>
            <w:noProof/>
            <w:webHidden/>
          </w:rPr>
        </w:r>
        <w:r>
          <w:rPr>
            <w:noProof/>
            <w:webHidden/>
          </w:rPr>
          <w:fldChar w:fldCharType="separate"/>
        </w:r>
        <w:r>
          <w:rPr>
            <w:noProof/>
            <w:webHidden/>
          </w:rPr>
          <w:t>7</w:t>
        </w:r>
        <w:r>
          <w:rPr>
            <w:noProof/>
            <w:webHidden/>
          </w:rPr>
          <w:fldChar w:fldCharType="end"/>
        </w:r>
      </w:hyperlink>
    </w:p>
    <w:p w14:paraId="336C0957" w14:textId="0196833D" w:rsidR="008934DC" w:rsidRDefault="008934DC">
      <w:pPr>
        <w:pStyle w:val="TOC2"/>
        <w:rPr>
          <w:rFonts w:asciiTheme="minorHAnsi" w:eastAsiaTheme="minorEastAsia" w:hAnsiTheme="minorHAnsi" w:cstheme="minorBidi"/>
          <w:noProof/>
          <w:sz w:val="22"/>
          <w:szCs w:val="22"/>
        </w:rPr>
      </w:pPr>
      <w:hyperlink w:anchor="_Toc66890712" w:history="1">
        <w:r w:rsidRPr="00A93A0C">
          <w:rPr>
            <w:rStyle w:val="Hyperlink"/>
            <w:noProof/>
          </w:rPr>
          <w:t>2.4</w:t>
        </w:r>
        <w:r>
          <w:rPr>
            <w:rFonts w:asciiTheme="minorHAnsi" w:eastAsiaTheme="minorEastAsia" w:hAnsiTheme="minorHAnsi" w:cstheme="minorBidi"/>
            <w:noProof/>
            <w:sz w:val="22"/>
            <w:szCs w:val="22"/>
          </w:rPr>
          <w:tab/>
        </w:r>
        <w:r w:rsidRPr="00A93A0C">
          <w:rPr>
            <w:rStyle w:val="Hyperlink"/>
            <w:noProof/>
          </w:rPr>
          <w:t>Orientering om planlagt fremdrift i Prosjekt nytt regjeringskvartal</w:t>
        </w:r>
        <w:r>
          <w:rPr>
            <w:noProof/>
            <w:webHidden/>
          </w:rPr>
          <w:tab/>
        </w:r>
        <w:r>
          <w:rPr>
            <w:noProof/>
            <w:webHidden/>
          </w:rPr>
          <w:fldChar w:fldCharType="begin"/>
        </w:r>
        <w:r>
          <w:rPr>
            <w:noProof/>
            <w:webHidden/>
          </w:rPr>
          <w:instrText xml:space="preserve"> PAGEREF _Toc66890712 \h </w:instrText>
        </w:r>
        <w:r>
          <w:rPr>
            <w:noProof/>
            <w:webHidden/>
          </w:rPr>
        </w:r>
        <w:r>
          <w:rPr>
            <w:noProof/>
            <w:webHidden/>
          </w:rPr>
          <w:fldChar w:fldCharType="separate"/>
        </w:r>
        <w:r>
          <w:rPr>
            <w:noProof/>
            <w:webHidden/>
          </w:rPr>
          <w:t>8</w:t>
        </w:r>
        <w:r>
          <w:rPr>
            <w:noProof/>
            <w:webHidden/>
          </w:rPr>
          <w:fldChar w:fldCharType="end"/>
        </w:r>
      </w:hyperlink>
    </w:p>
    <w:p w14:paraId="52AF0D8B" w14:textId="36EE928C" w:rsidR="008934DC" w:rsidRDefault="008934DC">
      <w:pPr>
        <w:pStyle w:val="TOC1"/>
        <w:rPr>
          <w:rFonts w:asciiTheme="minorHAnsi" w:eastAsiaTheme="minorEastAsia" w:hAnsiTheme="minorHAnsi" w:cstheme="minorBidi"/>
          <w:noProof/>
          <w:sz w:val="22"/>
          <w:szCs w:val="22"/>
        </w:rPr>
      </w:pPr>
      <w:hyperlink w:anchor="_Toc66890713" w:history="1">
        <w:r w:rsidRPr="00A93A0C">
          <w:rPr>
            <w:rStyle w:val="Hyperlink"/>
            <w:noProof/>
          </w:rPr>
          <w:t>3</w:t>
        </w:r>
        <w:r>
          <w:rPr>
            <w:rFonts w:asciiTheme="minorHAnsi" w:eastAsiaTheme="minorEastAsia" w:hAnsiTheme="minorHAnsi" w:cstheme="minorBidi"/>
            <w:noProof/>
            <w:sz w:val="22"/>
            <w:szCs w:val="22"/>
          </w:rPr>
          <w:tab/>
        </w:r>
        <w:r w:rsidRPr="00A93A0C">
          <w:rPr>
            <w:rStyle w:val="Hyperlink"/>
            <w:noProof/>
          </w:rPr>
          <w:t>REGLER FOR INNGÅELSE OG GJENNOMFØRING AV INNOVASJONSPARTNERSKAP</w:t>
        </w:r>
        <w:r>
          <w:rPr>
            <w:noProof/>
            <w:webHidden/>
          </w:rPr>
          <w:tab/>
        </w:r>
        <w:r>
          <w:rPr>
            <w:noProof/>
            <w:webHidden/>
          </w:rPr>
          <w:fldChar w:fldCharType="begin"/>
        </w:r>
        <w:r>
          <w:rPr>
            <w:noProof/>
            <w:webHidden/>
          </w:rPr>
          <w:instrText xml:space="preserve"> PAGEREF _Toc66890713 \h </w:instrText>
        </w:r>
        <w:r>
          <w:rPr>
            <w:noProof/>
            <w:webHidden/>
          </w:rPr>
        </w:r>
        <w:r>
          <w:rPr>
            <w:noProof/>
            <w:webHidden/>
          </w:rPr>
          <w:fldChar w:fldCharType="separate"/>
        </w:r>
        <w:r>
          <w:rPr>
            <w:noProof/>
            <w:webHidden/>
          </w:rPr>
          <w:t>9</w:t>
        </w:r>
        <w:r>
          <w:rPr>
            <w:noProof/>
            <w:webHidden/>
          </w:rPr>
          <w:fldChar w:fldCharType="end"/>
        </w:r>
      </w:hyperlink>
    </w:p>
    <w:p w14:paraId="20A77D84" w14:textId="4A87FAF5" w:rsidR="008934DC" w:rsidRDefault="008934DC">
      <w:pPr>
        <w:pStyle w:val="TOC2"/>
        <w:rPr>
          <w:rFonts w:asciiTheme="minorHAnsi" w:eastAsiaTheme="minorEastAsia" w:hAnsiTheme="minorHAnsi" w:cstheme="minorBidi"/>
          <w:noProof/>
          <w:sz w:val="22"/>
          <w:szCs w:val="22"/>
        </w:rPr>
      </w:pPr>
      <w:hyperlink w:anchor="_Toc66890714" w:history="1">
        <w:r w:rsidRPr="00A93A0C">
          <w:rPr>
            <w:rStyle w:val="Hyperlink"/>
            <w:noProof/>
          </w:rPr>
          <w:t>3.1</w:t>
        </w:r>
        <w:r>
          <w:rPr>
            <w:rFonts w:asciiTheme="minorHAnsi" w:eastAsiaTheme="minorEastAsia" w:hAnsiTheme="minorHAnsi" w:cstheme="minorBidi"/>
            <w:noProof/>
            <w:sz w:val="22"/>
            <w:szCs w:val="22"/>
          </w:rPr>
          <w:tab/>
        </w:r>
        <w:r w:rsidRPr="00A93A0C">
          <w:rPr>
            <w:rStyle w:val="Hyperlink"/>
            <w:noProof/>
          </w:rPr>
          <w:t>Anskaffelsesprosedyre</w:t>
        </w:r>
        <w:r>
          <w:rPr>
            <w:noProof/>
            <w:webHidden/>
          </w:rPr>
          <w:tab/>
        </w:r>
        <w:r>
          <w:rPr>
            <w:noProof/>
            <w:webHidden/>
          </w:rPr>
          <w:fldChar w:fldCharType="begin"/>
        </w:r>
        <w:r>
          <w:rPr>
            <w:noProof/>
            <w:webHidden/>
          </w:rPr>
          <w:instrText xml:space="preserve"> PAGEREF _Toc66890714 \h </w:instrText>
        </w:r>
        <w:r>
          <w:rPr>
            <w:noProof/>
            <w:webHidden/>
          </w:rPr>
        </w:r>
        <w:r>
          <w:rPr>
            <w:noProof/>
            <w:webHidden/>
          </w:rPr>
          <w:fldChar w:fldCharType="separate"/>
        </w:r>
        <w:r>
          <w:rPr>
            <w:noProof/>
            <w:webHidden/>
          </w:rPr>
          <w:t>9</w:t>
        </w:r>
        <w:r>
          <w:rPr>
            <w:noProof/>
            <w:webHidden/>
          </w:rPr>
          <w:fldChar w:fldCharType="end"/>
        </w:r>
      </w:hyperlink>
    </w:p>
    <w:p w14:paraId="5486F9A2" w14:textId="0612D4AE" w:rsidR="008934DC" w:rsidRDefault="008934DC">
      <w:pPr>
        <w:pStyle w:val="TOC2"/>
        <w:rPr>
          <w:rFonts w:asciiTheme="minorHAnsi" w:eastAsiaTheme="minorEastAsia" w:hAnsiTheme="minorHAnsi" w:cstheme="minorBidi"/>
          <w:noProof/>
          <w:sz w:val="22"/>
          <w:szCs w:val="22"/>
        </w:rPr>
      </w:pPr>
      <w:hyperlink w:anchor="_Toc66890715" w:history="1">
        <w:r w:rsidRPr="00A93A0C">
          <w:rPr>
            <w:rStyle w:val="Hyperlink"/>
            <w:noProof/>
          </w:rPr>
          <w:t>3.2</w:t>
        </w:r>
        <w:r>
          <w:rPr>
            <w:rFonts w:asciiTheme="minorHAnsi" w:eastAsiaTheme="minorEastAsia" w:hAnsiTheme="minorHAnsi" w:cstheme="minorBidi"/>
            <w:noProof/>
            <w:sz w:val="22"/>
            <w:szCs w:val="22"/>
          </w:rPr>
          <w:tab/>
        </w:r>
        <w:r w:rsidRPr="00A93A0C">
          <w:rPr>
            <w:rStyle w:val="Hyperlink"/>
            <w:noProof/>
          </w:rPr>
          <w:t>Gjennomføring av konkurransen</w:t>
        </w:r>
        <w:r>
          <w:rPr>
            <w:noProof/>
            <w:webHidden/>
          </w:rPr>
          <w:tab/>
        </w:r>
        <w:r>
          <w:rPr>
            <w:noProof/>
            <w:webHidden/>
          </w:rPr>
          <w:fldChar w:fldCharType="begin"/>
        </w:r>
        <w:r>
          <w:rPr>
            <w:noProof/>
            <w:webHidden/>
          </w:rPr>
          <w:instrText xml:space="preserve"> PAGEREF _Toc66890715 \h </w:instrText>
        </w:r>
        <w:r>
          <w:rPr>
            <w:noProof/>
            <w:webHidden/>
          </w:rPr>
        </w:r>
        <w:r>
          <w:rPr>
            <w:noProof/>
            <w:webHidden/>
          </w:rPr>
          <w:fldChar w:fldCharType="separate"/>
        </w:r>
        <w:r>
          <w:rPr>
            <w:noProof/>
            <w:webHidden/>
          </w:rPr>
          <w:t>9</w:t>
        </w:r>
        <w:r>
          <w:rPr>
            <w:noProof/>
            <w:webHidden/>
          </w:rPr>
          <w:fldChar w:fldCharType="end"/>
        </w:r>
      </w:hyperlink>
    </w:p>
    <w:p w14:paraId="59239D08" w14:textId="0D59C9D0" w:rsidR="008934DC" w:rsidRDefault="008934DC">
      <w:pPr>
        <w:pStyle w:val="TOC2"/>
        <w:rPr>
          <w:rFonts w:asciiTheme="minorHAnsi" w:eastAsiaTheme="minorEastAsia" w:hAnsiTheme="minorHAnsi" w:cstheme="minorBidi"/>
          <w:noProof/>
          <w:sz w:val="22"/>
          <w:szCs w:val="22"/>
        </w:rPr>
      </w:pPr>
      <w:hyperlink w:anchor="_Toc66890716" w:history="1">
        <w:r w:rsidRPr="00A93A0C">
          <w:rPr>
            <w:rStyle w:val="Hyperlink"/>
            <w:noProof/>
          </w:rPr>
          <w:t>3.3</w:t>
        </w:r>
        <w:r>
          <w:rPr>
            <w:rFonts w:asciiTheme="minorHAnsi" w:eastAsiaTheme="minorEastAsia" w:hAnsiTheme="minorHAnsi" w:cstheme="minorBidi"/>
            <w:noProof/>
            <w:sz w:val="22"/>
            <w:szCs w:val="22"/>
          </w:rPr>
          <w:tab/>
        </w:r>
        <w:r w:rsidRPr="00A93A0C">
          <w:rPr>
            <w:rStyle w:val="Hyperlink"/>
            <w:noProof/>
          </w:rPr>
          <w:t>Gjennomføring av innovasjonspartnerskapet</w:t>
        </w:r>
        <w:r>
          <w:rPr>
            <w:noProof/>
            <w:webHidden/>
          </w:rPr>
          <w:tab/>
        </w:r>
        <w:r>
          <w:rPr>
            <w:noProof/>
            <w:webHidden/>
          </w:rPr>
          <w:fldChar w:fldCharType="begin"/>
        </w:r>
        <w:r>
          <w:rPr>
            <w:noProof/>
            <w:webHidden/>
          </w:rPr>
          <w:instrText xml:space="preserve"> PAGEREF _Toc66890716 \h </w:instrText>
        </w:r>
        <w:r>
          <w:rPr>
            <w:noProof/>
            <w:webHidden/>
          </w:rPr>
        </w:r>
        <w:r>
          <w:rPr>
            <w:noProof/>
            <w:webHidden/>
          </w:rPr>
          <w:fldChar w:fldCharType="separate"/>
        </w:r>
        <w:r>
          <w:rPr>
            <w:noProof/>
            <w:webHidden/>
          </w:rPr>
          <w:t>11</w:t>
        </w:r>
        <w:r>
          <w:rPr>
            <w:noProof/>
            <w:webHidden/>
          </w:rPr>
          <w:fldChar w:fldCharType="end"/>
        </w:r>
      </w:hyperlink>
    </w:p>
    <w:p w14:paraId="464C2C4C" w14:textId="586206D1" w:rsidR="008934DC" w:rsidRDefault="008934DC">
      <w:pPr>
        <w:pStyle w:val="TOC2"/>
        <w:rPr>
          <w:rFonts w:asciiTheme="minorHAnsi" w:eastAsiaTheme="minorEastAsia" w:hAnsiTheme="minorHAnsi" w:cstheme="minorBidi"/>
          <w:noProof/>
          <w:sz w:val="22"/>
          <w:szCs w:val="22"/>
        </w:rPr>
      </w:pPr>
      <w:hyperlink w:anchor="_Toc66890717" w:history="1">
        <w:r w:rsidRPr="00A93A0C">
          <w:rPr>
            <w:rStyle w:val="Hyperlink"/>
            <w:noProof/>
          </w:rPr>
          <w:t>3.4</w:t>
        </w:r>
        <w:r>
          <w:rPr>
            <w:rFonts w:asciiTheme="minorHAnsi" w:eastAsiaTheme="minorEastAsia" w:hAnsiTheme="minorHAnsi" w:cstheme="minorBidi"/>
            <w:noProof/>
            <w:sz w:val="22"/>
            <w:szCs w:val="22"/>
          </w:rPr>
          <w:tab/>
        </w:r>
        <w:r w:rsidRPr="00A93A0C">
          <w:rPr>
            <w:rStyle w:val="Hyperlink"/>
            <w:noProof/>
          </w:rPr>
          <w:t>Immaterielle rettigheter</w:t>
        </w:r>
        <w:r>
          <w:rPr>
            <w:noProof/>
            <w:webHidden/>
          </w:rPr>
          <w:tab/>
        </w:r>
        <w:r>
          <w:rPr>
            <w:noProof/>
            <w:webHidden/>
          </w:rPr>
          <w:fldChar w:fldCharType="begin"/>
        </w:r>
        <w:r>
          <w:rPr>
            <w:noProof/>
            <w:webHidden/>
          </w:rPr>
          <w:instrText xml:space="preserve"> PAGEREF _Toc66890717 \h </w:instrText>
        </w:r>
        <w:r>
          <w:rPr>
            <w:noProof/>
            <w:webHidden/>
          </w:rPr>
        </w:r>
        <w:r>
          <w:rPr>
            <w:noProof/>
            <w:webHidden/>
          </w:rPr>
          <w:fldChar w:fldCharType="separate"/>
        </w:r>
        <w:r>
          <w:rPr>
            <w:noProof/>
            <w:webHidden/>
          </w:rPr>
          <w:t>12</w:t>
        </w:r>
        <w:r>
          <w:rPr>
            <w:noProof/>
            <w:webHidden/>
          </w:rPr>
          <w:fldChar w:fldCharType="end"/>
        </w:r>
      </w:hyperlink>
    </w:p>
    <w:p w14:paraId="734C4B21" w14:textId="572E0EC0" w:rsidR="008934DC" w:rsidRDefault="008934DC">
      <w:pPr>
        <w:pStyle w:val="TOC2"/>
        <w:rPr>
          <w:rFonts w:asciiTheme="minorHAnsi" w:eastAsiaTheme="minorEastAsia" w:hAnsiTheme="minorHAnsi" w:cstheme="minorBidi"/>
          <w:noProof/>
          <w:sz w:val="22"/>
          <w:szCs w:val="22"/>
        </w:rPr>
      </w:pPr>
      <w:hyperlink w:anchor="_Toc66890718" w:history="1">
        <w:r w:rsidRPr="00A93A0C">
          <w:rPr>
            <w:rStyle w:val="Hyperlink"/>
            <w:noProof/>
          </w:rPr>
          <w:t>3.5</w:t>
        </w:r>
        <w:r>
          <w:rPr>
            <w:rFonts w:asciiTheme="minorHAnsi" w:eastAsiaTheme="minorEastAsia" w:hAnsiTheme="minorHAnsi" w:cstheme="minorBidi"/>
            <w:noProof/>
            <w:sz w:val="22"/>
            <w:szCs w:val="22"/>
          </w:rPr>
          <w:tab/>
        </w:r>
        <w:r w:rsidRPr="00A93A0C">
          <w:rPr>
            <w:rStyle w:val="Hyperlink"/>
            <w:noProof/>
          </w:rPr>
          <w:t>Krav til arbeids- og lønnsvilkår</w:t>
        </w:r>
        <w:r>
          <w:rPr>
            <w:noProof/>
            <w:webHidden/>
          </w:rPr>
          <w:tab/>
        </w:r>
        <w:r>
          <w:rPr>
            <w:noProof/>
            <w:webHidden/>
          </w:rPr>
          <w:fldChar w:fldCharType="begin"/>
        </w:r>
        <w:r>
          <w:rPr>
            <w:noProof/>
            <w:webHidden/>
          </w:rPr>
          <w:instrText xml:space="preserve"> PAGEREF _Toc66890718 \h </w:instrText>
        </w:r>
        <w:r>
          <w:rPr>
            <w:noProof/>
            <w:webHidden/>
          </w:rPr>
        </w:r>
        <w:r>
          <w:rPr>
            <w:noProof/>
            <w:webHidden/>
          </w:rPr>
          <w:fldChar w:fldCharType="separate"/>
        </w:r>
        <w:r>
          <w:rPr>
            <w:noProof/>
            <w:webHidden/>
          </w:rPr>
          <w:t>12</w:t>
        </w:r>
        <w:r>
          <w:rPr>
            <w:noProof/>
            <w:webHidden/>
          </w:rPr>
          <w:fldChar w:fldCharType="end"/>
        </w:r>
      </w:hyperlink>
    </w:p>
    <w:p w14:paraId="50EB23ED" w14:textId="4A5E5572" w:rsidR="008934DC" w:rsidRDefault="008934DC">
      <w:pPr>
        <w:pStyle w:val="TOC2"/>
        <w:rPr>
          <w:rFonts w:asciiTheme="minorHAnsi" w:eastAsiaTheme="minorEastAsia" w:hAnsiTheme="minorHAnsi" w:cstheme="minorBidi"/>
          <w:noProof/>
          <w:sz w:val="22"/>
          <w:szCs w:val="22"/>
        </w:rPr>
      </w:pPr>
      <w:hyperlink w:anchor="_Toc66890719" w:history="1">
        <w:r w:rsidRPr="00A93A0C">
          <w:rPr>
            <w:rStyle w:val="Hyperlink"/>
            <w:noProof/>
          </w:rPr>
          <w:t>3.6</w:t>
        </w:r>
        <w:r>
          <w:rPr>
            <w:rFonts w:asciiTheme="minorHAnsi" w:eastAsiaTheme="minorEastAsia" w:hAnsiTheme="minorHAnsi" w:cstheme="minorBidi"/>
            <w:noProof/>
            <w:sz w:val="22"/>
            <w:szCs w:val="22"/>
          </w:rPr>
          <w:tab/>
        </w:r>
        <w:r w:rsidRPr="00A93A0C">
          <w:rPr>
            <w:rStyle w:val="Hyperlink"/>
            <w:noProof/>
          </w:rPr>
          <w:t>Skatteattest</w:t>
        </w:r>
        <w:r>
          <w:rPr>
            <w:noProof/>
            <w:webHidden/>
          </w:rPr>
          <w:tab/>
        </w:r>
        <w:r>
          <w:rPr>
            <w:noProof/>
            <w:webHidden/>
          </w:rPr>
          <w:fldChar w:fldCharType="begin"/>
        </w:r>
        <w:r>
          <w:rPr>
            <w:noProof/>
            <w:webHidden/>
          </w:rPr>
          <w:instrText xml:space="preserve"> PAGEREF _Toc66890719 \h </w:instrText>
        </w:r>
        <w:r>
          <w:rPr>
            <w:noProof/>
            <w:webHidden/>
          </w:rPr>
        </w:r>
        <w:r>
          <w:rPr>
            <w:noProof/>
            <w:webHidden/>
          </w:rPr>
          <w:fldChar w:fldCharType="separate"/>
        </w:r>
        <w:r>
          <w:rPr>
            <w:noProof/>
            <w:webHidden/>
          </w:rPr>
          <w:t>12</w:t>
        </w:r>
        <w:r>
          <w:rPr>
            <w:noProof/>
            <w:webHidden/>
          </w:rPr>
          <w:fldChar w:fldCharType="end"/>
        </w:r>
      </w:hyperlink>
    </w:p>
    <w:p w14:paraId="67CE2D83" w14:textId="66596614" w:rsidR="008934DC" w:rsidRDefault="008934DC">
      <w:pPr>
        <w:pStyle w:val="TOC2"/>
        <w:rPr>
          <w:rFonts w:asciiTheme="minorHAnsi" w:eastAsiaTheme="minorEastAsia" w:hAnsiTheme="minorHAnsi" w:cstheme="minorBidi"/>
          <w:noProof/>
          <w:sz w:val="22"/>
          <w:szCs w:val="22"/>
        </w:rPr>
      </w:pPr>
      <w:hyperlink w:anchor="_Toc66890720" w:history="1">
        <w:r w:rsidRPr="00A93A0C">
          <w:rPr>
            <w:rStyle w:val="Hyperlink"/>
            <w:noProof/>
          </w:rPr>
          <w:t>3.7</w:t>
        </w:r>
        <w:r>
          <w:rPr>
            <w:rFonts w:asciiTheme="minorHAnsi" w:eastAsiaTheme="minorEastAsia" w:hAnsiTheme="minorHAnsi" w:cstheme="minorBidi"/>
            <w:noProof/>
            <w:sz w:val="22"/>
            <w:szCs w:val="22"/>
          </w:rPr>
          <w:tab/>
        </w:r>
        <w:r w:rsidRPr="00A93A0C">
          <w:rPr>
            <w:rStyle w:val="Hyperlink"/>
            <w:noProof/>
          </w:rPr>
          <w:t>Taushetsplikt</w:t>
        </w:r>
        <w:r>
          <w:rPr>
            <w:noProof/>
            <w:webHidden/>
          </w:rPr>
          <w:tab/>
        </w:r>
        <w:r>
          <w:rPr>
            <w:noProof/>
            <w:webHidden/>
          </w:rPr>
          <w:fldChar w:fldCharType="begin"/>
        </w:r>
        <w:r>
          <w:rPr>
            <w:noProof/>
            <w:webHidden/>
          </w:rPr>
          <w:instrText xml:space="preserve"> PAGEREF _Toc66890720 \h </w:instrText>
        </w:r>
        <w:r>
          <w:rPr>
            <w:noProof/>
            <w:webHidden/>
          </w:rPr>
        </w:r>
        <w:r>
          <w:rPr>
            <w:noProof/>
            <w:webHidden/>
          </w:rPr>
          <w:fldChar w:fldCharType="separate"/>
        </w:r>
        <w:r>
          <w:rPr>
            <w:noProof/>
            <w:webHidden/>
          </w:rPr>
          <w:t>12</w:t>
        </w:r>
        <w:r>
          <w:rPr>
            <w:noProof/>
            <w:webHidden/>
          </w:rPr>
          <w:fldChar w:fldCharType="end"/>
        </w:r>
      </w:hyperlink>
    </w:p>
    <w:p w14:paraId="6BB4E270" w14:textId="3C0087BA" w:rsidR="008934DC" w:rsidRDefault="008934DC">
      <w:pPr>
        <w:pStyle w:val="TOC2"/>
        <w:rPr>
          <w:rFonts w:asciiTheme="minorHAnsi" w:eastAsiaTheme="minorEastAsia" w:hAnsiTheme="minorHAnsi" w:cstheme="minorBidi"/>
          <w:noProof/>
          <w:sz w:val="22"/>
          <w:szCs w:val="22"/>
        </w:rPr>
      </w:pPr>
      <w:hyperlink w:anchor="_Toc66890721" w:history="1">
        <w:r w:rsidRPr="00A93A0C">
          <w:rPr>
            <w:rStyle w:val="Hyperlink"/>
            <w:noProof/>
          </w:rPr>
          <w:t>3.8</w:t>
        </w:r>
        <w:r>
          <w:rPr>
            <w:rFonts w:asciiTheme="minorHAnsi" w:eastAsiaTheme="minorEastAsia" w:hAnsiTheme="minorHAnsi" w:cstheme="minorBidi"/>
            <w:noProof/>
            <w:sz w:val="22"/>
            <w:szCs w:val="22"/>
          </w:rPr>
          <w:tab/>
        </w:r>
        <w:r w:rsidRPr="00A93A0C">
          <w:rPr>
            <w:rStyle w:val="Hyperlink"/>
            <w:noProof/>
          </w:rPr>
          <w:t>Vedståelsesfrist</w:t>
        </w:r>
        <w:r>
          <w:rPr>
            <w:noProof/>
            <w:webHidden/>
          </w:rPr>
          <w:tab/>
        </w:r>
        <w:r>
          <w:rPr>
            <w:noProof/>
            <w:webHidden/>
          </w:rPr>
          <w:fldChar w:fldCharType="begin"/>
        </w:r>
        <w:r>
          <w:rPr>
            <w:noProof/>
            <w:webHidden/>
          </w:rPr>
          <w:instrText xml:space="preserve"> PAGEREF _Toc66890721 \h </w:instrText>
        </w:r>
        <w:r>
          <w:rPr>
            <w:noProof/>
            <w:webHidden/>
          </w:rPr>
        </w:r>
        <w:r>
          <w:rPr>
            <w:noProof/>
            <w:webHidden/>
          </w:rPr>
          <w:fldChar w:fldCharType="separate"/>
        </w:r>
        <w:r>
          <w:rPr>
            <w:noProof/>
            <w:webHidden/>
          </w:rPr>
          <w:t>13</w:t>
        </w:r>
        <w:r>
          <w:rPr>
            <w:noProof/>
            <w:webHidden/>
          </w:rPr>
          <w:fldChar w:fldCharType="end"/>
        </w:r>
      </w:hyperlink>
    </w:p>
    <w:p w14:paraId="155FD974" w14:textId="5704F38B" w:rsidR="008934DC" w:rsidRDefault="008934DC">
      <w:pPr>
        <w:pStyle w:val="TOC2"/>
        <w:rPr>
          <w:rFonts w:asciiTheme="minorHAnsi" w:eastAsiaTheme="minorEastAsia" w:hAnsiTheme="minorHAnsi" w:cstheme="minorBidi"/>
          <w:noProof/>
          <w:sz w:val="22"/>
          <w:szCs w:val="22"/>
        </w:rPr>
      </w:pPr>
      <w:hyperlink w:anchor="_Toc66890722" w:history="1">
        <w:r w:rsidRPr="00A93A0C">
          <w:rPr>
            <w:rStyle w:val="Hyperlink"/>
            <w:noProof/>
          </w:rPr>
          <w:t>3.9</w:t>
        </w:r>
        <w:r>
          <w:rPr>
            <w:rFonts w:asciiTheme="minorHAnsi" w:eastAsiaTheme="minorEastAsia" w:hAnsiTheme="minorHAnsi" w:cstheme="minorBidi"/>
            <w:noProof/>
            <w:sz w:val="22"/>
            <w:szCs w:val="22"/>
          </w:rPr>
          <w:tab/>
        </w:r>
        <w:r w:rsidRPr="00A93A0C">
          <w:rPr>
            <w:rStyle w:val="Hyperlink"/>
            <w:noProof/>
          </w:rPr>
          <w:t>Oppdatering av konkurransegrunnlaget</w:t>
        </w:r>
        <w:r>
          <w:rPr>
            <w:noProof/>
            <w:webHidden/>
          </w:rPr>
          <w:tab/>
        </w:r>
        <w:r>
          <w:rPr>
            <w:noProof/>
            <w:webHidden/>
          </w:rPr>
          <w:fldChar w:fldCharType="begin"/>
        </w:r>
        <w:r>
          <w:rPr>
            <w:noProof/>
            <w:webHidden/>
          </w:rPr>
          <w:instrText xml:space="preserve"> PAGEREF _Toc66890722 \h </w:instrText>
        </w:r>
        <w:r>
          <w:rPr>
            <w:noProof/>
            <w:webHidden/>
          </w:rPr>
        </w:r>
        <w:r>
          <w:rPr>
            <w:noProof/>
            <w:webHidden/>
          </w:rPr>
          <w:fldChar w:fldCharType="separate"/>
        </w:r>
        <w:r>
          <w:rPr>
            <w:noProof/>
            <w:webHidden/>
          </w:rPr>
          <w:t>13</w:t>
        </w:r>
        <w:r>
          <w:rPr>
            <w:noProof/>
            <w:webHidden/>
          </w:rPr>
          <w:fldChar w:fldCharType="end"/>
        </w:r>
      </w:hyperlink>
    </w:p>
    <w:p w14:paraId="1925E6DF" w14:textId="32E88520" w:rsidR="008934DC" w:rsidRDefault="008934DC">
      <w:pPr>
        <w:pStyle w:val="TOC2"/>
        <w:rPr>
          <w:rFonts w:asciiTheme="minorHAnsi" w:eastAsiaTheme="minorEastAsia" w:hAnsiTheme="minorHAnsi" w:cstheme="minorBidi"/>
          <w:noProof/>
          <w:sz w:val="22"/>
          <w:szCs w:val="22"/>
        </w:rPr>
      </w:pPr>
      <w:hyperlink w:anchor="_Toc66890723" w:history="1">
        <w:r w:rsidRPr="00A93A0C">
          <w:rPr>
            <w:rStyle w:val="Hyperlink"/>
            <w:noProof/>
          </w:rPr>
          <w:t>3.10</w:t>
        </w:r>
        <w:r>
          <w:rPr>
            <w:rFonts w:asciiTheme="minorHAnsi" w:eastAsiaTheme="minorEastAsia" w:hAnsiTheme="minorHAnsi" w:cstheme="minorBidi"/>
            <w:noProof/>
            <w:sz w:val="22"/>
            <w:szCs w:val="22"/>
          </w:rPr>
          <w:tab/>
        </w:r>
        <w:r w:rsidRPr="00A93A0C">
          <w:rPr>
            <w:rStyle w:val="Hyperlink"/>
            <w:noProof/>
          </w:rPr>
          <w:t>Tilleggsopplysninger</w:t>
        </w:r>
        <w:r>
          <w:rPr>
            <w:noProof/>
            <w:webHidden/>
          </w:rPr>
          <w:tab/>
        </w:r>
        <w:r>
          <w:rPr>
            <w:noProof/>
            <w:webHidden/>
          </w:rPr>
          <w:fldChar w:fldCharType="begin"/>
        </w:r>
        <w:r>
          <w:rPr>
            <w:noProof/>
            <w:webHidden/>
          </w:rPr>
          <w:instrText xml:space="preserve"> PAGEREF _Toc66890723 \h </w:instrText>
        </w:r>
        <w:r>
          <w:rPr>
            <w:noProof/>
            <w:webHidden/>
          </w:rPr>
        </w:r>
        <w:r>
          <w:rPr>
            <w:noProof/>
            <w:webHidden/>
          </w:rPr>
          <w:fldChar w:fldCharType="separate"/>
        </w:r>
        <w:r>
          <w:rPr>
            <w:noProof/>
            <w:webHidden/>
          </w:rPr>
          <w:t>13</w:t>
        </w:r>
        <w:r>
          <w:rPr>
            <w:noProof/>
            <w:webHidden/>
          </w:rPr>
          <w:fldChar w:fldCharType="end"/>
        </w:r>
      </w:hyperlink>
    </w:p>
    <w:p w14:paraId="5E16C789" w14:textId="46A6B4AD" w:rsidR="008934DC" w:rsidRDefault="008934DC">
      <w:pPr>
        <w:pStyle w:val="TOC2"/>
        <w:rPr>
          <w:rFonts w:asciiTheme="minorHAnsi" w:eastAsiaTheme="minorEastAsia" w:hAnsiTheme="minorHAnsi" w:cstheme="minorBidi"/>
          <w:noProof/>
          <w:sz w:val="22"/>
          <w:szCs w:val="22"/>
        </w:rPr>
      </w:pPr>
      <w:hyperlink w:anchor="_Toc66890724" w:history="1">
        <w:r w:rsidRPr="00A93A0C">
          <w:rPr>
            <w:rStyle w:val="Hyperlink"/>
            <w:noProof/>
          </w:rPr>
          <w:t>3.11</w:t>
        </w:r>
        <w:r>
          <w:rPr>
            <w:rFonts w:asciiTheme="minorHAnsi" w:eastAsiaTheme="minorEastAsia" w:hAnsiTheme="minorHAnsi" w:cstheme="minorBidi"/>
            <w:noProof/>
            <w:sz w:val="22"/>
            <w:szCs w:val="22"/>
          </w:rPr>
          <w:tab/>
        </w:r>
        <w:r w:rsidRPr="00A93A0C">
          <w:rPr>
            <w:rStyle w:val="Hyperlink"/>
            <w:noProof/>
          </w:rPr>
          <w:t>Avlysning av konkurransen og totalforkastelse – avviste tilbud</w:t>
        </w:r>
        <w:r>
          <w:rPr>
            <w:noProof/>
            <w:webHidden/>
          </w:rPr>
          <w:tab/>
        </w:r>
        <w:r>
          <w:rPr>
            <w:noProof/>
            <w:webHidden/>
          </w:rPr>
          <w:fldChar w:fldCharType="begin"/>
        </w:r>
        <w:r>
          <w:rPr>
            <w:noProof/>
            <w:webHidden/>
          </w:rPr>
          <w:instrText xml:space="preserve"> PAGEREF _Toc66890724 \h </w:instrText>
        </w:r>
        <w:r>
          <w:rPr>
            <w:noProof/>
            <w:webHidden/>
          </w:rPr>
        </w:r>
        <w:r>
          <w:rPr>
            <w:noProof/>
            <w:webHidden/>
          </w:rPr>
          <w:fldChar w:fldCharType="separate"/>
        </w:r>
        <w:r>
          <w:rPr>
            <w:noProof/>
            <w:webHidden/>
          </w:rPr>
          <w:t>13</w:t>
        </w:r>
        <w:r>
          <w:rPr>
            <w:noProof/>
            <w:webHidden/>
          </w:rPr>
          <w:fldChar w:fldCharType="end"/>
        </w:r>
      </w:hyperlink>
    </w:p>
    <w:p w14:paraId="2AF1BA66" w14:textId="3311E074" w:rsidR="008934DC" w:rsidRDefault="008934DC">
      <w:pPr>
        <w:pStyle w:val="TOC2"/>
        <w:rPr>
          <w:rFonts w:asciiTheme="minorHAnsi" w:eastAsiaTheme="minorEastAsia" w:hAnsiTheme="minorHAnsi" w:cstheme="minorBidi"/>
          <w:noProof/>
          <w:sz w:val="22"/>
          <w:szCs w:val="22"/>
        </w:rPr>
      </w:pPr>
      <w:hyperlink w:anchor="_Toc66890725" w:history="1">
        <w:r w:rsidRPr="00A93A0C">
          <w:rPr>
            <w:rStyle w:val="Hyperlink"/>
            <w:noProof/>
          </w:rPr>
          <w:t>3.12</w:t>
        </w:r>
        <w:r>
          <w:rPr>
            <w:rFonts w:asciiTheme="minorHAnsi" w:eastAsiaTheme="minorEastAsia" w:hAnsiTheme="minorHAnsi" w:cstheme="minorBidi"/>
            <w:noProof/>
            <w:sz w:val="22"/>
            <w:szCs w:val="22"/>
          </w:rPr>
          <w:tab/>
        </w:r>
        <w:r w:rsidRPr="00A93A0C">
          <w:rPr>
            <w:rStyle w:val="Hyperlink"/>
            <w:noProof/>
          </w:rPr>
          <w:t>Avvik fra konkurransegrunnlaget</w:t>
        </w:r>
        <w:r>
          <w:rPr>
            <w:noProof/>
            <w:webHidden/>
          </w:rPr>
          <w:tab/>
        </w:r>
        <w:r>
          <w:rPr>
            <w:noProof/>
            <w:webHidden/>
          </w:rPr>
          <w:fldChar w:fldCharType="begin"/>
        </w:r>
        <w:r>
          <w:rPr>
            <w:noProof/>
            <w:webHidden/>
          </w:rPr>
          <w:instrText xml:space="preserve"> PAGEREF _Toc66890725 \h </w:instrText>
        </w:r>
        <w:r>
          <w:rPr>
            <w:noProof/>
            <w:webHidden/>
          </w:rPr>
        </w:r>
        <w:r>
          <w:rPr>
            <w:noProof/>
            <w:webHidden/>
          </w:rPr>
          <w:fldChar w:fldCharType="separate"/>
        </w:r>
        <w:r>
          <w:rPr>
            <w:noProof/>
            <w:webHidden/>
          </w:rPr>
          <w:t>13</w:t>
        </w:r>
        <w:r>
          <w:rPr>
            <w:noProof/>
            <w:webHidden/>
          </w:rPr>
          <w:fldChar w:fldCharType="end"/>
        </w:r>
      </w:hyperlink>
    </w:p>
    <w:p w14:paraId="1688968D" w14:textId="42B2BACF" w:rsidR="008934DC" w:rsidRDefault="008934DC">
      <w:pPr>
        <w:pStyle w:val="TOC1"/>
        <w:rPr>
          <w:rFonts w:asciiTheme="minorHAnsi" w:eastAsiaTheme="minorEastAsia" w:hAnsiTheme="minorHAnsi" w:cstheme="minorBidi"/>
          <w:noProof/>
          <w:sz w:val="22"/>
          <w:szCs w:val="22"/>
        </w:rPr>
      </w:pPr>
      <w:hyperlink w:anchor="_Toc66890726" w:history="1">
        <w:r w:rsidRPr="00A93A0C">
          <w:rPr>
            <w:rStyle w:val="Hyperlink"/>
            <w:noProof/>
          </w:rPr>
          <w:t>4</w:t>
        </w:r>
        <w:r>
          <w:rPr>
            <w:rFonts w:asciiTheme="minorHAnsi" w:eastAsiaTheme="minorEastAsia" w:hAnsiTheme="minorHAnsi" w:cstheme="minorBidi"/>
            <w:noProof/>
            <w:sz w:val="22"/>
            <w:szCs w:val="22"/>
          </w:rPr>
          <w:tab/>
        </w:r>
        <w:r w:rsidRPr="00A93A0C">
          <w:rPr>
            <w:rStyle w:val="Hyperlink"/>
            <w:noProof/>
          </w:rPr>
          <w:t>DET EUROPEISKE EGENERKLÆRINGSSKJEMAET (ESPD)</w:t>
        </w:r>
        <w:r>
          <w:rPr>
            <w:noProof/>
            <w:webHidden/>
          </w:rPr>
          <w:tab/>
        </w:r>
        <w:r>
          <w:rPr>
            <w:noProof/>
            <w:webHidden/>
          </w:rPr>
          <w:fldChar w:fldCharType="begin"/>
        </w:r>
        <w:r>
          <w:rPr>
            <w:noProof/>
            <w:webHidden/>
          </w:rPr>
          <w:instrText xml:space="preserve"> PAGEREF _Toc66890726 \h </w:instrText>
        </w:r>
        <w:r>
          <w:rPr>
            <w:noProof/>
            <w:webHidden/>
          </w:rPr>
        </w:r>
        <w:r>
          <w:rPr>
            <w:noProof/>
            <w:webHidden/>
          </w:rPr>
          <w:fldChar w:fldCharType="separate"/>
        </w:r>
        <w:r>
          <w:rPr>
            <w:noProof/>
            <w:webHidden/>
          </w:rPr>
          <w:t>14</w:t>
        </w:r>
        <w:r>
          <w:rPr>
            <w:noProof/>
            <w:webHidden/>
          </w:rPr>
          <w:fldChar w:fldCharType="end"/>
        </w:r>
      </w:hyperlink>
    </w:p>
    <w:p w14:paraId="11045B3E" w14:textId="4B55822F" w:rsidR="008934DC" w:rsidRDefault="008934DC">
      <w:pPr>
        <w:pStyle w:val="TOC2"/>
        <w:rPr>
          <w:rFonts w:asciiTheme="minorHAnsi" w:eastAsiaTheme="minorEastAsia" w:hAnsiTheme="minorHAnsi" w:cstheme="minorBidi"/>
          <w:noProof/>
          <w:sz w:val="22"/>
          <w:szCs w:val="22"/>
        </w:rPr>
      </w:pPr>
      <w:hyperlink w:anchor="_Toc66890727" w:history="1">
        <w:r w:rsidRPr="00A93A0C">
          <w:rPr>
            <w:rStyle w:val="Hyperlink"/>
            <w:noProof/>
          </w:rPr>
          <w:t>4.1</w:t>
        </w:r>
        <w:r>
          <w:rPr>
            <w:rFonts w:asciiTheme="minorHAnsi" w:eastAsiaTheme="minorEastAsia" w:hAnsiTheme="minorHAnsi" w:cstheme="minorBidi"/>
            <w:noProof/>
            <w:sz w:val="22"/>
            <w:szCs w:val="22"/>
          </w:rPr>
          <w:tab/>
        </w:r>
        <w:r w:rsidRPr="00A93A0C">
          <w:rPr>
            <w:rStyle w:val="Hyperlink"/>
            <w:noProof/>
          </w:rPr>
          <w:t>Generelt om ESPD</w:t>
        </w:r>
        <w:r>
          <w:rPr>
            <w:noProof/>
            <w:webHidden/>
          </w:rPr>
          <w:tab/>
        </w:r>
        <w:r>
          <w:rPr>
            <w:noProof/>
            <w:webHidden/>
          </w:rPr>
          <w:fldChar w:fldCharType="begin"/>
        </w:r>
        <w:r>
          <w:rPr>
            <w:noProof/>
            <w:webHidden/>
          </w:rPr>
          <w:instrText xml:space="preserve"> PAGEREF _Toc66890727 \h </w:instrText>
        </w:r>
        <w:r>
          <w:rPr>
            <w:noProof/>
            <w:webHidden/>
          </w:rPr>
        </w:r>
        <w:r>
          <w:rPr>
            <w:noProof/>
            <w:webHidden/>
          </w:rPr>
          <w:fldChar w:fldCharType="separate"/>
        </w:r>
        <w:r>
          <w:rPr>
            <w:noProof/>
            <w:webHidden/>
          </w:rPr>
          <w:t>14</w:t>
        </w:r>
        <w:r>
          <w:rPr>
            <w:noProof/>
            <w:webHidden/>
          </w:rPr>
          <w:fldChar w:fldCharType="end"/>
        </w:r>
      </w:hyperlink>
    </w:p>
    <w:p w14:paraId="6F2D1FF4" w14:textId="7C0B03BC" w:rsidR="008934DC" w:rsidRDefault="008934DC">
      <w:pPr>
        <w:pStyle w:val="TOC2"/>
        <w:rPr>
          <w:rFonts w:asciiTheme="minorHAnsi" w:eastAsiaTheme="minorEastAsia" w:hAnsiTheme="minorHAnsi" w:cstheme="minorBidi"/>
          <w:noProof/>
          <w:sz w:val="22"/>
          <w:szCs w:val="22"/>
        </w:rPr>
      </w:pPr>
      <w:hyperlink w:anchor="_Toc66890728" w:history="1">
        <w:r w:rsidRPr="00A93A0C">
          <w:rPr>
            <w:rStyle w:val="Hyperlink"/>
            <w:noProof/>
          </w:rPr>
          <w:t>4.2</w:t>
        </w:r>
        <w:r>
          <w:rPr>
            <w:rFonts w:asciiTheme="minorHAnsi" w:eastAsiaTheme="minorEastAsia" w:hAnsiTheme="minorHAnsi" w:cstheme="minorBidi"/>
            <w:noProof/>
            <w:sz w:val="22"/>
            <w:szCs w:val="22"/>
          </w:rPr>
          <w:tab/>
        </w:r>
        <w:r w:rsidRPr="00A93A0C">
          <w:rPr>
            <w:rStyle w:val="Hyperlink"/>
            <w:noProof/>
          </w:rPr>
          <w:t>Nasjonale avvisningsgrunner</w:t>
        </w:r>
        <w:r>
          <w:rPr>
            <w:noProof/>
            <w:webHidden/>
          </w:rPr>
          <w:tab/>
        </w:r>
        <w:r>
          <w:rPr>
            <w:noProof/>
            <w:webHidden/>
          </w:rPr>
          <w:fldChar w:fldCharType="begin"/>
        </w:r>
        <w:r>
          <w:rPr>
            <w:noProof/>
            <w:webHidden/>
          </w:rPr>
          <w:instrText xml:space="preserve"> PAGEREF _Toc66890728 \h </w:instrText>
        </w:r>
        <w:r>
          <w:rPr>
            <w:noProof/>
            <w:webHidden/>
          </w:rPr>
        </w:r>
        <w:r>
          <w:rPr>
            <w:noProof/>
            <w:webHidden/>
          </w:rPr>
          <w:fldChar w:fldCharType="separate"/>
        </w:r>
        <w:r>
          <w:rPr>
            <w:noProof/>
            <w:webHidden/>
          </w:rPr>
          <w:t>14</w:t>
        </w:r>
        <w:r>
          <w:rPr>
            <w:noProof/>
            <w:webHidden/>
          </w:rPr>
          <w:fldChar w:fldCharType="end"/>
        </w:r>
      </w:hyperlink>
    </w:p>
    <w:p w14:paraId="312FC9F4" w14:textId="4BA10A0A" w:rsidR="008934DC" w:rsidRDefault="008934DC">
      <w:pPr>
        <w:pStyle w:val="TOC1"/>
        <w:rPr>
          <w:rFonts w:asciiTheme="minorHAnsi" w:eastAsiaTheme="minorEastAsia" w:hAnsiTheme="minorHAnsi" w:cstheme="minorBidi"/>
          <w:noProof/>
          <w:sz w:val="22"/>
          <w:szCs w:val="22"/>
        </w:rPr>
      </w:pPr>
      <w:hyperlink w:anchor="_Toc66890729" w:history="1">
        <w:r w:rsidRPr="00A93A0C">
          <w:rPr>
            <w:rStyle w:val="Hyperlink"/>
            <w:noProof/>
          </w:rPr>
          <w:t>5</w:t>
        </w:r>
        <w:r>
          <w:rPr>
            <w:rFonts w:asciiTheme="minorHAnsi" w:eastAsiaTheme="minorEastAsia" w:hAnsiTheme="minorHAnsi" w:cstheme="minorBidi"/>
            <w:noProof/>
            <w:sz w:val="22"/>
            <w:szCs w:val="22"/>
          </w:rPr>
          <w:tab/>
        </w:r>
        <w:r w:rsidRPr="00A93A0C">
          <w:rPr>
            <w:rStyle w:val="Hyperlink"/>
            <w:noProof/>
          </w:rPr>
          <w:t>KVALIFIKASJONSKRAV</w:t>
        </w:r>
        <w:r>
          <w:rPr>
            <w:noProof/>
            <w:webHidden/>
          </w:rPr>
          <w:tab/>
        </w:r>
        <w:r>
          <w:rPr>
            <w:noProof/>
            <w:webHidden/>
          </w:rPr>
          <w:fldChar w:fldCharType="begin"/>
        </w:r>
        <w:r>
          <w:rPr>
            <w:noProof/>
            <w:webHidden/>
          </w:rPr>
          <w:instrText xml:space="preserve"> PAGEREF _Toc66890729 \h </w:instrText>
        </w:r>
        <w:r>
          <w:rPr>
            <w:noProof/>
            <w:webHidden/>
          </w:rPr>
        </w:r>
        <w:r>
          <w:rPr>
            <w:noProof/>
            <w:webHidden/>
          </w:rPr>
          <w:fldChar w:fldCharType="separate"/>
        </w:r>
        <w:r>
          <w:rPr>
            <w:noProof/>
            <w:webHidden/>
          </w:rPr>
          <w:t>15</w:t>
        </w:r>
        <w:r>
          <w:rPr>
            <w:noProof/>
            <w:webHidden/>
          </w:rPr>
          <w:fldChar w:fldCharType="end"/>
        </w:r>
      </w:hyperlink>
    </w:p>
    <w:p w14:paraId="1163684A" w14:textId="2B72A878" w:rsidR="008934DC" w:rsidRDefault="008934DC">
      <w:pPr>
        <w:pStyle w:val="TOC2"/>
        <w:rPr>
          <w:rFonts w:asciiTheme="minorHAnsi" w:eastAsiaTheme="minorEastAsia" w:hAnsiTheme="minorHAnsi" w:cstheme="minorBidi"/>
          <w:noProof/>
          <w:sz w:val="22"/>
          <w:szCs w:val="22"/>
        </w:rPr>
      </w:pPr>
      <w:hyperlink w:anchor="_Toc66890730" w:history="1">
        <w:r w:rsidRPr="00A93A0C">
          <w:rPr>
            <w:rStyle w:val="Hyperlink"/>
            <w:noProof/>
          </w:rPr>
          <w:t>5.1</w:t>
        </w:r>
        <w:r>
          <w:rPr>
            <w:rFonts w:asciiTheme="minorHAnsi" w:eastAsiaTheme="minorEastAsia" w:hAnsiTheme="minorHAnsi" w:cstheme="minorBidi"/>
            <w:noProof/>
            <w:sz w:val="22"/>
            <w:szCs w:val="22"/>
          </w:rPr>
          <w:tab/>
        </w:r>
        <w:r w:rsidRPr="00A93A0C">
          <w:rPr>
            <w:rStyle w:val="Hyperlink"/>
            <w:noProof/>
          </w:rPr>
          <w:t>Leverandørens registrering, autorisasjon mv.</w:t>
        </w:r>
        <w:r>
          <w:rPr>
            <w:noProof/>
            <w:webHidden/>
          </w:rPr>
          <w:tab/>
        </w:r>
        <w:r>
          <w:rPr>
            <w:noProof/>
            <w:webHidden/>
          </w:rPr>
          <w:fldChar w:fldCharType="begin"/>
        </w:r>
        <w:r>
          <w:rPr>
            <w:noProof/>
            <w:webHidden/>
          </w:rPr>
          <w:instrText xml:space="preserve"> PAGEREF _Toc66890730 \h </w:instrText>
        </w:r>
        <w:r>
          <w:rPr>
            <w:noProof/>
            <w:webHidden/>
          </w:rPr>
        </w:r>
        <w:r>
          <w:rPr>
            <w:noProof/>
            <w:webHidden/>
          </w:rPr>
          <w:fldChar w:fldCharType="separate"/>
        </w:r>
        <w:r>
          <w:rPr>
            <w:noProof/>
            <w:webHidden/>
          </w:rPr>
          <w:t>15</w:t>
        </w:r>
        <w:r>
          <w:rPr>
            <w:noProof/>
            <w:webHidden/>
          </w:rPr>
          <w:fldChar w:fldCharType="end"/>
        </w:r>
      </w:hyperlink>
    </w:p>
    <w:p w14:paraId="2DA49FC6" w14:textId="07FE84C3" w:rsidR="008934DC" w:rsidRDefault="008934DC">
      <w:pPr>
        <w:pStyle w:val="TOC2"/>
        <w:rPr>
          <w:rFonts w:asciiTheme="minorHAnsi" w:eastAsiaTheme="minorEastAsia" w:hAnsiTheme="minorHAnsi" w:cstheme="minorBidi"/>
          <w:noProof/>
          <w:sz w:val="22"/>
          <w:szCs w:val="22"/>
        </w:rPr>
      </w:pPr>
      <w:hyperlink w:anchor="_Toc66890731" w:history="1">
        <w:r w:rsidRPr="00A93A0C">
          <w:rPr>
            <w:rStyle w:val="Hyperlink"/>
            <w:noProof/>
          </w:rPr>
          <w:t>5.2</w:t>
        </w:r>
        <w:r>
          <w:rPr>
            <w:rFonts w:asciiTheme="minorHAnsi" w:eastAsiaTheme="minorEastAsia" w:hAnsiTheme="minorHAnsi" w:cstheme="minorBidi"/>
            <w:noProof/>
            <w:sz w:val="22"/>
            <w:szCs w:val="22"/>
          </w:rPr>
          <w:tab/>
        </w:r>
        <w:r w:rsidRPr="00A93A0C">
          <w:rPr>
            <w:rStyle w:val="Hyperlink"/>
            <w:noProof/>
          </w:rPr>
          <w:t>Leverandørens økonomiske og finansielle kapasitet</w:t>
        </w:r>
        <w:r>
          <w:rPr>
            <w:noProof/>
            <w:webHidden/>
          </w:rPr>
          <w:tab/>
        </w:r>
        <w:r>
          <w:rPr>
            <w:noProof/>
            <w:webHidden/>
          </w:rPr>
          <w:fldChar w:fldCharType="begin"/>
        </w:r>
        <w:r>
          <w:rPr>
            <w:noProof/>
            <w:webHidden/>
          </w:rPr>
          <w:instrText xml:space="preserve"> PAGEREF _Toc66890731 \h </w:instrText>
        </w:r>
        <w:r>
          <w:rPr>
            <w:noProof/>
            <w:webHidden/>
          </w:rPr>
        </w:r>
        <w:r>
          <w:rPr>
            <w:noProof/>
            <w:webHidden/>
          </w:rPr>
          <w:fldChar w:fldCharType="separate"/>
        </w:r>
        <w:r>
          <w:rPr>
            <w:noProof/>
            <w:webHidden/>
          </w:rPr>
          <w:t>15</w:t>
        </w:r>
        <w:r>
          <w:rPr>
            <w:noProof/>
            <w:webHidden/>
          </w:rPr>
          <w:fldChar w:fldCharType="end"/>
        </w:r>
      </w:hyperlink>
    </w:p>
    <w:p w14:paraId="1F922DF2" w14:textId="48CC4CE0" w:rsidR="008934DC" w:rsidRDefault="008934DC">
      <w:pPr>
        <w:pStyle w:val="TOC2"/>
        <w:rPr>
          <w:rFonts w:asciiTheme="minorHAnsi" w:eastAsiaTheme="minorEastAsia" w:hAnsiTheme="minorHAnsi" w:cstheme="minorBidi"/>
          <w:noProof/>
          <w:sz w:val="22"/>
          <w:szCs w:val="22"/>
        </w:rPr>
      </w:pPr>
      <w:hyperlink w:anchor="_Toc66890732" w:history="1">
        <w:r w:rsidRPr="00A93A0C">
          <w:rPr>
            <w:rStyle w:val="Hyperlink"/>
            <w:noProof/>
          </w:rPr>
          <w:t>5.3</w:t>
        </w:r>
        <w:r>
          <w:rPr>
            <w:rFonts w:asciiTheme="minorHAnsi" w:eastAsiaTheme="minorEastAsia" w:hAnsiTheme="minorHAnsi" w:cstheme="minorBidi"/>
            <w:noProof/>
            <w:sz w:val="22"/>
            <w:szCs w:val="22"/>
          </w:rPr>
          <w:tab/>
        </w:r>
        <w:r w:rsidRPr="00A93A0C">
          <w:rPr>
            <w:rStyle w:val="Hyperlink"/>
            <w:noProof/>
          </w:rPr>
          <w:t>Leverandørens tekniske og faglige kvalifikasjoner</w:t>
        </w:r>
        <w:r>
          <w:rPr>
            <w:noProof/>
            <w:webHidden/>
          </w:rPr>
          <w:tab/>
        </w:r>
        <w:r>
          <w:rPr>
            <w:noProof/>
            <w:webHidden/>
          </w:rPr>
          <w:fldChar w:fldCharType="begin"/>
        </w:r>
        <w:r>
          <w:rPr>
            <w:noProof/>
            <w:webHidden/>
          </w:rPr>
          <w:instrText xml:space="preserve"> PAGEREF _Toc66890732 \h </w:instrText>
        </w:r>
        <w:r>
          <w:rPr>
            <w:noProof/>
            <w:webHidden/>
          </w:rPr>
        </w:r>
        <w:r>
          <w:rPr>
            <w:noProof/>
            <w:webHidden/>
          </w:rPr>
          <w:fldChar w:fldCharType="separate"/>
        </w:r>
        <w:r>
          <w:rPr>
            <w:noProof/>
            <w:webHidden/>
          </w:rPr>
          <w:t>16</w:t>
        </w:r>
        <w:r>
          <w:rPr>
            <w:noProof/>
            <w:webHidden/>
          </w:rPr>
          <w:fldChar w:fldCharType="end"/>
        </w:r>
      </w:hyperlink>
    </w:p>
    <w:p w14:paraId="45F96D89" w14:textId="62F3907F" w:rsidR="008934DC" w:rsidRDefault="008934DC">
      <w:pPr>
        <w:pStyle w:val="TOC1"/>
        <w:rPr>
          <w:rFonts w:asciiTheme="minorHAnsi" w:eastAsiaTheme="minorEastAsia" w:hAnsiTheme="minorHAnsi" w:cstheme="minorBidi"/>
          <w:noProof/>
          <w:sz w:val="22"/>
          <w:szCs w:val="22"/>
        </w:rPr>
      </w:pPr>
      <w:hyperlink w:anchor="_Toc66890733" w:history="1">
        <w:r w:rsidRPr="00A93A0C">
          <w:rPr>
            <w:rStyle w:val="Hyperlink"/>
            <w:noProof/>
          </w:rPr>
          <w:t>6</w:t>
        </w:r>
        <w:r>
          <w:rPr>
            <w:rFonts w:asciiTheme="minorHAnsi" w:eastAsiaTheme="minorEastAsia" w:hAnsiTheme="minorHAnsi" w:cstheme="minorBidi"/>
            <w:noProof/>
            <w:sz w:val="22"/>
            <w:szCs w:val="22"/>
          </w:rPr>
          <w:tab/>
        </w:r>
        <w:r w:rsidRPr="00A93A0C">
          <w:rPr>
            <w:rStyle w:val="Hyperlink"/>
            <w:noProof/>
          </w:rPr>
          <w:t>UTVELGELSESKRITERIER</w:t>
        </w:r>
        <w:r>
          <w:rPr>
            <w:noProof/>
            <w:webHidden/>
          </w:rPr>
          <w:tab/>
        </w:r>
        <w:r>
          <w:rPr>
            <w:noProof/>
            <w:webHidden/>
          </w:rPr>
          <w:fldChar w:fldCharType="begin"/>
        </w:r>
        <w:r>
          <w:rPr>
            <w:noProof/>
            <w:webHidden/>
          </w:rPr>
          <w:instrText xml:space="preserve"> PAGEREF _Toc66890733 \h </w:instrText>
        </w:r>
        <w:r>
          <w:rPr>
            <w:noProof/>
            <w:webHidden/>
          </w:rPr>
        </w:r>
        <w:r>
          <w:rPr>
            <w:noProof/>
            <w:webHidden/>
          </w:rPr>
          <w:fldChar w:fldCharType="separate"/>
        </w:r>
        <w:r>
          <w:rPr>
            <w:noProof/>
            <w:webHidden/>
          </w:rPr>
          <w:t>18</w:t>
        </w:r>
        <w:r>
          <w:rPr>
            <w:noProof/>
            <w:webHidden/>
          </w:rPr>
          <w:fldChar w:fldCharType="end"/>
        </w:r>
      </w:hyperlink>
    </w:p>
    <w:p w14:paraId="0CEC0BB2" w14:textId="580E69BF" w:rsidR="008934DC" w:rsidRDefault="008934DC">
      <w:pPr>
        <w:pStyle w:val="TOC1"/>
        <w:rPr>
          <w:rFonts w:asciiTheme="minorHAnsi" w:eastAsiaTheme="minorEastAsia" w:hAnsiTheme="minorHAnsi" w:cstheme="minorBidi"/>
          <w:noProof/>
          <w:sz w:val="22"/>
          <w:szCs w:val="22"/>
        </w:rPr>
      </w:pPr>
      <w:hyperlink w:anchor="_Toc66890734" w:history="1">
        <w:r w:rsidRPr="00A93A0C">
          <w:rPr>
            <w:rStyle w:val="Hyperlink"/>
            <w:noProof/>
          </w:rPr>
          <w:t>7</w:t>
        </w:r>
        <w:r>
          <w:rPr>
            <w:rFonts w:asciiTheme="minorHAnsi" w:eastAsiaTheme="minorEastAsia" w:hAnsiTheme="minorHAnsi" w:cstheme="minorBidi"/>
            <w:noProof/>
            <w:sz w:val="22"/>
            <w:szCs w:val="22"/>
          </w:rPr>
          <w:tab/>
        </w:r>
        <w:r w:rsidRPr="00A93A0C">
          <w:rPr>
            <w:rStyle w:val="Hyperlink"/>
            <w:noProof/>
          </w:rPr>
          <w:t>TILDELINGSKRITERIER</w:t>
        </w:r>
        <w:r>
          <w:rPr>
            <w:noProof/>
            <w:webHidden/>
          </w:rPr>
          <w:tab/>
        </w:r>
        <w:r>
          <w:rPr>
            <w:noProof/>
            <w:webHidden/>
          </w:rPr>
          <w:fldChar w:fldCharType="begin"/>
        </w:r>
        <w:r>
          <w:rPr>
            <w:noProof/>
            <w:webHidden/>
          </w:rPr>
          <w:instrText xml:space="preserve"> PAGEREF _Toc66890734 \h </w:instrText>
        </w:r>
        <w:r>
          <w:rPr>
            <w:noProof/>
            <w:webHidden/>
          </w:rPr>
        </w:r>
        <w:r>
          <w:rPr>
            <w:noProof/>
            <w:webHidden/>
          </w:rPr>
          <w:fldChar w:fldCharType="separate"/>
        </w:r>
        <w:r>
          <w:rPr>
            <w:noProof/>
            <w:webHidden/>
          </w:rPr>
          <w:t>18</w:t>
        </w:r>
        <w:r>
          <w:rPr>
            <w:noProof/>
            <w:webHidden/>
          </w:rPr>
          <w:fldChar w:fldCharType="end"/>
        </w:r>
      </w:hyperlink>
    </w:p>
    <w:p w14:paraId="568966DB" w14:textId="123C0464" w:rsidR="008934DC" w:rsidRDefault="008934DC">
      <w:pPr>
        <w:pStyle w:val="TOC2"/>
        <w:rPr>
          <w:rFonts w:asciiTheme="minorHAnsi" w:eastAsiaTheme="minorEastAsia" w:hAnsiTheme="minorHAnsi" w:cstheme="minorBidi"/>
          <w:noProof/>
          <w:sz w:val="22"/>
          <w:szCs w:val="22"/>
        </w:rPr>
      </w:pPr>
      <w:hyperlink w:anchor="_Toc66890735" w:history="1">
        <w:r w:rsidRPr="00A93A0C">
          <w:rPr>
            <w:rStyle w:val="Hyperlink"/>
            <w:noProof/>
          </w:rPr>
          <w:t>7.1 Evalueringsmetode</w:t>
        </w:r>
        <w:r>
          <w:rPr>
            <w:noProof/>
            <w:webHidden/>
          </w:rPr>
          <w:tab/>
        </w:r>
        <w:r>
          <w:rPr>
            <w:noProof/>
            <w:webHidden/>
          </w:rPr>
          <w:fldChar w:fldCharType="begin"/>
        </w:r>
        <w:r>
          <w:rPr>
            <w:noProof/>
            <w:webHidden/>
          </w:rPr>
          <w:instrText xml:space="preserve"> PAGEREF _Toc66890735 \h </w:instrText>
        </w:r>
        <w:r>
          <w:rPr>
            <w:noProof/>
            <w:webHidden/>
          </w:rPr>
        </w:r>
        <w:r>
          <w:rPr>
            <w:noProof/>
            <w:webHidden/>
          </w:rPr>
          <w:fldChar w:fldCharType="separate"/>
        </w:r>
        <w:r>
          <w:rPr>
            <w:noProof/>
            <w:webHidden/>
          </w:rPr>
          <w:t>19</w:t>
        </w:r>
        <w:r>
          <w:rPr>
            <w:noProof/>
            <w:webHidden/>
          </w:rPr>
          <w:fldChar w:fldCharType="end"/>
        </w:r>
      </w:hyperlink>
    </w:p>
    <w:p w14:paraId="703BCC6D" w14:textId="0F121E1D" w:rsidR="008934DC" w:rsidRDefault="008934DC">
      <w:pPr>
        <w:pStyle w:val="TOC1"/>
        <w:rPr>
          <w:rFonts w:asciiTheme="minorHAnsi" w:eastAsiaTheme="minorEastAsia" w:hAnsiTheme="minorHAnsi" w:cstheme="minorBidi"/>
          <w:noProof/>
          <w:sz w:val="22"/>
          <w:szCs w:val="22"/>
        </w:rPr>
      </w:pPr>
      <w:hyperlink w:anchor="_Toc66890736" w:history="1">
        <w:r w:rsidRPr="00A93A0C">
          <w:rPr>
            <w:rStyle w:val="Hyperlink"/>
            <w:noProof/>
          </w:rPr>
          <w:t>8</w:t>
        </w:r>
        <w:r>
          <w:rPr>
            <w:rFonts w:asciiTheme="minorHAnsi" w:eastAsiaTheme="minorEastAsia" w:hAnsiTheme="minorHAnsi" w:cstheme="minorBidi"/>
            <w:noProof/>
            <w:sz w:val="22"/>
            <w:szCs w:val="22"/>
          </w:rPr>
          <w:tab/>
        </w:r>
        <w:r w:rsidRPr="00A93A0C">
          <w:rPr>
            <w:rStyle w:val="Hyperlink"/>
            <w:noProof/>
          </w:rPr>
          <w:t>INNLEVERING AV FORESPØRSEL OM DELTAKELSE I KONKURRANSEN</w:t>
        </w:r>
        <w:r>
          <w:rPr>
            <w:noProof/>
            <w:webHidden/>
          </w:rPr>
          <w:tab/>
        </w:r>
        <w:r>
          <w:rPr>
            <w:noProof/>
            <w:webHidden/>
          </w:rPr>
          <w:fldChar w:fldCharType="begin"/>
        </w:r>
        <w:r>
          <w:rPr>
            <w:noProof/>
            <w:webHidden/>
          </w:rPr>
          <w:instrText xml:space="preserve"> PAGEREF _Toc66890736 \h </w:instrText>
        </w:r>
        <w:r>
          <w:rPr>
            <w:noProof/>
            <w:webHidden/>
          </w:rPr>
        </w:r>
        <w:r>
          <w:rPr>
            <w:noProof/>
            <w:webHidden/>
          </w:rPr>
          <w:fldChar w:fldCharType="separate"/>
        </w:r>
        <w:r>
          <w:rPr>
            <w:noProof/>
            <w:webHidden/>
          </w:rPr>
          <w:t>20</w:t>
        </w:r>
        <w:r>
          <w:rPr>
            <w:noProof/>
            <w:webHidden/>
          </w:rPr>
          <w:fldChar w:fldCharType="end"/>
        </w:r>
      </w:hyperlink>
    </w:p>
    <w:p w14:paraId="411E6EE1" w14:textId="6C01E847" w:rsidR="008934DC" w:rsidRDefault="008934DC">
      <w:pPr>
        <w:pStyle w:val="TOC2"/>
        <w:rPr>
          <w:rFonts w:asciiTheme="minorHAnsi" w:eastAsiaTheme="minorEastAsia" w:hAnsiTheme="minorHAnsi" w:cstheme="minorBidi"/>
          <w:noProof/>
          <w:sz w:val="22"/>
          <w:szCs w:val="22"/>
        </w:rPr>
      </w:pPr>
      <w:hyperlink w:anchor="_Toc66890737" w:history="1">
        <w:r w:rsidRPr="00A93A0C">
          <w:rPr>
            <w:rStyle w:val="Hyperlink"/>
            <w:noProof/>
          </w:rPr>
          <w:t>8.1</w:t>
        </w:r>
        <w:r>
          <w:rPr>
            <w:rFonts w:asciiTheme="minorHAnsi" w:eastAsiaTheme="minorEastAsia" w:hAnsiTheme="minorHAnsi" w:cstheme="minorBidi"/>
            <w:noProof/>
            <w:sz w:val="22"/>
            <w:szCs w:val="22"/>
          </w:rPr>
          <w:tab/>
        </w:r>
        <w:r w:rsidRPr="00A93A0C">
          <w:rPr>
            <w:rStyle w:val="Hyperlink"/>
            <w:noProof/>
          </w:rPr>
          <w:t>Elektronisk forespørsel</w:t>
        </w:r>
        <w:r>
          <w:rPr>
            <w:noProof/>
            <w:webHidden/>
          </w:rPr>
          <w:tab/>
        </w:r>
        <w:r>
          <w:rPr>
            <w:noProof/>
            <w:webHidden/>
          </w:rPr>
          <w:fldChar w:fldCharType="begin"/>
        </w:r>
        <w:r>
          <w:rPr>
            <w:noProof/>
            <w:webHidden/>
          </w:rPr>
          <w:instrText xml:space="preserve"> PAGEREF _Toc66890737 \h </w:instrText>
        </w:r>
        <w:r>
          <w:rPr>
            <w:noProof/>
            <w:webHidden/>
          </w:rPr>
        </w:r>
        <w:r>
          <w:rPr>
            <w:noProof/>
            <w:webHidden/>
          </w:rPr>
          <w:fldChar w:fldCharType="separate"/>
        </w:r>
        <w:r>
          <w:rPr>
            <w:noProof/>
            <w:webHidden/>
          </w:rPr>
          <w:t>20</w:t>
        </w:r>
        <w:r>
          <w:rPr>
            <w:noProof/>
            <w:webHidden/>
          </w:rPr>
          <w:fldChar w:fldCharType="end"/>
        </w:r>
      </w:hyperlink>
    </w:p>
    <w:p w14:paraId="47907C30" w14:textId="5286A3C2" w:rsidR="008934DC" w:rsidRDefault="008934DC">
      <w:pPr>
        <w:pStyle w:val="TOC2"/>
        <w:rPr>
          <w:rFonts w:asciiTheme="minorHAnsi" w:eastAsiaTheme="minorEastAsia" w:hAnsiTheme="minorHAnsi" w:cstheme="minorBidi"/>
          <w:noProof/>
          <w:sz w:val="22"/>
          <w:szCs w:val="22"/>
        </w:rPr>
      </w:pPr>
      <w:hyperlink w:anchor="_Toc66890738" w:history="1">
        <w:r w:rsidRPr="00A93A0C">
          <w:rPr>
            <w:rStyle w:val="Hyperlink"/>
            <w:noProof/>
          </w:rPr>
          <w:t>8.2</w:t>
        </w:r>
        <w:r>
          <w:rPr>
            <w:rFonts w:asciiTheme="minorHAnsi" w:eastAsiaTheme="minorEastAsia" w:hAnsiTheme="minorHAnsi" w:cstheme="minorBidi"/>
            <w:noProof/>
            <w:sz w:val="22"/>
            <w:szCs w:val="22"/>
          </w:rPr>
          <w:tab/>
        </w:r>
        <w:r w:rsidRPr="00A93A0C">
          <w:rPr>
            <w:rStyle w:val="Hyperlink"/>
            <w:noProof/>
          </w:rPr>
          <w:t>Forespørselens utforming</w:t>
        </w:r>
        <w:r>
          <w:rPr>
            <w:noProof/>
            <w:webHidden/>
          </w:rPr>
          <w:tab/>
        </w:r>
        <w:r>
          <w:rPr>
            <w:noProof/>
            <w:webHidden/>
          </w:rPr>
          <w:fldChar w:fldCharType="begin"/>
        </w:r>
        <w:r>
          <w:rPr>
            <w:noProof/>
            <w:webHidden/>
          </w:rPr>
          <w:instrText xml:space="preserve"> PAGEREF _Toc66890738 \h </w:instrText>
        </w:r>
        <w:r>
          <w:rPr>
            <w:noProof/>
            <w:webHidden/>
          </w:rPr>
        </w:r>
        <w:r>
          <w:rPr>
            <w:noProof/>
            <w:webHidden/>
          </w:rPr>
          <w:fldChar w:fldCharType="separate"/>
        </w:r>
        <w:r>
          <w:rPr>
            <w:noProof/>
            <w:webHidden/>
          </w:rPr>
          <w:t>20</w:t>
        </w:r>
        <w:r>
          <w:rPr>
            <w:noProof/>
            <w:webHidden/>
          </w:rPr>
          <w:fldChar w:fldCharType="end"/>
        </w:r>
      </w:hyperlink>
    </w:p>
    <w:p w14:paraId="0CF91E19" w14:textId="4FA8F0E8" w:rsidR="008934DC" w:rsidRDefault="008934DC">
      <w:pPr>
        <w:pStyle w:val="TOC2"/>
        <w:rPr>
          <w:rFonts w:asciiTheme="minorHAnsi" w:eastAsiaTheme="minorEastAsia" w:hAnsiTheme="minorHAnsi" w:cstheme="minorBidi"/>
          <w:noProof/>
          <w:sz w:val="22"/>
          <w:szCs w:val="22"/>
        </w:rPr>
      </w:pPr>
      <w:hyperlink w:anchor="_Toc66890739" w:history="1">
        <w:r w:rsidRPr="00A93A0C">
          <w:rPr>
            <w:rStyle w:val="Hyperlink"/>
            <w:noProof/>
          </w:rPr>
          <w:t>8.3</w:t>
        </w:r>
        <w:r>
          <w:rPr>
            <w:rFonts w:asciiTheme="minorHAnsi" w:eastAsiaTheme="minorEastAsia" w:hAnsiTheme="minorHAnsi" w:cstheme="minorBidi"/>
            <w:noProof/>
            <w:sz w:val="22"/>
            <w:szCs w:val="22"/>
          </w:rPr>
          <w:tab/>
        </w:r>
        <w:r w:rsidRPr="00A93A0C">
          <w:rPr>
            <w:rStyle w:val="Hyperlink"/>
            <w:noProof/>
          </w:rPr>
          <w:t>Om Mercellportalen</w:t>
        </w:r>
        <w:r>
          <w:rPr>
            <w:noProof/>
            <w:webHidden/>
          </w:rPr>
          <w:tab/>
        </w:r>
        <w:r>
          <w:rPr>
            <w:noProof/>
            <w:webHidden/>
          </w:rPr>
          <w:fldChar w:fldCharType="begin"/>
        </w:r>
        <w:r>
          <w:rPr>
            <w:noProof/>
            <w:webHidden/>
          </w:rPr>
          <w:instrText xml:space="preserve"> PAGEREF _Toc66890739 \h </w:instrText>
        </w:r>
        <w:r>
          <w:rPr>
            <w:noProof/>
            <w:webHidden/>
          </w:rPr>
        </w:r>
        <w:r>
          <w:rPr>
            <w:noProof/>
            <w:webHidden/>
          </w:rPr>
          <w:fldChar w:fldCharType="separate"/>
        </w:r>
        <w:r>
          <w:rPr>
            <w:noProof/>
            <w:webHidden/>
          </w:rPr>
          <w:t>21</w:t>
        </w:r>
        <w:r>
          <w:rPr>
            <w:noProof/>
            <w:webHidden/>
          </w:rPr>
          <w:fldChar w:fldCharType="end"/>
        </w:r>
      </w:hyperlink>
    </w:p>
    <w:p w14:paraId="4C0464B2" w14:textId="03D3435D" w:rsidR="008934DC" w:rsidRDefault="008934DC">
      <w:pPr>
        <w:pStyle w:val="TOC1"/>
        <w:rPr>
          <w:rFonts w:asciiTheme="minorHAnsi" w:eastAsiaTheme="minorEastAsia" w:hAnsiTheme="minorHAnsi" w:cstheme="minorBidi"/>
          <w:noProof/>
          <w:sz w:val="22"/>
          <w:szCs w:val="22"/>
        </w:rPr>
      </w:pPr>
      <w:hyperlink w:anchor="_Toc66890740" w:history="1">
        <w:r w:rsidRPr="00A93A0C">
          <w:rPr>
            <w:rStyle w:val="Hyperlink"/>
            <w:noProof/>
          </w:rPr>
          <w:t>9 INNLEVERING AV TILBUD OG TILBUDSUTFORMING</w:t>
        </w:r>
        <w:r>
          <w:rPr>
            <w:noProof/>
            <w:webHidden/>
          </w:rPr>
          <w:tab/>
        </w:r>
        <w:r>
          <w:rPr>
            <w:noProof/>
            <w:webHidden/>
          </w:rPr>
          <w:fldChar w:fldCharType="begin"/>
        </w:r>
        <w:r>
          <w:rPr>
            <w:noProof/>
            <w:webHidden/>
          </w:rPr>
          <w:instrText xml:space="preserve"> PAGEREF _Toc66890740 \h </w:instrText>
        </w:r>
        <w:r>
          <w:rPr>
            <w:noProof/>
            <w:webHidden/>
          </w:rPr>
        </w:r>
        <w:r>
          <w:rPr>
            <w:noProof/>
            <w:webHidden/>
          </w:rPr>
          <w:fldChar w:fldCharType="separate"/>
        </w:r>
        <w:r>
          <w:rPr>
            <w:noProof/>
            <w:webHidden/>
          </w:rPr>
          <w:t>21</w:t>
        </w:r>
        <w:r>
          <w:rPr>
            <w:noProof/>
            <w:webHidden/>
          </w:rPr>
          <w:fldChar w:fldCharType="end"/>
        </w:r>
      </w:hyperlink>
    </w:p>
    <w:p w14:paraId="5F97E2AB" w14:textId="190CBC4A" w:rsidR="008934DC" w:rsidRDefault="008934DC">
      <w:pPr>
        <w:pStyle w:val="TOC2"/>
        <w:rPr>
          <w:rFonts w:asciiTheme="minorHAnsi" w:eastAsiaTheme="minorEastAsia" w:hAnsiTheme="minorHAnsi" w:cstheme="minorBidi"/>
          <w:noProof/>
          <w:sz w:val="22"/>
          <w:szCs w:val="22"/>
        </w:rPr>
      </w:pPr>
      <w:hyperlink w:anchor="_Toc66890741" w:history="1">
        <w:r w:rsidRPr="00A93A0C">
          <w:rPr>
            <w:rStyle w:val="Hyperlink"/>
            <w:noProof/>
          </w:rPr>
          <w:t>9.1 Tilbudets utforming</w:t>
        </w:r>
        <w:r>
          <w:rPr>
            <w:noProof/>
            <w:webHidden/>
          </w:rPr>
          <w:tab/>
        </w:r>
        <w:r>
          <w:rPr>
            <w:noProof/>
            <w:webHidden/>
          </w:rPr>
          <w:fldChar w:fldCharType="begin"/>
        </w:r>
        <w:r>
          <w:rPr>
            <w:noProof/>
            <w:webHidden/>
          </w:rPr>
          <w:instrText xml:space="preserve"> PAGEREF _Toc66890741 \h </w:instrText>
        </w:r>
        <w:r>
          <w:rPr>
            <w:noProof/>
            <w:webHidden/>
          </w:rPr>
        </w:r>
        <w:r>
          <w:rPr>
            <w:noProof/>
            <w:webHidden/>
          </w:rPr>
          <w:fldChar w:fldCharType="separate"/>
        </w:r>
        <w:r>
          <w:rPr>
            <w:noProof/>
            <w:webHidden/>
          </w:rPr>
          <w:t>22</w:t>
        </w:r>
        <w:r>
          <w:rPr>
            <w:noProof/>
            <w:webHidden/>
          </w:rPr>
          <w:fldChar w:fldCharType="end"/>
        </w:r>
      </w:hyperlink>
    </w:p>
    <w:p w14:paraId="60DFAA70" w14:textId="67EF646E" w:rsidR="008934DC" w:rsidRDefault="008934DC">
      <w:pPr>
        <w:pStyle w:val="TOC2"/>
        <w:rPr>
          <w:rFonts w:asciiTheme="minorHAnsi" w:eastAsiaTheme="minorEastAsia" w:hAnsiTheme="minorHAnsi" w:cstheme="minorBidi"/>
          <w:noProof/>
          <w:sz w:val="22"/>
          <w:szCs w:val="22"/>
        </w:rPr>
      </w:pPr>
      <w:hyperlink w:anchor="_Toc66890742" w:history="1">
        <w:r w:rsidRPr="00A93A0C">
          <w:rPr>
            <w:rStyle w:val="Hyperlink"/>
            <w:noProof/>
          </w:rPr>
          <w:t>9.2 Veiledning til bilag</w:t>
        </w:r>
        <w:r>
          <w:rPr>
            <w:noProof/>
            <w:webHidden/>
          </w:rPr>
          <w:tab/>
        </w:r>
        <w:r>
          <w:rPr>
            <w:noProof/>
            <w:webHidden/>
          </w:rPr>
          <w:fldChar w:fldCharType="begin"/>
        </w:r>
        <w:r>
          <w:rPr>
            <w:noProof/>
            <w:webHidden/>
          </w:rPr>
          <w:instrText xml:space="preserve"> PAGEREF _Toc66890742 \h </w:instrText>
        </w:r>
        <w:r>
          <w:rPr>
            <w:noProof/>
            <w:webHidden/>
          </w:rPr>
        </w:r>
        <w:r>
          <w:rPr>
            <w:noProof/>
            <w:webHidden/>
          </w:rPr>
          <w:fldChar w:fldCharType="separate"/>
        </w:r>
        <w:r>
          <w:rPr>
            <w:noProof/>
            <w:webHidden/>
          </w:rPr>
          <w:t>22</w:t>
        </w:r>
        <w:r>
          <w:rPr>
            <w:noProof/>
            <w:webHidden/>
          </w:rPr>
          <w:fldChar w:fldCharType="end"/>
        </w:r>
      </w:hyperlink>
    </w:p>
    <w:p w14:paraId="7F9A6F3D" w14:textId="0E749FF9" w:rsidR="008934DC" w:rsidRDefault="008934DC">
      <w:pPr>
        <w:pStyle w:val="TOC1"/>
        <w:rPr>
          <w:rFonts w:asciiTheme="minorHAnsi" w:eastAsiaTheme="minorEastAsia" w:hAnsiTheme="minorHAnsi" w:cstheme="minorBidi"/>
          <w:noProof/>
          <w:sz w:val="22"/>
          <w:szCs w:val="22"/>
        </w:rPr>
      </w:pPr>
      <w:hyperlink w:anchor="_Toc66890743" w:history="1">
        <w:r w:rsidRPr="00A93A0C">
          <w:rPr>
            <w:rStyle w:val="Hyperlink"/>
            <w:noProof/>
          </w:rPr>
          <w:t>10</w:t>
        </w:r>
        <w:r>
          <w:rPr>
            <w:rFonts w:asciiTheme="minorHAnsi" w:eastAsiaTheme="minorEastAsia" w:hAnsiTheme="minorHAnsi" w:cstheme="minorBidi"/>
            <w:noProof/>
            <w:sz w:val="22"/>
            <w:szCs w:val="22"/>
          </w:rPr>
          <w:tab/>
        </w:r>
        <w:r w:rsidRPr="00A93A0C">
          <w:rPr>
            <w:rStyle w:val="Hyperlink"/>
            <w:noProof/>
          </w:rPr>
          <w:t>VEDLEGG</w:t>
        </w:r>
        <w:r>
          <w:rPr>
            <w:noProof/>
            <w:webHidden/>
          </w:rPr>
          <w:tab/>
        </w:r>
        <w:r>
          <w:rPr>
            <w:noProof/>
            <w:webHidden/>
          </w:rPr>
          <w:fldChar w:fldCharType="begin"/>
        </w:r>
        <w:r>
          <w:rPr>
            <w:noProof/>
            <w:webHidden/>
          </w:rPr>
          <w:instrText xml:space="preserve"> PAGEREF _Toc66890743 \h </w:instrText>
        </w:r>
        <w:r>
          <w:rPr>
            <w:noProof/>
            <w:webHidden/>
          </w:rPr>
        </w:r>
        <w:r>
          <w:rPr>
            <w:noProof/>
            <w:webHidden/>
          </w:rPr>
          <w:fldChar w:fldCharType="separate"/>
        </w:r>
        <w:r>
          <w:rPr>
            <w:noProof/>
            <w:webHidden/>
          </w:rPr>
          <w:t>23</w:t>
        </w:r>
        <w:r>
          <w:rPr>
            <w:noProof/>
            <w:webHidden/>
          </w:rPr>
          <w:fldChar w:fldCharType="end"/>
        </w:r>
      </w:hyperlink>
    </w:p>
    <w:p w14:paraId="359225D0" w14:textId="62AA6E38" w:rsidR="007C485A" w:rsidRPr="0020749B" w:rsidRDefault="00D30966" w:rsidP="00FF2F3C">
      <w:pPr>
        <w:pStyle w:val="TOC1"/>
        <w:rPr>
          <w:rFonts w:cs="Arial"/>
          <w:sz w:val="24"/>
          <w:szCs w:val="24"/>
        </w:rPr>
      </w:pPr>
      <w:r w:rsidRPr="0020749B">
        <w:rPr>
          <w:rFonts w:cs="Arial"/>
          <w:color w:val="2B579A"/>
          <w:sz w:val="24"/>
          <w:szCs w:val="24"/>
          <w:shd w:val="clear" w:color="auto" w:fill="E6E6E6"/>
        </w:rPr>
        <w:fldChar w:fldCharType="end"/>
      </w:r>
    </w:p>
    <w:p w14:paraId="42C16C36" w14:textId="77777777" w:rsidR="00FA0447" w:rsidRPr="0020749B" w:rsidRDefault="007C485A">
      <w:pPr>
        <w:rPr>
          <w:rFonts w:cs="Arial"/>
        </w:rPr>
      </w:pPr>
      <w:r w:rsidRPr="0020749B">
        <w:rPr>
          <w:rFonts w:cs="Arial"/>
        </w:rPr>
        <w:br w:type="page"/>
      </w:r>
    </w:p>
    <w:p w14:paraId="116130AE" w14:textId="77777777" w:rsidR="00E55D40" w:rsidRPr="0020749B" w:rsidRDefault="0081590C" w:rsidP="00CB569E">
      <w:pPr>
        <w:pStyle w:val="Heading1"/>
      </w:pPr>
      <w:bookmarkStart w:id="1" w:name="_Toc66890702"/>
      <w:r w:rsidRPr="0020749B">
        <w:t>GENERELL BESKRIVELSE</w:t>
      </w:r>
      <w:bookmarkEnd w:id="1"/>
    </w:p>
    <w:p w14:paraId="58954D9D" w14:textId="77777777" w:rsidR="0081590C" w:rsidRPr="000A7876" w:rsidRDefault="0081590C" w:rsidP="000A7876">
      <w:pPr>
        <w:pStyle w:val="Heading2"/>
      </w:pPr>
      <w:bookmarkStart w:id="2" w:name="_Toc66890703"/>
      <w:r w:rsidRPr="000A7876">
        <w:t>Oppdragsgiver</w:t>
      </w:r>
      <w:bookmarkEnd w:id="2"/>
    </w:p>
    <w:p w14:paraId="6818AB28" w14:textId="1CC0ED85" w:rsidR="0081590C" w:rsidRDefault="0081590C" w:rsidP="0081590C">
      <w:pPr>
        <w:rPr>
          <w:rFonts w:cs="Arial"/>
          <w:i/>
          <w:sz w:val="24"/>
          <w:szCs w:val="24"/>
        </w:rPr>
      </w:pPr>
    </w:p>
    <w:p w14:paraId="5F79D6C4" w14:textId="002AE17A" w:rsidR="00C268E6" w:rsidRPr="00282D9B" w:rsidRDefault="00ED15F6" w:rsidP="00C268E6">
      <w:pPr>
        <w:rPr>
          <w:rFonts w:cs="Arial"/>
          <w:color w:val="000000" w:themeColor="text1"/>
          <w:sz w:val="24"/>
          <w:szCs w:val="24"/>
        </w:rPr>
      </w:pPr>
      <w:r w:rsidRPr="00282D9B">
        <w:rPr>
          <w:rFonts w:cs="Arial"/>
          <w:color w:val="000000" w:themeColor="text1"/>
          <w:sz w:val="24"/>
          <w:szCs w:val="24"/>
        </w:rPr>
        <w:t>Oppdragsgiver for denne konkurransen er Statsbygg</w:t>
      </w:r>
      <w:r w:rsidR="003D30C6" w:rsidRPr="00F2030C">
        <w:rPr>
          <w:rFonts w:cs="Arial"/>
          <w:color w:val="000000" w:themeColor="text1"/>
          <w:sz w:val="24"/>
          <w:szCs w:val="24"/>
        </w:rPr>
        <w:t>, i regi av Prosjekt nytt regjeringskvartal</w:t>
      </w:r>
      <w:r w:rsidRPr="00282D9B">
        <w:rPr>
          <w:rFonts w:cs="Arial"/>
          <w:color w:val="000000" w:themeColor="text1"/>
          <w:sz w:val="24"/>
          <w:szCs w:val="24"/>
        </w:rPr>
        <w:t xml:space="preserve">. </w:t>
      </w:r>
      <w:r w:rsidR="00C268E6" w:rsidRPr="00282D9B">
        <w:rPr>
          <w:rFonts w:cs="Arial"/>
          <w:color w:val="000000" w:themeColor="text1"/>
          <w:sz w:val="24"/>
          <w:szCs w:val="24"/>
        </w:rPr>
        <w:t xml:space="preserve">Statsbygg leder en rekke av landets største og mest komplekse byggeprosjekter. Vi forvalter kulturarv, drifter toppmoderne eiendommer og gir staten råd i viktige byggesaker med stort nedslagsfelt. Til enhver tid har vi over 100 pågående prosjekter. I alt har vi over 2300 bygninger i Norge og utlandet i porteføljen. </w:t>
      </w:r>
    </w:p>
    <w:p w14:paraId="6030F757" w14:textId="77777777" w:rsidR="00C268E6" w:rsidRPr="00282D9B" w:rsidRDefault="00C268E6" w:rsidP="00C268E6">
      <w:pPr>
        <w:rPr>
          <w:rFonts w:cs="Arial"/>
          <w:color w:val="000000" w:themeColor="text1"/>
          <w:sz w:val="24"/>
          <w:szCs w:val="24"/>
        </w:rPr>
      </w:pPr>
    </w:p>
    <w:p w14:paraId="3064CDFA" w14:textId="147EB66F" w:rsidR="00ED15F6" w:rsidRPr="00282D9B" w:rsidRDefault="00C268E6" w:rsidP="295EFC67">
      <w:pPr>
        <w:rPr>
          <w:rFonts w:cs="Arial"/>
          <w:color w:val="000000" w:themeColor="text1"/>
          <w:sz w:val="24"/>
          <w:szCs w:val="24"/>
        </w:rPr>
      </w:pPr>
      <w:r w:rsidRPr="295EFC67">
        <w:rPr>
          <w:rFonts w:cs="Arial"/>
          <w:color w:val="000000" w:themeColor="text1"/>
          <w:sz w:val="24"/>
          <w:szCs w:val="24"/>
        </w:rPr>
        <w:t xml:space="preserve">Vi tar vårt samfunnsoppdrag på alvor, og bruker posisjonen vår til å dyrke frem en mer klimavennlig, digital og seriøs </w:t>
      </w:r>
      <w:proofErr w:type="spellStart"/>
      <w:r w:rsidRPr="295EFC67">
        <w:rPr>
          <w:rFonts w:cs="Arial"/>
          <w:color w:val="000000" w:themeColor="text1"/>
          <w:sz w:val="24"/>
          <w:szCs w:val="24"/>
        </w:rPr>
        <w:t>byggebransje</w:t>
      </w:r>
      <w:proofErr w:type="spellEnd"/>
      <w:r w:rsidRPr="295EFC67">
        <w:rPr>
          <w:rFonts w:cs="Arial"/>
          <w:color w:val="000000" w:themeColor="text1"/>
          <w:sz w:val="24"/>
          <w:szCs w:val="24"/>
        </w:rPr>
        <w:t xml:space="preserve">. </w:t>
      </w:r>
    </w:p>
    <w:p w14:paraId="45E7A90C" w14:textId="77777777" w:rsidR="00ED15F6" w:rsidRPr="00282D9B" w:rsidRDefault="00ED15F6" w:rsidP="295EFC67">
      <w:pPr>
        <w:rPr>
          <w:rFonts w:cs="Arial"/>
          <w:color w:val="000000" w:themeColor="text1"/>
          <w:sz w:val="24"/>
          <w:szCs w:val="24"/>
        </w:rPr>
      </w:pPr>
    </w:p>
    <w:p w14:paraId="1B2CB24D" w14:textId="316A9748" w:rsidR="00ED15F6" w:rsidRPr="00C801CC" w:rsidRDefault="00617134" w:rsidP="3A87DA92">
      <w:pPr>
        <w:rPr>
          <w:rFonts w:cs="Arial"/>
          <w:color w:val="000000" w:themeColor="text1"/>
          <w:sz w:val="24"/>
          <w:szCs w:val="24"/>
        </w:rPr>
      </w:pPr>
      <w:r w:rsidRPr="3A87DA92">
        <w:rPr>
          <w:rFonts w:cs="Arial"/>
          <w:color w:val="000000" w:themeColor="text1"/>
          <w:sz w:val="24"/>
          <w:szCs w:val="24"/>
        </w:rPr>
        <w:t xml:space="preserve">Statsbygg </w:t>
      </w:r>
      <w:r w:rsidR="0058015F" w:rsidRPr="3A87DA92">
        <w:rPr>
          <w:rFonts w:cs="Arial"/>
          <w:color w:val="000000" w:themeColor="text1"/>
          <w:sz w:val="24"/>
          <w:szCs w:val="24"/>
        </w:rPr>
        <w:t>har fått tildelt midler fra Innovasjon Norge fo</w:t>
      </w:r>
      <w:r w:rsidR="000B4716" w:rsidRPr="3A87DA92">
        <w:rPr>
          <w:rFonts w:cs="Arial"/>
          <w:color w:val="000000" w:themeColor="text1"/>
          <w:sz w:val="24"/>
          <w:szCs w:val="24"/>
        </w:rPr>
        <w:t xml:space="preserve">r </w:t>
      </w:r>
      <w:r w:rsidR="0058015F" w:rsidRPr="3A87DA92">
        <w:rPr>
          <w:rFonts w:cs="Arial"/>
          <w:color w:val="000000" w:themeColor="text1"/>
          <w:sz w:val="24"/>
          <w:szCs w:val="24"/>
        </w:rPr>
        <w:t>å inngå ett eller flere innovasjonspartnerskap som har til hensikt å utvikle nye og innovative løsninger for</w:t>
      </w:r>
      <w:r w:rsidRPr="3A87DA92">
        <w:rPr>
          <w:rFonts w:cs="Arial"/>
          <w:color w:val="000000" w:themeColor="text1"/>
          <w:sz w:val="24"/>
          <w:szCs w:val="24"/>
        </w:rPr>
        <w:t xml:space="preserve"> </w:t>
      </w:r>
      <w:r w:rsidR="7E21445C" w:rsidRPr="3A87DA92">
        <w:rPr>
          <w:rFonts w:cs="Arial"/>
          <w:color w:val="000000" w:themeColor="text1"/>
          <w:sz w:val="24"/>
          <w:szCs w:val="24"/>
        </w:rPr>
        <w:t xml:space="preserve">et </w:t>
      </w:r>
      <w:r w:rsidR="00F92BCD" w:rsidRPr="3A87DA92">
        <w:rPr>
          <w:rFonts w:cs="Arial"/>
          <w:color w:val="000000" w:themeColor="text1"/>
          <w:sz w:val="24"/>
          <w:szCs w:val="24"/>
        </w:rPr>
        <w:t>industrialisert</w:t>
      </w:r>
      <w:r w:rsidR="176D78CE" w:rsidRPr="3A87DA92">
        <w:rPr>
          <w:rFonts w:cs="Arial"/>
          <w:color w:val="000000" w:themeColor="text1"/>
          <w:sz w:val="24"/>
          <w:szCs w:val="24"/>
        </w:rPr>
        <w:t xml:space="preserve"> byggesystem</w:t>
      </w:r>
      <w:r w:rsidR="00F92BCD" w:rsidRPr="3A87DA92">
        <w:rPr>
          <w:rFonts w:cs="Arial"/>
          <w:color w:val="000000" w:themeColor="text1"/>
          <w:sz w:val="24"/>
          <w:szCs w:val="24"/>
        </w:rPr>
        <w:t xml:space="preserve"> </w:t>
      </w:r>
      <w:r w:rsidRPr="3A87DA92">
        <w:rPr>
          <w:rFonts w:cs="Arial"/>
          <w:color w:val="000000" w:themeColor="text1"/>
          <w:sz w:val="24"/>
          <w:szCs w:val="24"/>
        </w:rPr>
        <w:t>i tre</w:t>
      </w:r>
      <w:r w:rsidR="176D78CE" w:rsidRPr="3A87DA92">
        <w:rPr>
          <w:rFonts w:cs="Arial"/>
          <w:color w:val="000000" w:themeColor="text1"/>
          <w:sz w:val="24"/>
          <w:szCs w:val="24"/>
        </w:rPr>
        <w:t xml:space="preserve"> for innvendige</w:t>
      </w:r>
      <w:r w:rsidR="00F92BCD" w:rsidRPr="3A87DA92">
        <w:rPr>
          <w:rFonts w:cs="Arial"/>
          <w:color w:val="000000" w:themeColor="text1"/>
          <w:sz w:val="24"/>
          <w:szCs w:val="24"/>
        </w:rPr>
        <w:t xml:space="preserve"> vegger</w:t>
      </w:r>
      <w:r w:rsidRPr="00225A66">
        <w:rPr>
          <w:rFonts w:cs="Arial"/>
          <w:color w:val="000000" w:themeColor="text1"/>
          <w:sz w:val="24"/>
          <w:szCs w:val="24"/>
        </w:rPr>
        <w:t>.</w:t>
      </w:r>
    </w:p>
    <w:p w14:paraId="5E89115F" w14:textId="77777777" w:rsidR="0081590C" w:rsidRPr="00225A66" w:rsidRDefault="0081590C" w:rsidP="3A87DA92">
      <w:pPr>
        <w:tabs>
          <w:tab w:val="left" w:pos="1579"/>
        </w:tabs>
        <w:rPr>
          <w:rFonts w:cs="Arial"/>
          <w:color w:val="000000" w:themeColor="text1"/>
          <w:sz w:val="24"/>
          <w:szCs w:val="24"/>
        </w:rPr>
      </w:pPr>
      <w:bookmarkStart w:id="3" w:name="_Toc164247379"/>
      <w:bookmarkEnd w:id="3"/>
    </w:p>
    <w:p w14:paraId="1693E083" w14:textId="77777777" w:rsidR="0081590C" w:rsidRPr="0020749B" w:rsidRDefault="0081590C" w:rsidP="0081590C">
      <w:pPr>
        <w:rPr>
          <w:rFonts w:cs="Arial"/>
          <w:sz w:val="24"/>
          <w:szCs w:val="24"/>
        </w:rPr>
      </w:pPr>
    </w:p>
    <w:p w14:paraId="4218C361" w14:textId="77777777" w:rsidR="0081590C" w:rsidRPr="000A7876" w:rsidRDefault="006520B2" w:rsidP="000A7876">
      <w:pPr>
        <w:pStyle w:val="Heading2"/>
      </w:pPr>
      <w:bookmarkStart w:id="4" w:name="_Toc66890704"/>
      <w:r w:rsidRPr="000A7876">
        <w:t>Beskrivelse av leveransen</w:t>
      </w:r>
      <w:bookmarkEnd w:id="4"/>
    </w:p>
    <w:p w14:paraId="4B0C2625" w14:textId="71D579A6" w:rsidR="00A43CE6" w:rsidRDefault="00614885" w:rsidP="007D3744">
      <w:pPr>
        <w:rPr>
          <w:rFonts w:cs="Arial"/>
          <w:sz w:val="24"/>
          <w:szCs w:val="24"/>
        </w:rPr>
      </w:pPr>
      <w:r>
        <w:rPr>
          <w:rFonts w:cs="Arial"/>
          <w:sz w:val="24"/>
          <w:szCs w:val="24"/>
        </w:rPr>
        <w:t>Statsbyggs</w:t>
      </w:r>
      <w:r w:rsidR="007D3744">
        <w:rPr>
          <w:rFonts w:cs="Arial"/>
          <w:sz w:val="24"/>
          <w:szCs w:val="24"/>
        </w:rPr>
        <w:t xml:space="preserve"> beskrivelse av leveransen</w:t>
      </w:r>
      <w:r w:rsidR="007D3744" w:rsidRPr="0020749B">
        <w:rPr>
          <w:rFonts w:cs="Arial"/>
          <w:sz w:val="24"/>
          <w:szCs w:val="24"/>
        </w:rPr>
        <w:t xml:space="preserve"> følger av </w:t>
      </w:r>
      <w:r w:rsidR="007D3744" w:rsidRPr="00121F64">
        <w:rPr>
          <w:rFonts w:cs="Arial"/>
          <w:sz w:val="24"/>
          <w:szCs w:val="24"/>
        </w:rPr>
        <w:t xml:space="preserve">bilag 1 </w:t>
      </w:r>
      <w:r w:rsidR="00B81B90" w:rsidRPr="00121F64">
        <w:rPr>
          <w:rFonts w:cs="Arial"/>
          <w:sz w:val="24"/>
          <w:szCs w:val="24"/>
        </w:rPr>
        <w:t>(Oppdragsgivers behovsbeskrivelse og krav</w:t>
      </w:r>
      <w:r w:rsidR="001A2885" w:rsidRPr="00121F64">
        <w:rPr>
          <w:rFonts w:cs="Arial"/>
          <w:sz w:val="24"/>
          <w:szCs w:val="24"/>
        </w:rPr>
        <w:t xml:space="preserve">) </w:t>
      </w:r>
      <w:r w:rsidR="007D3744" w:rsidRPr="00121F64">
        <w:rPr>
          <w:rFonts w:cs="Arial"/>
          <w:sz w:val="24"/>
          <w:szCs w:val="24"/>
        </w:rPr>
        <w:t xml:space="preserve">til </w:t>
      </w:r>
      <w:r w:rsidR="00DA6D7B" w:rsidRPr="00121F64">
        <w:rPr>
          <w:rFonts w:cs="Arial"/>
          <w:sz w:val="24"/>
          <w:szCs w:val="24"/>
        </w:rPr>
        <w:t>partnerskaps</w:t>
      </w:r>
      <w:r w:rsidR="007D3744" w:rsidRPr="00121F64">
        <w:rPr>
          <w:rFonts w:cs="Arial"/>
          <w:sz w:val="24"/>
          <w:szCs w:val="24"/>
        </w:rPr>
        <w:t>kontrakt</w:t>
      </w:r>
      <w:r w:rsidR="00DA6D7B" w:rsidRPr="00121F64">
        <w:rPr>
          <w:rFonts w:cs="Arial"/>
          <w:sz w:val="24"/>
          <w:szCs w:val="24"/>
        </w:rPr>
        <w:t>en</w:t>
      </w:r>
      <w:r w:rsidR="007D3744" w:rsidRPr="00121F64">
        <w:rPr>
          <w:rFonts w:cs="Arial"/>
          <w:sz w:val="24"/>
          <w:szCs w:val="24"/>
        </w:rPr>
        <w:t>.</w:t>
      </w:r>
    </w:p>
    <w:p w14:paraId="5A8D77EF" w14:textId="003F02AA" w:rsidR="00F26B3B" w:rsidRDefault="00F26B3B" w:rsidP="007D3744">
      <w:pPr>
        <w:rPr>
          <w:rFonts w:cs="Arial"/>
          <w:sz w:val="24"/>
          <w:szCs w:val="24"/>
        </w:rPr>
      </w:pPr>
    </w:p>
    <w:p w14:paraId="1CD5E437" w14:textId="50AF9299" w:rsidR="009D5AFD" w:rsidRDefault="00F93107" w:rsidP="007D3744">
      <w:pPr>
        <w:rPr>
          <w:rFonts w:cs="Arial"/>
          <w:sz w:val="24"/>
          <w:szCs w:val="24"/>
        </w:rPr>
      </w:pPr>
      <w:r w:rsidRPr="009D5AFD">
        <w:rPr>
          <w:rFonts w:cs="Arial"/>
          <w:sz w:val="24"/>
          <w:szCs w:val="24"/>
        </w:rPr>
        <w:t xml:space="preserve">Målet </w:t>
      </w:r>
      <w:r>
        <w:rPr>
          <w:rFonts w:cs="Arial"/>
          <w:sz w:val="24"/>
          <w:szCs w:val="24"/>
        </w:rPr>
        <w:t xml:space="preserve">med leveransen </w:t>
      </w:r>
      <w:r w:rsidRPr="009D5AFD">
        <w:rPr>
          <w:rFonts w:cs="Arial"/>
          <w:sz w:val="24"/>
          <w:szCs w:val="24"/>
        </w:rPr>
        <w:t>er å bygge rimeligere, raskere og mere bærekraftig ved bruk av industrialiserte byggesystemer, lokalt trevirke og med </w:t>
      </w:r>
    </w:p>
    <w:p w14:paraId="0C55EA62" w14:textId="525EE076" w:rsidR="00F26B3B" w:rsidRDefault="00F93107" w:rsidP="007D3744">
      <w:pPr>
        <w:rPr>
          <w:rFonts w:cs="Arial"/>
          <w:sz w:val="24"/>
          <w:szCs w:val="24"/>
        </w:rPr>
      </w:pPr>
      <w:r w:rsidRPr="009D5AFD">
        <w:rPr>
          <w:rFonts w:cs="Arial"/>
          <w:sz w:val="24"/>
          <w:szCs w:val="24"/>
        </w:rPr>
        <w:t>fokus på gjenbruk og sirkularitet i produksjon, montasje og drift. </w:t>
      </w:r>
    </w:p>
    <w:p w14:paraId="2C204557" w14:textId="77777777" w:rsidR="009D3199" w:rsidRDefault="009D3199" w:rsidP="007D3744">
      <w:pPr>
        <w:rPr>
          <w:rFonts w:cs="Arial"/>
          <w:sz w:val="24"/>
          <w:szCs w:val="24"/>
        </w:rPr>
      </w:pPr>
    </w:p>
    <w:p w14:paraId="461764BF" w14:textId="4CEE4AD6" w:rsidR="001901AE" w:rsidRDefault="008E491A" w:rsidP="009D3199">
      <w:pPr>
        <w:pStyle w:val="Heading2"/>
      </w:pPr>
      <w:bookmarkStart w:id="5" w:name="_Toc66890705"/>
      <w:r>
        <w:t>Kommunikasjon</w:t>
      </w:r>
      <w:bookmarkEnd w:id="5"/>
    </w:p>
    <w:p w14:paraId="455CB1BA" w14:textId="0A532E94" w:rsidR="00485FC0" w:rsidRPr="008E6F4D" w:rsidRDefault="00C801CC" w:rsidP="008E491A">
      <w:pPr>
        <w:rPr>
          <w:rFonts w:cs="Arial"/>
          <w:sz w:val="24"/>
          <w:szCs w:val="24"/>
        </w:rPr>
      </w:pPr>
      <w:r w:rsidRPr="008E6F4D">
        <w:rPr>
          <w:rFonts w:cs="Arial"/>
          <w:sz w:val="24"/>
          <w:szCs w:val="24"/>
        </w:rPr>
        <w:t>K</w:t>
      </w:r>
      <w:r w:rsidR="00EE78C1" w:rsidRPr="008E6F4D">
        <w:rPr>
          <w:rFonts w:cs="Arial"/>
          <w:sz w:val="24"/>
          <w:szCs w:val="24"/>
        </w:rPr>
        <w:t>onkurranse</w:t>
      </w:r>
      <w:r w:rsidRPr="008E6F4D">
        <w:rPr>
          <w:rFonts w:cs="Arial"/>
          <w:sz w:val="24"/>
          <w:szCs w:val="24"/>
        </w:rPr>
        <w:t xml:space="preserve">grunnlaget er i sin helhet lagt ut elektronisk for </w:t>
      </w:r>
      <w:proofErr w:type="spellStart"/>
      <w:r w:rsidRPr="008E6F4D">
        <w:rPr>
          <w:rFonts w:cs="Arial"/>
          <w:sz w:val="24"/>
          <w:szCs w:val="24"/>
        </w:rPr>
        <w:t>nedlasting</w:t>
      </w:r>
      <w:proofErr w:type="spellEnd"/>
      <w:r w:rsidRPr="008E6F4D">
        <w:rPr>
          <w:rFonts w:cs="Arial"/>
          <w:sz w:val="24"/>
          <w:szCs w:val="24"/>
        </w:rPr>
        <w:t xml:space="preserve"> fra </w:t>
      </w:r>
      <w:proofErr w:type="spellStart"/>
      <w:r w:rsidRPr="008E6F4D">
        <w:rPr>
          <w:rFonts w:cs="Arial"/>
          <w:sz w:val="24"/>
          <w:szCs w:val="24"/>
        </w:rPr>
        <w:t>Mercellportalen</w:t>
      </w:r>
      <w:proofErr w:type="spellEnd"/>
      <w:r w:rsidRPr="008E6F4D">
        <w:rPr>
          <w:rFonts w:cs="Arial"/>
          <w:sz w:val="24"/>
          <w:szCs w:val="24"/>
        </w:rPr>
        <w:t xml:space="preserve">. </w:t>
      </w:r>
    </w:p>
    <w:p w14:paraId="777B7FB1" w14:textId="77777777" w:rsidR="00485FC0" w:rsidRPr="008E6F4D" w:rsidRDefault="00485FC0" w:rsidP="008E491A">
      <w:pPr>
        <w:rPr>
          <w:rFonts w:cs="Arial"/>
          <w:sz w:val="24"/>
          <w:szCs w:val="24"/>
        </w:rPr>
      </w:pPr>
    </w:p>
    <w:p w14:paraId="524C5B32" w14:textId="101B042A" w:rsidR="00C801CC" w:rsidRPr="008E6F4D" w:rsidRDefault="00C801CC" w:rsidP="008E491A">
      <w:pPr>
        <w:rPr>
          <w:rFonts w:cs="Arial"/>
          <w:b/>
          <w:bCs/>
          <w:sz w:val="24"/>
          <w:szCs w:val="24"/>
        </w:rPr>
      </w:pPr>
      <w:r w:rsidRPr="008E6F4D">
        <w:rPr>
          <w:rFonts w:cs="Arial"/>
          <w:b/>
          <w:bCs/>
          <w:sz w:val="24"/>
          <w:szCs w:val="24"/>
        </w:rPr>
        <w:t xml:space="preserve">Leverandører som ønsker å delta i konkurransen, oppfordres til å registrere sin interesse i </w:t>
      </w:r>
      <w:proofErr w:type="spellStart"/>
      <w:r w:rsidRPr="008E6F4D">
        <w:rPr>
          <w:rFonts w:cs="Arial"/>
          <w:b/>
          <w:bCs/>
          <w:sz w:val="24"/>
          <w:szCs w:val="24"/>
        </w:rPr>
        <w:t>Mercellportalen</w:t>
      </w:r>
      <w:proofErr w:type="spellEnd"/>
      <w:r w:rsidRPr="008E6F4D">
        <w:rPr>
          <w:rFonts w:cs="Arial"/>
          <w:b/>
          <w:bCs/>
          <w:sz w:val="24"/>
          <w:szCs w:val="24"/>
        </w:rPr>
        <w:t xml:space="preserve"> for å få varsler om tilleggsopplysninger, rettelser og endringer som Statsbygg publiserer</w:t>
      </w:r>
    </w:p>
    <w:p w14:paraId="57AF0E07" w14:textId="77777777" w:rsidR="00C801CC" w:rsidRPr="008E6F4D" w:rsidRDefault="00C801CC" w:rsidP="008E491A">
      <w:pPr>
        <w:rPr>
          <w:rFonts w:cs="Arial"/>
          <w:b/>
          <w:sz w:val="24"/>
          <w:szCs w:val="24"/>
        </w:rPr>
      </w:pPr>
    </w:p>
    <w:p w14:paraId="6CB9C470" w14:textId="5F5F0A0D" w:rsidR="008E491A" w:rsidRPr="008E6F4D" w:rsidRDefault="008E491A" w:rsidP="008E491A">
      <w:pPr>
        <w:rPr>
          <w:rFonts w:cs="Arial"/>
          <w:sz w:val="24"/>
          <w:szCs w:val="24"/>
        </w:rPr>
      </w:pPr>
      <w:r w:rsidRPr="008E6F4D">
        <w:rPr>
          <w:rFonts w:cs="Arial"/>
          <w:sz w:val="24"/>
          <w:szCs w:val="24"/>
        </w:rPr>
        <w:t xml:space="preserve">All kommunikasjon i prosessen skal foregå via </w:t>
      </w:r>
      <w:proofErr w:type="spellStart"/>
      <w:r w:rsidRPr="008E6F4D">
        <w:rPr>
          <w:rFonts w:cs="Arial"/>
          <w:sz w:val="24"/>
          <w:szCs w:val="24"/>
        </w:rPr>
        <w:t>Mercellportalen</w:t>
      </w:r>
      <w:proofErr w:type="spellEnd"/>
      <w:r w:rsidRPr="008E6F4D">
        <w:rPr>
          <w:rFonts w:cs="Arial"/>
          <w:sz w:val="24"/>
          <w:szCs w:val="24"/>
        </w:rPr>
        <w:t xml:space="preserve"> i form av meldinger sendt i systemet, www.mercell.no. Annen kommunikasjon med personer som deltar i beslutningsprosessen er ikke tillatt, og henvendelser som skjer på annen måte kan ikke påregnes besvart. Ved spørsmål som angår alle tilbydere, vil </w:t>
      </w:r>
      <w:r w:rsidR="00444CEC" w:rsidRPr="008E6F4D">
        <w:rPr>
          <w:rFonts w:cs="Arial"/>
          <w:sz w:val="24"/>
          <w:szCs w:val="24"/>
        </w:rPr>
        <w:t>o</w:t>
      </w:r>
      <w:r w:rsidRPr="008E6F4D">
        <w:rPr>
          <w:rFonts w:cs="Arial"/>
          <w:sz w:val="24"/>
          <w:szCs w:val="24"/>
        </w:rPr>
        <w:t>ppdragsgiver besvare dette anonymisert til alle tilbyderne.</w:t>
      </w:r>
    </w:p>
    <w:p w14:paraId="33DFE0F3" w14:textId="77777777" w:rsidR="00AB3275" w:rsidRPr="00C8513D" w:rsidRDefault="00AB3275" w:rsidP="008E491A">
      <w:pPr>
        <w:rPr>
          <w:rFonts w:cs="Arial"/>
          <w:color w:val="76923C" w:themeColor="accent3" w:themeShade="BF"/>
          <w:sz w:val="24"/>
          <w:szCs w:val="24"/>
        </w:rPr>
      </w:pPr>
    </w:p>
    <w:p w14:paraId="6D10E3A8" w14:textId="39171898" w:rsidR="009D3199" w:rsidRDefault="009D3199" w:rsidP="009D3199">
      <w:pPr>
        <w:pStyle w:val="Heading2"/>
      </w:pPr>
      <w:bookmarkStart w:id="6" w:name="_Toc66890706"/>
      <w:r>
        <w:t>Språk</w:t>
      </w:r>
      <w:bookmarkEnd w:id="6"/>
    </w:p>
    <w:p w14:paraId="3BFAA80E" w14:textId="670D3CE2" w:rsidR="00784785" w:rsidRPr="0011721F" w:rsidRDefault="00784785" w:rsidP="00784785">
      <w:pPr>
        <w:rPr>
          <w:sz w:val="24"/>
          <w:szCs w:val="24"/>
        </w:rPr>
      </w:pPr>
      <w:r w:rsidRPr="5C6A948A">
        <w:rPr>
          <w:sz w:val="24"/>
          <w:szCs w:val="24"/>
        </w:rPr>
        <w:t>All skriftlig og muntlig kommunikasjon i forbindelse med denne konkurransen skal foregå på norsk. Språkkravet gjelder også selve tilbudet.</w:t>
      </w:r>
    </w:p>
    <w:p w14:paraId="25B0A426" w14:textId="77777777" w:rsidR="00A61C95" w:rsidRPr="007D3744" w:rsidRDefault="00A61C95" w:rsidP="007D3744">
      <w:pPr>
        <w:rPr>
          <w:rFonts w:cs="Arial"/>
          <w:sz w:val="24"/>
          <w:szCs w:val="24"/>
        </w:rPr>
      </w:pPr>
    </w:p>
    <w:p w14:paraId="04961EE6" w14:textId="77777777" w:rsidR="007D2AF9" w:rsidRPr="000A7876" w:rsidRDefault="007D2AF9" w:rsidP="000A7876">
      <w:pPr>
        <w:pStyle w:val="Heading2"/>
      </w:pPr>
      <w:bookmarkStart w:id="7" w:name="_Toc266101725"/>
      <w:bookmarkStart w:id="8" w:name="_Ref464564226"/>
      <w:bookmarkStart w:id="9" w:name="_Toc66890707"/>
      <w:r w:rsidRPr="000A7876">
        <w:t>Viktige datoer</w:t>
      </w:r>
      <w:bookmarkEnd w:id="7"/>
      <w:bookmarkEnd w:id="8"/>
      <w:bookmarkEnd w:id="9"/>
    </w:p>
    <w:p w14:paraId="0E2C0FE9" w14:textId="77777777" w:rsidR="007D2AF9" w:rsidRPr="0020749B" w:rsidRDefault="007D2AF9" w:rsidP="007D2AF9">
      <w:pPr>
        <w:rPr>
          <w:rFonts w:cs="Arial"/>
          <w:sz w:val="24"/>
          <w:szCs w:val="24"/>
        </w:rPr>
      </w:pPr>
      <w:r w:rsidRPr="0020749B">
        <w:rPr>
          <w:rFonts w:cs="Arial"/>
          <w:sz w:val="24"/>
          <w:szCs w:val="24"/>
        </w:rPr>
        <w:t xml:space="preserve">Oppdragsgiver har lagt opp til følgende tidsrammer for prosessen: </w:t>
      </w:r>
    </w:p>
    <w:p w14:paraId="4B6B1385" w14:textId="77777777" w:rsidR="007D2AF9" w:rsidRPr="0020749B" w:rsidRDefault="007D2AF9" w:rsidP="007D2AF9">
      <w:pPr>
        <w:ind w:firstLine="708"/>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060BEE" w:rsidRPr="0020749B" w14:paraId="6EBBCFB1" w14:textId="77777777" w:rsidTr="295EFC67">
        <w:tc>
          <w:tcPr>
            <w:tcW w:w="5778" w:type="dxa"/>
            <w:shd w:val="clear" w:color="auto" w:fill="C0C0C0"/>
          </w:tcPr>
          <w:p w14:paraId="65D89FCB" w14:textId="77777777" w:rsidR="007D2AF9" w:rsidRPr="0020749B" w:rsidRDefault="007D2AF9" w:rsidP="004227B5">
            <w:pPr>
              <w:rPr>
                <w:rFonts w:cs="Arial"/>
                <w:sz w:val="24"/>
                <w:szCs w:val="24"/>
              </w:rPr>
            </w:pPr>
            <w:r w:rsidRPr="0020749B">
              <w:rPr>
                <w:rFonts w:cs="Arial"/>
                <w:sz w:val="24"/>
                <w:szCs w:val="24"/>
              </w:rPr>
              <w:t>Aktivitet</w:t>
            </w:r>
          </w:p>
        </w:tc>
        <w:tc>
          <w:tcPr>
            <w:tcW w:w="2835" w:type="dxa"/>
            <w:shd w:val="clear" w:color="auto" w:fill="C0C0C0"/>
          </w:tcPr>
          <w:p w14:paraId="42771DB7" w14:textId="77777777" w:rsidR="007D2AF9" w:rsidRPr="0020749B" w:rsidRDefault="007D2AF9" w:rsidP="004227B5">
            <w:pPr>
              <w:rPr>
                <w:rFonts w:cs="Arial"/>
                <w:sz w:val="24"/>
                <w:szCs w:val="24"/>
              </w:rPr>
            </w:pPr>
            <w:r w:rsidRPr="0020749B">
              <w:rPr>
                <w:rFonts w:cs="Arial"/>
                <w:sz w:val="24"/>
                <w:szCs w:val="24"/>
              </w:rPr>
              <w:t>Tidspunkt</w:t>
            </w:r>
          </w:p>
        </w:tc>
      </w:tr>
      <w:tr w:rsidR="00F766D5" w14:paraId="076FEE46" w14:textId="77777777" w:rsidTr="078A32F7">
        <w:tc>
          <w:tcPr>
            <w:tcW w:w="5778" w:type="dxa"/>
          </w:tcPr>
          <w:p w14:paraId="4BA64524" w14:textId="7E91BA46" w:rsidR="00383017" w:rsidRDefault="00383017" w:rsidP="078A32F7">
            <w:pPr>
              <w:rPr>
                <w:i/>
                <w:iCs/>
              </w:rPr>
            </w:pPr>
            <w:r w:rsidRPr="078A32F7">
              <w:rPr>
                <w:rFonts w:cs="Arial"/>
                <w:sz w:val="24"/>
                <w:szCs w:val="24"/>
              </w:rPr>
              <w:t xml:space="preserve">Kunngjøring på </w:t>
            </w:r>
            <w:proofErr w:type="spellStart"/>
            <w:r w:rsidRPr="078A32F7">
              <w:rPr>
                <w:rFonts w:cs="Arial"/>
                <w:sz w:val="24"/>
                <w:szCs w:val="24"/>
              </w:rPr>
              <w:t>Doffin</w:t>
            </w:r>
            <w:proofErr w:type="spellEnd"/>
            <w:r w:rsidR="005B5901">
              <w:rPr>
                <w:rFonts w:cs="Arial"/>
                <w:sz w:val="24"/>
                <w:szCs w:val="24"/>
              </w:rPr>
              <w:t xml:space="preserve"> og</w:t>
            </w:r>
            <w:r w:rsidR="00BE4D00">
              <w:rPr>
                <w:rFonts w:cs="Arial"/>
                <w:sz w:val="24"/>
                <w:szCs w:val="24"/>
              </w:rPr>
              <w:t xml:space="preserve"> TED</w:t>
            </w:r>
          </w:p>
        </w:tc>
        <w:tc>
          <w:tcPr>
            <w:tcW w:w="2835" w:type="dxa"/>
          </w:tcPr>
          <w:p w14:paraId="6BE25C0C" w14:textId="2E25FE37" w:rsidR="00383017" w:rsidRDefault="00383017" w:rsidP="078A32F7">
            <w:r w:rsidRPr="078A32F7">
              <w:rPr>
                <w:rFonts w:cs="Arial"/>
                <w:sz w:val="24"/>
                <w:szCs w:val="24"/>
              </w:rPr>
              <w:t>2</w:t>
            </w:r>
            <w:r w:rsidR="0052210C">
              <w:rPr>
                <w:rFonts w:cs="Arial"/>
                <w:sz w:val="24"/>
                <w:szCs w:val="24"/>
              </w:rPr>
              <w:t>5</w:t>
            </w:r>
            <w:r w:rsidRPr="078A32F7">
              <w:rPr>
                <w:rFonts w:cs="Arial"/>
                <w:sz w:val="24"/>
                <w:szCs w:val="24"/>
              </w:rPr>
              <w:t>. Mars</w:t>
            </w:r>
          </w:p>
        </w:tc>
      </w:tr>
      <w:tr w:rsidR="00F766D5" w:rsidRPr="0020749B" w14:paraId="02E6C917" w14:textId="77777777" w:rsidTr="295EFC67">
        <w:tc>
          <w:tcPr>
            <w:tcW w:w="5778" w:type="dxa"/>
          </w:tcPr>
          <w:p w14:paraId="361BADD1" w14:textId="2DDAA71B" w:rsidR="00383017" w:rsidRPr="0020749B" w:rsidRDefault="00383017" w:rsidP="004227B5">
            <w:pPr>
              <w:rPr>
                <w:rFonts w:cs="Arial"/>
                <w:sz w:val="24"/>
                <w:szCs w:val="24"/>
              </w:rPr>
            </w:pPr>
            <w:r w:rsidRPr="078A32F7">
              <w:rPr>
                <w:sz w:val="24"/>
                <w:szCs w:val="24"/>
              </w:rPr>
              <w:t>Informasjonsmøte</w:t>
            </w:r>
          </w:p>
        </w:tc>
        <w:tc>
          <w:tcPr>
            <w:tcW w:w="2835" w:type="dxa"/>
          </w:tcPr>
          <w:p w14:paraId="5EE7EFC9" w14:textId="6ECB9BF0" w:rsidR="00383017" w:rsidRPr="00990B2F" w:rsidRDefault="00AC2853" w:rsidP="004227B5">
            <w:pPr>
              <w:rPr>
                <w:rFonts w:cs="Arial"/>
                <w:sz w:val="24"/>
                <w:szCs w:val="24"/>
              </w:rPr>
            </w:pPr>
            <w:r>
              <w:rPr>
                <w:sz w:val="24"/>
                <w:szCs w:val="24"/>
              </w:rPr>
              <w:t>12</w:t>
            </w:r>
            <w:r w:rsidR="00383017" w:rsidRPr="078A32F7">
              <w:rPr>
                <w:sz w:val="24"/>
                <w:szCs w:val="24"/>
              </w:rPr>
              <w:t>. April</w:t>
            </w:r>
          </w:p>
        </w:tc>
      </w:tr>
      <w:tr w:rsidR="00F766D5" w14:paraId="7DDE65FE" w14:textId="77777777" w:rsidTr="078A32F7">
        <w:tc>
          <w:tcPr>
            <w:tcW w:w="5778" w:type="dxa"/>
          </w:tcPr>
          <w:p w14:paraId="2D409979" w14:textId="5DAB2695" w:rsidR="00383017" w:rsidRDefault="00383017" w:rsidP="078A32F7">
            <w:pPr>
              <w:rPr>
                <w:sz w:val="24"/>
                <w:szCs w:val="24"/>
              </w:rPr>
            </w:pPr>
            <w:r w:rsidRPr="078A32F7">
              <w:rPr>
                <w:sz w:val="24"/>
                <w:szCs w:val="24"/>
              </w:rPr>
              <w:t>Frist for utfylling av matchmaking påmeldingsskjema</w:t>
            </w:r>
          </w:p>
        </w:tc>
        <w:tc>
          <w:tcPr>
            <w:tcW w:w="2835" w:type="dxa"/>
          </w:tcPr>
          <w:p w14:paraId="5FC4B71B" w14:textId="32CD33AB" w:rsidR="00383017" w:rsidRDefault="00383017" w:rsidP="078A32F7">
            <w:pPr>
              <w:rPr>
                <w:sz w:val="24"/>
                <w:szCs w:val="24"/>
              </w:rPr>
            </w:pPr>
            <w:r w:rsidRPr="078A32F7">
              <w:rPr>
                <w:sz w:val="24"/>
                <w:szCs w:val="24"/>
              </w:rPr>
              <w:t>1</w:t>
            </w:r>
            <w:r w:rsidR="00AC2853">
              <w:rPr>
                <w:sz w:val="24"/>
                <w:szCs w:val="24"/>
              </w:rPr>
              <w:t>4</w:t>
            </w:r>
            <w:r w:rsidRPr="078A32F7">
              <w:rPr>
                <w:sz w:val="24"/>
                <w:szCs w:val="24"/>
              </w:rPr>
              <w:t>. April</w:t>
            </w:r>
          </w:p>
        </w:tc>
      </w:tr>
      <w:tr w:rsidR="00F766D5" w14:paraId="30EFA33C" w14:textId="77777777" w:rsidTr="078A32F7">
        <w:tc>
          <w:tcPr>
            <w:tcW w:w="5778" w:type="dxa"/>
          </w:tcPr>
          <w:p w14:paraId="62771FF0" w14:textId="6BE40DC4" w:rsidR="00383017" w:rsidRDefault="00383017" w:rsidP="078A32F7">
            <w:pPr>
              <w:rPr>
                <w:sz w:val="24"/>
                <w:szCs w:val="24"/>
              </w:rPr>
            </w:pPr>
            <w:r w:rsidRPr="008241CE">
              <w:rPr>
                <w:rFonts w:cs="Arial"/>
                <w:b/>
                <w:bCs/>
                <w:sz w:val="24"/>
                <w:szCs w:val="24"/>
              </w:rPr>
              <w:t>Frist for å levere forespørsel om å bli kvalifisert</w:t>
            </w:r>
          </w:p>
        </w:tc>
        <w:tc>
          <w:tcPr>
            <w:tcW w:w="2835" w:type="dxa"/>
          </w:tcPr>
          <w:p w14:paraId="198CD375" w14:textId="06400D97" w:rsidR="00383017" w:rsidRPr="00880BB2" w:rsidRDefault="00C408DE" w:rsidP="078A32F7">
            <w:pPr>
              <w:rPr>
                <w:b/>
                <w:bCs/>
                <w:sz w:val="24"/>
                <w:szCs w:val="24"/>
              </w:rPr>
            </w:pPr>
            <w:r>
              <w:rPr>
                <w:rFonts w:cs="Arial"/>
                <w:b/>
                <w:bCs/>
                <w:sz w:val="24"/>
                <w:szCs w:val="24"/>
              </w:rPr>
              <w:t>3</w:t>
            </w:r>
            <w:r w:rsidR="00383017" w:rsidRPr="00880BB2">
              <w:rPr>
                <w:rFonts w:cs="Arial"/>
                <w:b/>
                <w:bCs/>
                <w:sz w:val="24"/>
                <w:szCs w:val="24"/>
              </w:rPr>
              <w:t xml:space="preserve">. </w:t>
            </w:r>
            <w:r>
              <w:rPr>
                <w:rFonts w:cs="Arial"/>
                <w:b/>
                <w:bCs/>
                <w:sz w:val="24"/>
                <w:szCs w:val="24"/>
              </w:rPr>
              <w:t>Mai</w:t>
            </w:r>
            <w:r w:rsidR="00CF7359">
              <w:rPr>
                <w:rFonts w:cs="Arial"/>
                <w:b/>
                <w:bCs/>
                <w:sz w:val="24"/>
                <w:szCs w:val="24"/>
              </w:rPr>
              <w:t xml:space="preserve"> kl.13.00</w:t>
            </w:r>
          </w:p>
        </w:tc>
      </w:tr>
      <w:tr w:rsidR="00F766D5" w:rsidRPr="0020749B" w14:paraId="103F9667" w14:textId="77777777" w:rsidTr="295EFC67">
        <w:tc>
          <w:tcPr>
            <w:tcW w:w="5778" w:type="dxa"/>
          </w:tcPr>
          <w:p w14:paraId="6ABD2D60" w14:textId="3089F797" w:rsidR="00383017" w:rsidRPr="008241CE" w:rsidRDefault="00383017" w:rsidP="004227B5">
            <w:pPr>
              <w:rPr>
                <w:rFonts w:cs="Arial"/>
                <w:b/>
                <w:bCs/>
                <w:i/>
                <w:sz w:val="24"/>
                <w:szCs w:val="24"/>
              </w:rPr>
            </w:pPr>
            <w:r>
              <w:rPr>
                <w:rFonts w:cs="Arial"/>
                <w:sz w:val="24"/>
                <w:szCs w:val="24"/>
              </w:rPr>
              <w:t>Meddelelse om resultat av kvalifiseringen</w:t>
            </w:r>
          </w:p>
        </w:tc>
        <w:tc>
          <w:tcPr>
            <w:tcW w:w="2835" w:type="dxa"/>
          </w:tcPr>
          <w:p w14:paraId="7682BAA7" w14:textId="2FA506D2" w:rsidR="00383017" w:rsidRPr="008241CE" w:rsidRDefault="000B77FA" w:rsidP="004227B5">
            <w:pPr>
              <w:rPr>
                <w:rFonts w:cs="Arial"/>
                <w:sz w:val="24"/>
                <w:szCs w:val="24"/>
              </w:rPr>
            </w:pPr>
            <w:r>
              <w:rPr>
                <w:rFonts w:cs="Arial"/>
                <w:sz w:val="24"/>
                <w:szCs w:val="24"/>
              </w:rPr>
              <w:t>21</w:t>
            </w:r>
            <w:r w:rsidR="00383017" w:rsidRPr="078A32F7">
              <w:rPr>
                <w:rFonts w:cs="Arial"/>
                <w:sz w:val="24"/>
                <w:szCs w:val="24"/>
              </w:rPr>
              <w:t>. Mai</w:t>
            </w:r>
          </w:p>
        </w:tc>
      </w:tr>
      <w:tr w:rsidR="00F766D5" w:rsidRPr="0020749B" w14:paraId="1126BD4C" w14:textId="77777777" w:rsidTr="295EFC67">
        <w:tc>
          <w:tcPr>
            <w:tcW w:w="5778" w:type="dxa"/>
          </w:tcPr>
          <w:p w14:paraId="627524F8" w14:textId="450815D0" w:rsidR="00383017" w:rsidRPr="0020749B" w:rsidRDefault="00383017" w:rsidP="004227B5">
            <w:pPr>
              <w:rPr>
                <w:rFonts w:cs="Arial"/>
                <w:i/>
                <w:sz w:val="24"/>
                <w:szCs w:val="24"/>
              </w:rPr>
            </w:pPr>
            <w:r>
              <w:rPr>
                <w:rFonts w:cs="Arial"/>
                <w:sz w:val="24"/>
                <w:szCs w:val="24"/>
              </w:rPr>
              <w:t>Frist for å stille spørsmål til tilbudsprosessen og konkurransegrunnlaget</w:t>
            </w:r>
          </w:p>
        </w:tc>
        <w:tc>
          <w:tcPr>
            <w:tcW w:w="2835" w:type="dxa"/>
          </w:tcPr>
          <w:p w14:paraId="43182A97" w14:textId="0F5D8914" w:rsidR="00383017" w:rsidRPr="00F4463C" w:rsidRDefault="0016354A" w:rsidP="004227B5">
            <w:pPr>
              <w:rPr>
                <w:rFonts w:cs="Arial"/>
                <w:sz w:val="24"/>
                <w:szCs w:val="24"/>
              </w:rPr>
            </w:pPr>
            <w:r>
              <w:rPr>
                <w:rFonts w:cs="Arial"/>
                <w:sz w:val="24"/>
                <w:szCs w:val="24"/>
              </w:rPr>
              <w:t>4.august</w:t>
            </w:r>
            <w:r w:rsidR="0007012A">
              <w:rPr>
                <w:rFonts w:cs="Arial"/>
                <w:sz w:val="24"/>
                <w:szCs w:val="24"/>
              </w:rPr>
              <w:t xml:space="preserve"> kl.13.00</w:t>
            </w:r>
          </w:p>
        </w:tc>
      </w:tr>
      <w:tr w:rsidR="00F766D5" w:rsidRPr="0020749B" w14:paraId="68727CB2" w14:textId="77777777" w:rsidTr="295EFC67">
        <w:tc>
          <w:tcPr>
            <w:tcW w:w="5778" w:type="dxa"/>
          </w:tcPr>
          <w:p w14:paraId="1638C94E" w14:textId="580AED98" w:rsidR="00383017" w:rsidRPr="0020749B" w:rsidRDefault="00383017" w:rsidP="004227B5">
            <w:pPr>
              <w:rPr>
                <w:rFonts w:cs="Arial"/>
                <w:sz w:val="24"/>
                <w:szCs w:val="24"/>
              </w:rPr>
            </w:pPr>
            <w:r w:rsidRPr="00844627">
              <w:rPr>
                <w:rFonts w:cs="Arial"/>
                <w:b/>
                <w:bCs/>
                <w:sz w:val="24"/>
                <w:szCs w:val="24"/>
              </w:rPr>
              <w:t>Frist for å levere tilbud</w:t>
            </w:r>
          </w:p>
        </w:tc>
        <w:tc>
          <w:tcPr>
            <w:tcW w:w="2835" w:type="dxa"/>
          </w:tcPr>
          <w:p w14:paraId="1B8F6DC2" w14:textId="24EDAEED" w:rsidR="00383017" w:rsidRPr="00136538" w:rsidRDefault="0016354A" w:rsidP="004227B5">
            <w:pPr>
              <w:rPr>
                <w:rFonts w:cs="Arial"/>
                <w:b/>
                <w:bCs/>
                <w:sz w:val="24"/>
                <w:szCs w:val="24"/>
              </w:rPr>
            </w:pPr>
            <w:r>
              <w:rPr>
                <w:rFonts w:cs="Arial"/>
                <w:b/>
                <w:bCs/>
                <w:sz w:val="24"/>
                <w:szCs w:val="24"/>
              </w:rPr>
              <w:t>6</w:t>
            </w:r>
            <w:r w:rsidR="008B25E7" w:rsidRPr="00136538">
              <w:rPr>
                <w:rFonts w:cs="Arial"/>
                <w:b/>
                <w:bCs/>
                <w:sz w:val="24"/>
                <w:szCs w:val="24"/>
              </w:rPr>
              <w:t xml:space="preserve">.august </w:t>
            </w:r>
            <w:r w:rsidR="00DC7B62" w:rsidRPr="00136538">
              <w:rPr>
                <w:rFonts w:cs="Arial"/>
                <w:b/>
                <w:bCs/>
                <w:sz w:val="24"/>
                <w:szCs w:val="24"/>
              </w:rPr>
              <w:t>kl.1</w:t>
            </w:r>
            <w:r w:rsidR="00A868BF" w:rsidRPr="00136538">
              <w:rPr>
                <w:rFonts w:cs="Arial"/>
                <w:b/>
                <w:bCs/>
                <w:sz w:val="24"/>
                <w:szCs w:val="24"/>
              </w:rPr>
              <w:t>3</w:t>
            </w:r>
            <w:r w:rsidR="00DC7B62" w:rsidRPr="00136538">
              <w:rPr>
                <w:rFonts w:cs="Arial"/>
                <w:b/>
                <w:bCs/>
                <w:sz w:val="24"/>
                <w:szCs w:val="24"/>
              </w:rPr>
              <w:t>.00</w:t>
            </w:r>
          </w:p>
        </w:tc>
      </w:tr>
      <w:tr w:rsidR="00F766D5" w:rsidRPr="0020749B" w14:paraId="70168B64" w14:textId="77777777" w:rsidTr="295EFC67">
        <w:tc>
          <w:tcPr>
            <w:tcW w:w="5778" w:type="dxa"/>
          </w:tcPr>
          <w:p w14:paraId="69D5FD64" w14:textId="6FA7C411" w:rsidR="00383017" w:rsidRPr="0020749B" w:rsidRDefault="00383017" w:rsidP="004227B5">
            <w:pPr>
              <w:rPr>
                <w:rFonts w:cs="Arial"/>
                <w:sz w:val="24"/>
                <w:szCs w:val="24"/>
              </w:rPr>
            </w:pPr>
            <w:r w:rsidRPr="0020749B">
              <w:rPr>
                <w:rFonts w:cs="Arial"/>
                <w:sz w:val="24"/>
                <w:szCs w:val="24"/>
              </w:rPr>
              <w:t>Evaluering</w:t>
            </w:r>
            <w:r>
              <w:rPr>
                <w:rFonts w:cs="Arial"/>
                <w:sz w:val="24"/>
                <w:szCs w:val="24"/>
              </w:rPr>
              <w:t>/Forhandling</w:t>
            </w:r>
          </w:p>
        </w:tc>
        <w:tc>
          <w:tcPr>
            <w:tcW w:w="2835" w:type="dxa"/>
          </w:tcPr>
          <w:p w14:paraId="5166CEC0" w14:textId="2CE975DE" w:rsidR="00383017" w:rsidRPr="00F4463C" w:rsidRDefault="00A868BF" w:rsidP="00F4463C">
            <w:pPr>
              <w:rPr>
                <w:rFonts w:cs="Arial"/>
                <w:sz w:val="24"/>
                <w:szCs w:val="24"/>
              </w:rPr>
            </w:pPr>
            <w:r>
              <w:rPr>
                <w:rFonts w:cs="Arial"/>
                <w:sz w:val="24"/>
                <w:szCs w:val="24"/>
              </w:rPr>
              <w:t>Uke 3</w:t>
            </w:r>
            <w:r w:rsidR="0016354A">
              <w:rPr>
                <w:rFonts w:cs="Arial"/>
                <w:sz w:val="24"/>
                <w:szCs w:val="24"/>
              </w:rPr>
              <w:t>2</w:t>
            </w:r>
            <w:r>
              <w:rPr>
                <w:rFonts w:cs="Arial"/>
                <w:sz w:val="24"/>
                <w:szCs w:val="24"/>
              </w:rPr>
              <w:t>-3</w:t>
            </w:r>
            <w:r w:rsidR="0016354A">
              <w:rPr>
                <w:rFonts w:cs="Arial"/>
                <w:sz w:val="24"/>
                <w:szCs w:val="24"/>
              </w:rPr>
              <w:t>5</w:t>
            </w:r>
          </w:p>
        </w:tc>
      </w:tr>
      <w:tr w:rsidR="00F766D5" w:rsidRPr="0020749B" w14:paraId="51B28A6D" w14:textId="77777777" w:rsidTr="295EFC67">
        <w:tc>
          <w:tcPr>
            <w:tcW w:w="5778" w:type="dxa"/>
          </w:tcPr>
          <w:p w14:paraId="2BEE6DE5" w14:textId="2A486210" w:rsidR="00383017" w:rsidRPr="0020749B" w:rsidRDefault="00383017" w:rsidP="004227B5">
            <w:pPr>
              <w:rPr>
                <w:rFonts w:cs="Arial"/>
                <w:sz w:val="24"/>
                <w:szCs w:val="24"/>
              </w:rPr>
            </w:pPr>
            <w:r>
              <w:rPr>
                <w:rFonts w:cs="Arial"/>
                <w:sz w:val="24"/>
                <w:szCs w:val="24"/>
              </w:rPr>
              <w:t>Meddelelse om valg av leverandør</w:t>
            </w:r>
          </w:p>
        </w:tc>
        <w:tc>
          <w:tcPr>
            <w:tcW w:w="2835" w:type="dxa"/>
          </w:tcPr>
          <w:p w14:paraId="74FAB9B0" w14:textId="3DABE874" w:rsidR="00383017" w:rsidRPr="00F4463C" w:rsidRDefault="0016354A" w:rsidP="007D2AF9">
            <w:pPr>
              <w:rPr>
                <w:rFonts w:cs="Arial"/>
                <w:sz w:val="24"/>
                <w:szCs w:val="24"/>
              </w:rPr>
            </w:pPr>
            <w:r>
              <w:rPr>
                <w:rFonts w:cs="Arial"/>
                <w:sz w:val="24"/>
                <w:szCs w:val="24"/>
              </w:rPr>
              <w:t>8</w:t>
            </w:r>
            <w:r w:rsidR="000035C8">
              <w:rPr>
                <w:rFonts w:cs="Arial"/>
                <w:sz w:val="24"/>
                <w:szCs w:val="24"/>
              </w:rPr>
              <w:t xml:space="preserve">.september </w:t>
            </w:r>
          </w:p>
        </w:tc>
      </w:tr>
      <w:tr w:rsidR="00F766D5" w:rsidRPr="0020749B" w14:paraId="3839784F" w14:textId="77777777" w:rsidTr="295EFC67">
        <w:tc>
          <w:tcPr>
            <w:tcW w:w="5778" w:type="dxa"/>
          </w:tcPr>
          <w:p w14:paraId="49754A3E" w14:textId="7E90683D" w:rsidR="00383017" w:rsidRPr="0020749B" w:rsidRDefault="00383017" w:rsidP="004227B5">
            <w:pPr>
              <w:rPr>
                <w:rFonts w:cs="Arial"/>
                <w:sz w:val="24"/>
                <w:szCs w:val="24"/>
              </w:rPr>
            </w:pPr>
            <w:r w:rsidRPr="7F5BD116">
              <w:rPr>
                <w:rFonts w:cs="Arial"/>
                <w:sz w:val="24"/>
                <w:szCs w:val="24"/>
              </w:rPr>
              <w:t>Utløp av karensperiode</w:t>
            </w:r>
          </w:p>
        </w:tc>
        <w:tc>
          <w:tcPr>
            <w:tcW w:w="2835" w:type="dxa"/>
          </w:tcPr>
          <w:p w14:paraId="33AE13C7" w14:textId="3D470307" w:rsidR="00383017" w:rsidRPr="00F4463C" w:rsidRDefault="0016354A" w:rsidP="007D2AF9">
            <w:pPr>
              <w:rPr>
                <w:rFonts w:cs="Arial"/>
                <w:sz w:val="24"/>
                <w:szCs w:val="24"/>
              </w:rPr>
            </w:pPr>
            <w:r>
              <w:rPr>
                <w:rFonts w:cs="Arial"/>
                <w:sz w:val="24"/>
                <w:szCs w:val="24"/>
              </w:rPr>
              <w:t>23</w:t>
            </w:r>
            <w:r w:rsidR="00922047">
              <w:rPr>
                <w:rFonts w:cs="Arial"/>
                <w:sz w:val="24"/>
                <w:szCs w:val="24"/>
              </w:rPr>
              <w:t>.september</w:t>
            </w:r>
          </w:p>
        </w:tc>
      </w:tr>
      <w:tr w:rsidR="00F766D5" w:rsidRPr="0020749B" w14:paraId="2A8D82AD" w14:textId="77777777" w:rsidTr="295EFC67">
        <w:tc>
          <w:tcPr>
            <w:tcW w:w="5778" w:type="dxa"/>
          </w:tcPr>
          <w:p w14:paraId="0FC93F53" w14:textId="63F81CD9" w:rsidR="00383017" w:rsidRPr="0020749B" w:rsidRDefault="00383017" w:rsidP="004227B5">
            <w:pPr>
              <w:rPr>
                <w:rFonts w:cs="Arial"/>
                <w:sz w:val="24"/>
                <w:szCs w:val="24"/>
              </w:rPr>
            </w:pPr>
            <w:r w:rsidRPr="0020749B">
              <w:rPr>
                <w:rFonts w:cs="Arial"/>
                <w:sz w:val="24"/>
                <w:szCs w:val="24"/>
              </w:rPr>
              <w:t>Kontraktsinngåelse</w:t>
            </w:r>
          </w:p>
        </w:tc>
        <w:tc>
          <w:tcPr>
            <w:tcW w:w="2835" w:type="dxa"/>
          </w:tcPr>
          <w:p w14:paraId="368F17B6" w14:textId="13013CE5" w:rsidR="00383017" w:rsidRPr="00F4463C" w:rsidRDefault="0016354A" w:rsidP="00F4463C">
            <w:pPr>
              <w:rPr>
                <w:rFonts w:cs="Arial"/>
                <w:sz w:val="24"/>
                <w:szCs w:val="24"/>
              </w:rPr>
            </w:pPr>
            <w:r>
              <w:rPr>
                <w:rFonts w:cs="Arial"/>
                <w:sz w:val="24"/>
                <w:szCs w:val="24"/>
              </w:rPr>
              <w:t>24</w:t>
            </w:r>
            <w:r w:rsidR="00774BB1">
              <w:rPr>
                <w:rFonts w:cs="Arial"/>
                <w:sz w:val="24"/>
                <w:szCs w:val="24"/>
              </w:rPr>
              <w:t>.september</w:t>
            </w:r>
          </w:p>
        </w:tc>
      </w:tr>
      <w:tr w:rsidR="00F766D5" w:rsidRPr="0020749B" w14:paraId="5AA34F45" w14:textId="77777777" w:rsidTr="295EFC67">
        <w:tc>
          <w:tcPr>
            <w:tcW w:w="5778" w:type="dxa"/>
          </w:tcPr>
          <w:p w14:paraId="11DAED5C" w14:textId="489C114A" w:rsidR="00383017" w:rsidRPr="0020749B" w:rsidRDefault="00383017" w:rsidP="004227B5">
            <w:pPr>
              <w:rPr>
                <w:rFonts w:cs="Arial"/>
                <w:sz w:val="24"/>
                <w:szCs w:val="24"/>
              </w:rPr>
            </w:pPr>
            <w:r>
              <w:rPr>
                <w:rFonts w:cs="Arial"/>
                <w:sz w:val="24"/>
                <w:szCs w:val="24"/>
              </w:rPr>
              <w:t>Tilbudets vedståelsesfrist</w:t>
            </w:r>
          </w:p>
        </w:tc>
        <w:tc>
          <w:tcPr>
            <w:tcW w:w="2835" w:type="dxa"/>
          </w:tcPr>
          <w:p w14:paraId="16D092FA" w14:textId="6819BA15" w:rsidR="00383017" w:rsidRPr="00F4463C" w:rsidRDefault="007F79A1" w:rsidP="007D2AF9">
            <w:pPr>
              <w:rPr>
                <w:rFonts w:cs="Arial"/>
                <w:sz w:val="24"/>
                <w:szCs w:val="24"/>
              </w:rPr>
            </w:pPr>
            <w:r>
              <w:rPr>
                <w:rFonts w:cs="Arial"/>
                <w:sz w:val="24"/>
                <w:szCs w:val="24"/>
              </w:rPr>
              <w:t>3 måneder</w:t>
            </w:r>
          </w:p>
        </w:tc>
      </w:tr>
    </w:tbl>
    <w:p w14:paraId="6B4B7195" w14:textId="77777777" w:rsidR="00215C82" w:rsidRDefault="00215C82" w:rsidP="007D2AF9">
      <w:pPr>
        <w:rPr>
          <w:rFonts w:cs="Arial"/>
          <w:sz w:val="24"/>
          <w:szCs w:val="24"/>
        </w:rPr>
      </w:pPr>
    </w:p>
    <w:p w14:paraId="246AC35F" w14:textId="0676CC67" w:rsidR="0001352D" w:rsidRDefault="00A0338D" w:rsidP="0081590C">
      <w:pPr>
        <w:rPr>
          <w:rFonts w:cs="Arial"/>
          <w:sz w:val="24"/>
          <w:szCs w:val="24"/>
        </w:rPr>
      </w:pPr>
      <w:r>
        <w:rPr>
          <w:rFonts w:cs="Arial"/>
          <w:sz w:val="24"/>
          <w:szCs w:val="24"/>
        </w:rPr>
        <w:t xml:space="preserve">Det gjøres oppmerksom på at tidspunktene </w:t>
      </w:r>
      <w:r w:rsidRPr="00F50843">
        <w:rPr>
          <w:rFonts w:cs="Arial"/>
          <w:sz w:val="24"/>
          <w:szCs w:val="24"/>
        </w:rPr>
        <w:t xml:space="preserve">etter </w:t>
      </w:r>
      <w:r w:rsidR="0016354A" w:rsidRPr="00600F45">
        <w:rPr>
          <w:rFonts w:cs="Arial"/>
          <w:sz w:val="24"/>
          <w:szCs w:val="24"/>
        </w:rPr>
        <w:t>«F</w:t>
      </w:r>
      <w:r w:rsidR="00F0768B" w:rsidRPr="00600F45">
        <w:rPr>
          <w:rFonts w:cs="Arial"/>
          <w:sz w:val="24"/>
          <w:szCs w:val="24"/>
        </w:rPr>
        <w:t xml:space="preserve">rist for å </w:t>
      </w:r>
      <w:r w:rsidR="00667B46" w:rsidRPr="00600F45">
        <w:rPr>
          <w:rFonts w:cs="Arial"/>
          <w:sz w:val="24"/>
          <w:szCs w:val="24"/>
        </w:rPr>
        <w:t>levere forespørsel om å bli kvalifisert</w:t>
      </w:r>
      <w:r w:rsidR="0016354A" w:rsidRPr="00600F45">
        <w:rPr>
          <w:rFonts w:cs="Arial"/>
          <w:sz w:val="24"/>
          <w:szCs w:val="24"/>
        </w:rPr>
        <w:t>»</w:t>
      </w:r>
      <w:r w:rsidR="00F50843" w:rsidRPr="00600F45">
        <w:rPr>
          <w:rFonts w:cs="Arial"/>
          <w:sz w:val="24"/>
          <w:szCs w:val="24"/>
        </w:rPr>
        <w:t>,</w:t>
      </w:r>
      <w:r w:rsidR="00667B46" w:rsidRPr="00600F45">
        <w:rPr>
          <w:rFonts w:cs="Arial"/>
          <w:sz w:val="24"/>
          <w:szCs w:val="24"/>
        </w:rPr>
        <w:t xml:space="preserve"> </w:t>
      </w:r>
      <w:r w:rsidRPr="00F50843">
        <w:rPr>
          <w:rFonts w:cs="Arial"/>
          <w:sz w:val="24"/>
          <w:szCs w:val="24"/>
        </w:rPr>
        <w:t>er foreløpige.</w:t>
      </w:r>
      <w:r>
        <w:rPr>
          <w:rFonts w:cs="Arial"/>
          <w:sz w:val="24"/>
          <w:szCs w:val="24"/>
        </w:rPr>
        <w:t xml:space="preserve"> </w:t>
      </w:r>
    </w:p>
    <w:p w14:paraId="1FD54ADB" w14:textId="6AE076CA" w:rsidR="004152A0" w:rsidRPr="0020749B" w:rsidRDefault="00436B5F" w:rsidP="00C9343D">
      <w:pPr>
        <w:spacing w:line="240" w:lineRule="auto"/>
        <w:rPr>
          <w:rFonts w:cs="Arial"/>
          <w:sz w:val="24"/>
          <w:szCs w:val="24"/>
        </w:rPr>
      </w:pPr>
      <w:r>
        <w:rPr>
          <w:rFonts w:cs="Arial"/>
          <w:sz w:val="24"/>
          <w:szCs w:val="24"/>
        </w:rPr>
        <w:br w:type="page"/>
      </w:r>
    </w:p>
    <w:p w14:paraId="5F5B8EBD" w14:textId="77777777" w:rsidR="005669C9" w:rsidRDefault="003D25B4" w:rsidP="003D25B4">
      <w:pPr>
        <w:pStyle w:val="Heading1"/>
      </w:pPr>
      <w:r w:rsidRPr="0020749B">
        <w:rPr>
          <w:sz w:val="24"/>
          <w:szCs w:val="24"/>
        </w:rPr>
        <w:t xml:space="preserve"> </w:t>
      </w:r>
      <w:bookmarkStart w:id="10" w:name="_Toc165189780"/>
      <w:bookmarkStart w:id="11" w:name="_Toc66890708"/>
      <w:r w:rsidR="005669C9">
        <w:t>BAKGRUNN</w:t>
      </w:r>
      <w:bookmarkEnd w:id="11"/>
    </w:p>
    <w:p w14:paraId="495672C2" w14:textId="70D18AF0" w:rsidR="005669C9" w:rsidRDefault="005669C9" w:rsidP="09A1F802">
      <w:pPr>
        <w:rPr>
          <w:sz w:val="24"/>
          <w:szCs w:val="24"/>
        </w:rPr>
      </w:pPr>
    </w:p>
    <w:p w14:paraId="31CBFD5E" w14:textId="059BE77F" w:rsidR="008E4601" w:rsidRDefault="008E4601" w:rsidP="009235E5">
      <w:pPr>
        <w:pStyle w:val="Heading2"/>
      </w:pPr>
      <w:bookmarkStart w:id="12" w:name="_Toc66890709"/>
      <w:r>
        <w:t>Bakgrunn for konkurransen</w:t>
      </w:r>
      <w:bookmarkEnd w:id="12"/>
    </w:p>
    <w:p w14:paraId="59323E3E" w14:textId="7EAC3EBD" w:rsidR="00A93B9C" w:rsidRPr="00282D9B" w:rsidRDefault="538C5551" w:rsidP="09A1F802">
      <w:pPr>
        <w:rPr>
          <w:color w:val="000000" w:themeColor="text1"/>
          <w:sz w:val="24"/>
          <w:szCs w:val="24"/>
        </w:rPr>
      </w:pPr>
      <w:r w:rsidRPr="00282D9B">
        <w:rPr>
          <w:color w:val="000000" w:themeColor="text1"/>
          <w:sz w:val="24"/>
          <w:szCs w:val="24"/>
        </w:rPr>
        <w:t xml:space="preserve">Norge skal redusere utslippene av klimagasser med 50% de neste ti årene, hvor bygg og anlegg står for en stor del av dagens klimagassutslipp. For å nå klimamålene vil det fremover være et voksende behov for å tenke miljø i utviklingen av nye produkter. </w:t>
      </w:r>
      <w:r w:rsidR="006B53A4" w:rsidRPr="00282D9B">
        <w:rPr>
          <w:color w:val="000000" w:themeColor="text1"/>
          <w:sz w:val="24"/>
          <w:szCs w:val="24"/>
        </w:rPr>
        <w:t>Statsbygg</w:t>
      </w:r>
      <w:r w:rsidRPr="00282D9B">
        <w:rPr>
          <w:color w:val="000000" w:themeColor="text1"/>
          <w:sz w:val="24"/>
          <w:szCs w:val="24"/>
        </w:rPr>
        <w:t xml:space="preserve"> søker derfor bedre løsninger til områder vi mener kan bidra positivt til miljøregnskapet. </w:t>
      </w:r>
    </w:p>
    <w:p w14:paraId="5CE5A863" w14:textId="77777777" w:rsidR="005669C9" w:rsidRPr="00282D9B" w:rsidRDefault="005669C9" w:rsidP="09A1F802">
      <w:pPr>
        <w:rPr>
          <w:color w:val="000000" w:themeColor="text1"/>
          <w:sz w:val="24"/>
          <w:szCs w:val="24"/>
        </w:rPr>
      </w:pPr>
    </w:p>
    <w:p w14:paraId="3C030878" w14:textId="62216941" w:rsidR="005941E2" w:rsidRDefault="00764329" w:rsidP="00764329">
      <w:pPr>
        <w:rPr>
          <w:color w:val="000000" w:themeColor="text1"/>
          <w:sz w:val="24"/>
          <w:szCs w:val="24"/>
        </w:rPr>
      </w:pPr>
      <w:r w:rsidRPr="00282D9B">
        <w:rPr>
          <w:color w:val="000000" w:themeColor="text1"/>
          <w:sz w:val="24"/>
          <w:szCs w:val="24"/>
        </w:rPr>
        <w:t xml:space="preserve">Byggingen av det nye regjeringskvartalet vil strekke seg over hele 2020-tallet. </w:t>
      </w:r>
      <w:r w:rsidR="009B0A45" w:rsidRPr="009B0A45">
        <w:rPr>
          <w:color w:val="000000" w:themeColor="text1"/>
          <w:sz w:val="24"/>
          <w:szCs w:val="24"/>
        </w:rPr>
        <w:t xml:space="preserve">Nytt regjeringskvartal er planlagt med 5 nybygg og 3 bygg som rehabiliteres. Nybyggene er A-blokken, B-blokken, C-blokken, D-blokken, samt E-blokken. Byggene som skal rehabiliteres er H-blokken, G-blokken og Møllergata 19. </w:t>
      </w:r>
      <w:r w:rsidR="0015633D">
        <w:rPr>
          <w:color w:val="000000" w:themeColor="text1"/>
          <w:sz w:val="24"/>
          <w:szCs w:val="24"/>
        </w:rPr>
        <w:t xml:space="preserve">For nærmere informasjon om prosjektet se </w:t>
      </w:r>
      <w:hyperlink r:id="rId11" w:history="1">
        <w:r w:rsidR="009D2681" w:rsidRPr="00094BC4">
          <w:rPr>
            <w:rStyle w:val="Hyperlink"/>
            <w:sz w:val="24"/>
            <w:szCs w:val="24"/>
          </w:rPr>
          <w:t>www.statsbygg.no/prosjekter-og-eiendommer/nytt-regjeringskvartal</w:t>
        </w:r>
      </w:hyperlink>
    </w:p>
    <w:p w14:paraId="36808C5A" w14:textId="77777777" w:rsidR="005941E2" w:rsidRDefault="005941E2" w:rsidP="00764329">
      <w:pPr>
        <w:rPr>
          <w:color w:val="000000" w:themeColor="text1"/>
          <w:sz w:val="24"/>
          <w:szCs w:val="24"/>
        </w:rPr>
      </w:pPr>
    </w:p>
    <w:p w14:paraId="35AB7FC1" w14:textId="036E38AA" w:rsidR="00764329" w:rsidRPr="00282D9B" w:rsidRDefault="00764329" w:rsidP="00764329">
      <w:pPr>
        <w:rPr>
          <w:color w:val="000000" w:themeColor="text1"/>
          <w:sz w:val="24"/>
          <w:szCs w:val="24"/>
        </w:rPr>
      </w:pPr>
      <w:r w:rsidRPr="00282D9B">
        <w:rPr>
          <w:color w:val="000000" w:themeColor="text1"/>
          <w:sz w:val="24"/>
          <w:szCs w:val="24"/>
        </w:rPr>
        <w:t>Alle departementene, med unntak av Forsvarsdepartementet, skal holde til i det nye kvartalet.</w:t>
      </w:r>
      <w:r w:rsidR="00DA76DC">
        <w:rPr>
          <w:color w:val="000000" w:themeColor="text1"/>
          <w:sz w:val="24"/>
          <w:szCs w:val="24"/>
        </w:rPr>
        <w:t xml:space="preserve"> </w:t>
      </w:r>
      <w:r w:rsidR="00EA4220" w:rsidRPr="00282D9B">
        <w:rPr>
          <w:color w:val="000000" w:themeColor="text1"/>
          <w:sz w:val="24"/>
          <w:szCs w:val="24"/>
        </w:rPr>
        <w:t xml:space="preserve">Bruk av norsk tre som er videreforedlet i Norge kan være et godt bidrag for å nå prosjektets mål om redusert CO2 avtrykk og sertifisering til </w:t>
      </w:r>
      <w:proofErr w:type="spellStart"/>
      <w:r w:rsidR="00EA4220" w:rsidRPr="00282D9B">
        <w:rPr>
          <w:color w:val="000000" w:themeColor="text1"/>
          <w:sz w:val="24"/>
          <w:szCs w:val="24"/>
        </w:rPr>
        <w:t>BREEAM</w:t>
      </w:r>
      <w:proofErr w:type="spellEnd"/>
      <w:r w:rsidR="00EA4220" w:rsidRPr="00282D9B">
        <w:rPr>
          <w:color w:val="000000" w:themeColor="text1"/>
          <w:sz w:val="24"/>
          <w:szCs w:val="24"/>
        </w:rPr>
        <w:t xml:space="preserve"> </w:t>
      </w:r>
      <w:proofErr w:type="spellStart"/>
      <w:r w:rsidR="00EA4220" w:rsidRPr="00282D9B">
        <w:rPr>
          <w:color w:val="000000" w:themeColor="text1"/>
          <w:sz w:val="24"/>
          <w:szCs w:val="24"/>
        </w:rPr>
        <w:t>Excellent</w:t>
      </w:r>
      <w:proofErr w:type="spellEnd"/>
      <w:r w:rsidR="00EA4220" w:rsidRPr="00282D9B">
        <w:rPr>
          <w:color w:val="000000" w:themeColor="text1"/>
          <w:sz w:val="24"/>
          <w:szCs w:val="24"/>
        </w:rPr>
        <w:t>. Stortinget vedtok i 2018 at tre skal være et viktig element i det nye regjeringskvartalet, og at byggingen av regjeringskvartalet skal legge til rette for å bidra til innovasjon og utvikling hos norske leverandører.</w:t>
      </w:r>
    </w:p>
    <w:p w14:paraId="49348F33" w14:textId="77777777" w:rsidR="006B53A4" w:rsidRDefault="006B53A4" w:rsidP="09A1F802">
      <w:pPr>
        <w:rPr>
          <w:sz w:val="24"/>
          <w:szCs w:val="24"/>
        </w:rPr>
      </w:pPr>
    </w:p>
    <w:p w14:paraId="7EF952CC" w14:textId="7FB65197" w:rsidR="005669C9" w:rsidRDefault="4E18B9B9" w:rsidP="09A1F802">
      <w:pPr>
        <w:rPr>
          <w:sz w:val="24"/>
          <w:szCs w:val="24"/>
        </w:rPr>
      </w:pPr>
      <w:r w:rsidRPr="0F0B891F">
        <w:rPr>
          <w:sz w:val="24"/>
          <w:szCs w:val="24"/>
        </w:rPr>
        <w:t xml:space="preserve">I </w:t>
      </w:r>
      <w:r w:rsidR="60CE5D94" w:rsidRPr="0F0B891F">
        <w:rPr>
          <w:sz w:val="24"/>
          <w:szCs w:val="24"/>
        </w:rPr>
        <w:t xml:space="preserve">Prosjekt nytt regjeringskvartal </w:t>
      </w:r>
      <w:r w:rsidR="76451B6E" w:rsidRPr="0F0B891F">
        <w:rPr>
          <w:sz w:val="24"/>
          <w:szCs w:val="24"/>
        </w:rPr>
        <w:t xml:space="preserve">har Statsbygg </w:t>
      </w:r>
      <w:r w:rsidR="60CE5D94" w:rsidRPr="0F0B891F">
        <w:rPr>
          <w:sz w:val="24"/>
          <w:szCs w:val="24"/>
        </w:rPr>
        <w:t>sett nærmere på mulighetene for å effektivisere bygging</w:t>
      </w:r>
      <w:r w:rsidR="31A22AD7" w:rsidRPr="0F0B891F">
        <w:rPr>
          <w:sz w:val="24"/>
          <w:szCs w:val="24"/>
        </w:rPr>
        <w:t>,</w:t>
      </w:r>
      <w:r w:rsidR="60CE5D94" w:rsidRPr="0F0B891F">
        <w:rPr>
          <w:sz w:val="24"/>
          <w:szCs w:val="24"/>
        </w:rPr>
        <w:t xml:space="preserve"> redusere kostnad</w:t>
      </w:r>
      <w:r w:rsidR="3D4786F4" w:rsidRPr="0F0B891F">
        <w:rPr>
          <w:sz w:val="24"/>
          <w:szCs w:val="24"/>
        </w:rPr>
        <w:t xml:space="preserve"> og</w:t>
      </w:r>
      <w:r w:rsidR="7812A34F" w:rsidRPr="0F0B891F">
        <w:rPr>
          <w:sz w:val="24"/>
          <w:szCs w:val="24"/>
        </w:rPr>
        <w:t xml:space="preserve"> </w:t>
      </w:r>
      <w:r w:rsidR="60CE5D94" w:rsidRPr="0F0B891F">
        <w:rPr>
          <w:sz w:val="24"/>
          <w:szCs w:val="24"/>
        </w:rPr>
        <w:t>risiko</w:t>
      </w:r>
      <w:r w:rsidR="3A5D37B0" w:rsidRPr="0F0B891F">
        <w:rPr>
          <w:sz w:val="24"/>
          <w:szCs w:val="24"/>
        </w:rPr>
        <w:t>, samt</w:t>
      </w:r>
      <w:r w:rsidR="084E5E40" w:rsidRPr="0F0B891F">
        <w:rPr>
          <w:sz w:val="24"/>
          <w:szCs w:val="24"/>
        </w:rPr>
        <w:t xml:space="preserve"> </w:t>
      </w:r>
      <w:r w:rsidR="1ED32D66" w:rsidRPr="0F0B891F">
        <w:rPr>
          <w:sz w:val="24"/>
          <w:szCs w:val="24"/>
        </w:rPr>
        <w:t>jobbe for å senke miljøfotavtrykket til bygg- og anleggsindustrien. I det</w:t>
      </w:r>
      <w:r w:rsidR="00E829E3">
        <w:rPr>
          <w:sz w:val="24"/>
          <w:szCs w:val="24"/>
        </w:rPr>
        <w:t>t</w:t>
      </w:r>
      <w:r w:rsidR="00E829E3" w:rsidRPr="00F2030C">
        <w:rPr>
          <w:sz w:val="24"/>
          <w:szCs w:val="24"/>
        </w:rPr>
        <w:t>e innovasjonstiltaket</w:t>
      </w:r>
      <w:r w:rsidR="1ED32D66" w:rsidRPr="0F0B891F">
        <w:rPr>
          <w:sz w:val="24"/>
          <w:szCs w:val="24"/>
        </w:rPr>
        <w:t xml:space="preserve"> er det et ønske om </w:t>
      </w:r>
      <w:r w:rsidR="1488F494" w:rsidRPr="0F0B891F">
        <w:rPr>
          <w:sz w:val="24"/>
          <w:szCs w:val="24"/>
        </w:rPr>
        <w:t xml:space="preserve">et </w:t>
      </w:r>
      <w:r w:rsidR="1ED32D66" w:rsidRPr="0F0B891F">
        <w:rPr>
          <w:sz w:val="24"/>
          <w:szCs w:val="24"/>
        </w:rPr>
        <w:t>sam</w:t>
      </w:r>
      <w:r w:rsidR="037B5742" w:rsidRPr="0F0B891F">
        <w:rPr>
          <w:sz w:val="24"/>
          <w:szCs w:val="24"/>
        </w:rPr>
        <w:t>arbeid</w:t>
      </w:r>
      <w:r w:rsidR="1ED32D66" w:rsidRPr="0F0B891F">
        <w:rPr>
          <w:sz w:val="24"/>
          <w:szCs w:val="24"/>
        </w:rPr>
        <w:t xml:space="preserve"> med industrien</w:t>
      </w:r>
      <w:r w:rsidR="00BD3B04">
        <w:rPr>
          <w:sz w:val="24"/>
          <w:szCs w:val="24"/>
        </w:rPr>
        <w:t xml:space="preserve"> </w:t>
      </w:r>
      <w:r w:rsidR="6CF4BD87" w:rsidRPr="0F0B891F">
        <w:rPr>
          <w:sz w:val="24"/>
          <w:szCs w:val="24"/>
        </w:rPr>
        <w:t xml:space="preserve">for </w:t>
      </w:r>
      <w:r w:rsidR="1ED32D66" w:rsidRPr="0F0B891F">
        <w:rPr>
          <w:sz w:val="24"/>
          <w:szCs w:val="24"/>
        </w:rPr>
        <w:t xml:space="preserve">å </w:t>
      </w:r>
      <w:r w:rsidR="10B4710A" w:rsidRPr="0F0B891F">
        <w:rPr>
          <w:sz w:val="24"/>
          <w:szCs w:val="24"/>
        </w:rPr>
        <w:t xml:space="preserve">utvikle et nytt effektivt byggesystem </w:t>
      </w:r>
      <w:r w:rsidR="6E228F47" w:rsidRPr="57170AA7">
        <w:rPr>
          <w:sz w:val="24"/>
          <w:szCs w:val="24"/>
        </w:rPr>
        <w:t xml:space="preserve">i tre </w:t>
      </w:r>
      <w:r w:rsidR="10B4710A" w:rsidRPr="0F0B891F">
        <w:rPr>
          <w:sz w:val="24"/>
          <w:szCs w:val="24"/>
        </w:rPr>
        <w:t>for innvendige ikke bærende skillevegger</w:t>
      </w:r>
      <w:r w:rsidR="142EAFDA" w:rsidRPr="57170AA7">
        <w:rPr>
          <w:sz w:val="24"/>
          <w:szCs w:val="24"/>
        </w:rPr>
        <w:t xml:space="preserve"> som kan erstatte dagens plassbygde løsninger</w:t>
      </w:r>
      <w:r w:rsidR="10B4710A" w:rsidRPr="0F0B891F">
        <w:rPr>
          <w:sz w:val="24"/>
          <w:szCs w:val="24"/>
        </w:rPr>
        <w:t>.</w:t>
      </w:r>
    </w:p>
    <w:p w14:paraId="369F6F03" w14:textId="7524CDE5" w:rsidR="0F0B891F" w:rsidRDefault="0F0B891F" w:rsidP="0F0B891F">
      <w:pPr>
        <w:rPr>
          <w:sz w:val="24"/>
          <w:szCs w:val="24"/>
        </w:rPr>
      </w:pPr>
    </w:p>
    <w:p w14:paraId="17C8CF48" w14:textId="0EEA91DC" w:rsidR="10B4710A" w:rsidRDefault="10B4710A" w:rsidP="0F0B891F">
      <w:pPr>
        <w:rPr>
          <w:sz w:val="24"/>
          <w:szCs w:val="24"/>
        </w:rPr>
      </w:pPr>
      <w:r w:rsidRPr="0F0B891F">
        <w:rPr>
          <w:sz w:val="24"/>
          <w:szCs w:val="24"/>
        </w:rPr>
        <w:t xml:space="preserve">Det er gjennom Innovasjon Norge bevilget </w:t>
      </w:r>
      <w:r w:rsidR="62C50016" w:rsidRPr="7C627D00">
        <w:rPr>
          <w:sz w:val="24"/>
          <w:szCs w:val="24"/>
        </w:rPr>
        <w:t>penger</w:t>
      </w:r>
      <w:r w:rsidRPr="0F0B891F">
        <w:rPr>
          <w:sz w:val="24"/>
          <w:szCs w:val="24"/>
        </w:rPr>
        <w:t xml:space="preserve"> til gjennomføring av </w:t>
      </w:r>
      <w:r w:rsidR="0024186B">
        <w:rPr>
          <w:sz w:val="24"/>
          <w:szCs w:val="24"/>
        </w:rPr>
        <w:t>innovasjonstiltaket</w:t>
      </w:r>
      <w:r w:rsidR="0024186B" w:rsidRPr="0F0B891F">
        <w:rPr>
          <w:sz w:val="24"/>
          <w:szCs w:val="24"/>
        </w:rPr>
        <w:t xml:space="preserve"> </w:t>
      </w:r>
      <w:r w:rsidR="6CED3BE2" w:rsidRPr="0F0B891F">
        <w:rPr>
          <w:sz w:val="24"/>
          <w:szCs w:val="24"/>
        </w:rPr>
        <w:t>som et innovasjonspartnerskap</w:t>
      </w:r>
      <w:r w:rsidR="430BF0D8" w:rsidRPr="7C627D00">
        <w:rPr>
          <w:sz w:val="24"/>
          <w:szCs w:val="24"/>
        </w:rPr>
        <w:t xml:space="preserve"> og det søkes herved </w:t>
      </w:r>
      <w:r w:rsidR="009235E5">
        <w:rPr>
          <w:sz w:val="24"/>
          <w:szCs w:val="24"/>
        </w:rPr>
        <w:t xml:space="preserve">etter </w:t>
      </w:r>
      <w:r w:rsidR="430BF0D8" w:rsidRPr="7C627D00">
        <w:rPr>
          <w:sz w:val="24"/>
          <w:szCs w:val="24"/>
        </w:rPr>
        <w:t>en eller to leverandører til et samarbeid om utvikling av e</w:t>
      </w:r>
      <w:r w:rsidR="00BA024C">
        <w:rPr>
          <w:sz w:val="24"/>
          <w:szCs w:val="24"/>
        </w:rPr>
        <w:t xml:space="preserve">t produkt </w:t>
      </w:r>
      <w:r w:rsidR="0023168A">
        <w:rPr>
          <w:sz w:val="24"/>
          <w:szCs w:val="24"/>
        </w:rPr>
        <w:t xml:space="preserve">som svarer ut </w:t>
      </w:r>
      <w:r w:rsidR="430BF0D8" w:rsidRPr="7C627D00">
        <w:rPr>
          <w:sz w:val="24"/>
          <w:szCs w:val="24"/>
        </w:rPr>
        <w:t>problemstillingen</w:t>
      </w:r>
      <w:r w:rsidR="00AC6016">
        <w:rPr>
          <w:sz w:val="24"/>
          <w:szCs w:val="24"/>
        </w:rPr>
        <w:t xml:space="preserve"> vår</w:t>
      </w:r>
      <w:r w:rsidR="6CED3BE2" w:rsidRPr="0F0B891F">
        <w:rPr>
          <w:sz w:val="24"/>
          <w:szCs w:val="24"/>
        </w:rPr>
        <w:t>.</w:t>
      </w:r>
    </w:p>
    <w:p w14:paraId="494B54B3" w14:textId="68CEB667" w:rsidR="00943EEC" w:rsidRDefault="00943EEC" w:rsidP="0F0B891F">
      <w:pPr>
        <w:rPr>
          <w:sz w:val="24"/>
          <w:szCs w:val="24"/>
        </w:rPr>
      </w:pPr>
    </w:p>
    <w:p w14:paraId="5D388F58" w14:textId="4F3C41F1" w:rsidR="008E4601" w:rsidRDefault="008E4601" w:rsidP="008E4601">
      <w:pPr>
        <w:pStyle w:val="Heading2"/>
      </w:pPr>
      <w:bookmarkStart w:id="13" w:name="_Toc66890710"/>
      <w:r>
        <w:t>Markedsdialog</w:t>
      </w:r>
      <w:r w:rsidR="55635A9B">
        <w:t xml:space="preserve"> og </w:t>
      </w:r>
      <w:r w:rsidR="009235E5">
        <w:t>pre</w:t>
      </w:r>
      <w:r w:rsidR="2AFE3E87">
        <w:t xml:space="preserve">kvalifisering av </w:t>
      </w:r>
      <w:r w:rsidR="009235E5">
        <w:t>søker</w:t>
      </w:r>
      <w:r w:rsidR="2AFE3E87">
        <w:t>grupper</w:t>
      </w:r>
      <w:bookmarkEnd w:id="13"/>
    </w:p>
    <w:p w14:paraId="000A7855" w14:textId="7509B0FE" w:rsidR="008E4601" w:rsidRPr="008E4601" w:rsidRDefault="008E4601" w:rsidP="008E4601"/>
    <w:p w14:paraId="325F59C7" w14:textId="55C5BE68" w:rsidR="00943EEC" w:rsidRDefault="008E4601" w:rsidP="0F0B891F">
      <w:pPr>
        <w:rPr>
          <w:iCs/>
          <w:sz w:val="24"/>
          <w:szCs w:val="24"/>
        </w:rPr>
      </w:pPr>
      <w:r>
        <w:rPr>
          <w:iCs/>
          <w:sz w:val="24"/>
          <w:szCs w:val="24"/>
        </w:rPr>
        <w:t>Statsbygg</w:t>
      </w:r>
      <w:r w:rsidRPr="008E4601">
        <w:rPr>
          <w:iCs/>
          <w:sz w:val="24"/>
          <w:szCs w:val="24"/>
        </w:rPr>
        <w:t xml:space="preserve"> gjennomførte </w:t>
      </w:r>
      <w:r w:rsidR="1551DEBC" w:rsidRPr="0383E126">
        <w:rPr>
          <w:sz w:val="24"/>
          <w:szCs w:val="24"/>
        </w:rPr>
        <w:t xml:space="preserve">i 2020 </w:t>
      </w:r>
      <w:r>
        <w:rPr>
          <w:iCs/>
          <w:sz w:val="24"/>
          <w:szCs w:val="24"/>
        </w:rPr>
        <w:t xml:space="preserve">en </w:t>
      </w:r>
      <w:r w:rsidRPr="008E4601">
        <w:rPr>
          <w:iCs/>
          <w:sz w:val="24"/>
          <w:szCs w:val="24"/>
        </w:rPr>
        <w:t>markedsdialog</w:t>
      </w:r>
      <w:r>
        <w:rPr>
          <w:iCs/>
          <w:sz w:val="24"/>
          <w:szCs w:val="24"/>
        </w:rPr>
        <w:t xml:space="preserve"> som </w:t>
      </w:r>
      <w:r w:rsidRPr="008E4601">
        <w:rPr>
          <w:iCs/>
          <w:sz w:val="24"/>
          <w:szCs w:val="24"/>
        </w:rPr>
        <w:t xml:space="preserve">viser at flere av leverandørene på markedet har </w:t>
      </w:r>
      <w:proofErr w:type="spellStart"/>
      <w:r w:rsidRPr="008E4601">
        <w:rPr>
          <w:iCs/>
          <w:sz w:val="24"/>
          <w:szCs w:val="24"/>
        </w:rPr>
        <w:t>veggsystemer</w:t>
      </w:r>
      <w:proofErr w:type="spellEnd"/>
      <w:r w:rsidRPr="008E4601">
        <w:rPr>
          <w:iCs/>
          <w:sz w:val="24"/>
          <w:szCs w:val="24"/>
        </w:rPr>
        <w:t xml:space="preserve">, hvor veggen i seg selv vil kunne overholde de mest alminnelige brann og lydkrav. Vi har dog ikke klart å avdekke at produsentene har en løsning for industrialiserte </w:t>
      </w:r>
      <w:r>
        <w:rPr>
          <w:iCs/>
          <w:sz w:val="24"/>
          <w:szCs w:val="24"/>
        </w:rPr>
        <w:t>lettvegger</w:t>
      </w:r>
      <w:r w:rsidRPr="008E4601">
        <w:rPr>
          <w:iCs/>
          <w:sz w:val="24"/>
          <w:szCs w:val="24"/>
        </w:rPr>
        <w:t xml:space="preserve"> som ivaretar </w:t>
      </w:r>
      <w:r w:rsidR="00AC6016">
        <w:rPr>
          <w:iCs/>
          <w:sz w:val="24"/>
          <w:szCs w:val="24"/>
        </w:rPr>
        <w:t xml:space="preserve">dette </w:t>
      </w:r>
      <w:r w:rsidRPr="008E4601">
        <w:rPr>
          <w:iCs/>
          <w:sz w:val="24"/>
          <w:szCs w:val="24"/>
        </w:rPr>
        <w:t>prosjektets behov, krav og ytelser</w:t>
      </w:r>
      <w:r w:rsidR="0041673B">
        <w:rPr>
          <w:iCs/>
          <w:sz w:val="24"/>
          <w:szCs w:val="24"/>
        </w:rPr>
        <w:t>.</w:t>
      </w:r>
    </w:p>
    <w:p w14:paraId="04E4A320" w14:textId="5252A82A" w:rsidR="008E4601" w:rsidRDefault="008E4601" w:rsidP="0F0B891F">
      <w:pPr>
        <w:rPr>
          <w:iCs/>
          <w:sz w:val="24"/>
          <w:szCs w:val="24"/>
        </w:rPr>
      </w:pPr>
    </w:p>
    <w:p w14:paraId="3CCDE9BC" w14:textId="670B4C12" w:rsidR="008E4601" w:rsidRPr="008E4601" w:rsidRDefault="008E4601" w:rsidP="008E4601">
      <w:pPr>
        <w:rPr>
          <w:iCs/>
          <w:sz w:val="24"/>
          <w:szCs w:val="24"/>
        </w:rPr>
      </w:pPr>
      <w:r w:rsidRPr="008E4601">
        <w:rPr>
          <w:iCs/>
          <w:sz w:val="24"/>
          <w:szCs w:val="24"/>
        </w:rPr>
        <w:t>Gjennomgående ser vi at produkter i markedet løser hver sin fordring, men ikke forholder seg til helheten som et industrielt system legger opp til. Det finnes gode praktiske eksempler fra leverandører på tre</w:t>
      </w:r>
      <w:r w:rsidR="00265772">
        <w:rPr>
          <w:iCs/>
          <w:sz w:val="24"/>
          <w:szCs w:val="24"/>
        </w:rPr>
        <w:t>-</w:t>
      </w:r>
      <w:r w:rsidRPr="008E4601">
        <w:rPr>
          <w:iCs/>
          <w:sz w:val="24"/>
          <w:szCs w:val="24"/>
        </w:rPr>
        <w:t xml:space="preserve"> og plateprodukter, dørmiljøer, sikre branngjennomføringer, branntettingslister, festemekanismer, osv. men da som særskilte komponenter som leveres og monteres manuelt på byggeplass.</w:t>
      </w:r>
    </w:p>
    <w:p w14:paraId="428C9495" w14:textId="77777777" w:rsidR="008E4601" w:rsidRPr="008E4601" w:rsidRDefault="008E4601" w:rsidP="008E4601">
      <w:pPr>
        <w:rPr>
          <w:iCs/>
          <w:sz w:val="24"/>
          <w:szCs w:val="24"/>
        </w:rPr>
      </w:pPr>
    </w:p>
    <w:p w14:paraId="480A2D2C" w14:textId="02EB710F" w:rsidR="00443519" w:rsidRDefault="008E4601" w:rsidP="00443519">
      <w:pPr>
        <w:rPr>
          <w:sz w:val="24"/>
          <w:szCs w:val="24"/>
        </w:rPr>
      </w:pPr>
      <w:r w:rsidRPr="008E4601">
        <w:rPr>
          <w:iCs/>
          <w:sz w:val="24"/>
          <w:szCs w:val="24"/>
        </w:rPr>
        <w:t xml:space="preserve">Markedsdialogen har vist at leverandørene er positivt innstilte, og ser potensialer for et nytt produkt </w:t>
      </w:r>
      <w:r w:rsidR="6203772F" w:rsidRPr="1DD4D043">
        <w:rPr>
          <w:sz w:val="24"/>
          <w:szCs w:val="24"/>
        </w:rPr>
        <w:t>på</w:t>
      </w:r>
      <w:r w:rsidRPr="008E4601">
        <w:rPr>
          <w:iCs/>
          <w:sz w:val="24"/>
          <w:szCs w:val="24"/>
        </w:rPr>
        <w:t xml:space="preserve"> </w:t>
      </w:r>
      <w:r w:rsidRPr="50848B1D">
        <w:rPr>
          <w:sz w:val="24"/>
          <w:szCs w:val="24"/>
        </w:rPr>
        <w:t>marked</w:t>
      </w:r>
      <w:r w:rsidR="3DF0949F" w:rsidRPr="50848B1D">
        <w:rPr>
          <w:sz w:val="24"/>
          <w:szCs w:val="24"/>
        </w:rPr>
        <w:t>et</w:t>
      </w:r>
      <w:r w:rsidRPr="50848B1D">
        <w:rPr>
          <w:sz w:val="24"/>
          <w:szCs w:val="24"/>
        </w:rPr>
        <w:t>.</w:t>
      </w:r>
      <w:r w:rsidRPr="008E4601">
        <w:rPr>
          <w:iCs/>
          <w:sz w:val="24"/>
          <w:szCs w:val="24"/>
        </w:rPr>
        <w:t xml:space="preserve"> Det virker derfor sannsynlig å kunne finne gode løsninger sammen med leverandørene på tvers av leveransekjedene, hvor et samarbeid vil gjøre det</w:t>
      </w:r>
      <w:r w:rsidR="00B61650">
        <w:rPr>
          <w:iCs/>
          <w:sz w:val="24"/>
          <w:szCs w:val="24"/>
        </w:rPr>
        <w:t xml:space="preserve"> </w:t>
      </w:r>
      <w:r w:rsidRPr="008E4601">
        <w:rPr>
          <w:iCs/>
          <w:sz w:val="24"/>
          <w:szCs w:val="24"/>
        </w:rPr>
        <w:t>mulig å innlemme disse løsningene i et komplett industrielt design for innervegger.</w:t>
      </w:r>
      <w:r w:rsidR="4CD9665B" w:rsidRPr="0383E126">
        <w:rPr>
          <w:sz w:val="24"/>
          <w:szCs w:val="24"/>
        </w:rPr>
        <w:t xml:space="preserve"> </w:t>
      </w:r>
      <w:r w:rsidR="4CD9665B" w:rsidRPr="61777DA8">
        <w:rPr>
          <w:sz w:val="24"/>
          <w:szCs w:val="24"/>
        </w:rPr>
        <w:t>Statsbygg oppfordrer derfor ulike leverandører og fagmiljøer om</w:t>
      </w:r>
      <w:r w:rsidR="4CD9665B" w:rsidRPr="3F6BCF8A">
        <w:rPr>
          <w:sz w:val="24"/>
          <w:szCs w:val="24"/>
        </w:rPr>
        <w:t xml:space="preserve"> å gå sammen </w:t>
      </w:r>
      <w:r w:rsidR="7C2F69E8" w:rsidRPr="7C7B5143">
        <w:rPr>
          <w:sz w:val="24"/>
          <w:szCs w:val="24"/>
        </w:rPr>
        <w:t xml:space="preserve">for </w:t>
      </w:r>
      <w:r w:rsidR="7C2F69E8" w:rsidRPr="35DE15A1">
        <w:rPr>
          <w:sz w:val="24"/>
          <w:szCs w:val="24"/>
        </w:rPr>
        <w:t xml:space="preserve">å søke </w:t>
      </w:r>
      <w:r w:rsidR="7C2F69E8" w:rsidRPr="616E9403">
        <w:rPr>
          <w:sz w:val="24"/>
          <w:szCs w:val="24"/>
        </w:rPr>
        <w:t xml:space="preserve">om å kvalifisere </w:t>
      </w:r>
      <w:r w:rsidR="7C2F69E8" w:rsidRPr="01D5881C">
        <w:rPr>
          <w:sz w:val="24"/>
          <w:szCs w:val="24"/>
        </w:rPr>
        <w:t>seg til konkurransen</w:t>
      </w:r>
      <w:r w:rsidR="7C2F69E8" w:rsidRPr="7E1721A4">
        <w:rPr>
          <w:sz w:val="24"/>
          <w:szCs w:val="24"/>
        </w:rPr>
        <w:t xml:space="preserve">. </w:t>
      </w:r>
    </w:p>
    <w:p w14:paraId="1D5CF61D" w14:textId="125A69B7" w:rsidR="00AC6016" w:rsidRDefault="00AC6016" w:rsidP="00443519">
      <w:pPr>
        <w:rPr>
          <w:sz w:val="24"/>
          <w:szCs w:val="24"/>
        </w:rPr>
      </w:pPr>
    </w:p>
    <w:p w14:paraId="3EC74F49" w14:textId="6C73C430" w:rsidR="00AB7120" w:rsidRPr="00E752FB" w:rsidRDefault="001165B3" w:rsidP="00AF0340">
      <w:pPr>
        <w:rPr>
          <w:sz w:val="24"/>
          <w:szCs w:val="24"/>
        </w:rPr>
      </w:pPr>
      <w:r>
        <w:rPr>
          <w:sz w:val="24"/>
          <w:szCs w:val="24"/>
        </w:rPr>
        <w:t>Tilbud og forespørsler om å delta i konkurransen kan innleveres av grupper av leverandører</w:t>
      </w:r>
      <w:r w:rsidR="003D55CE">
        <w:rPr>
          <w:sz w:val="24"/>
          <w:szCs w:val="24"/>
        </w:rPr>
        <w:t>/konsortium</w:t>
      </w:r>
      <w:r>
        <w:rPr>
          <w:sz w:val="24"/>
          <w:szCs w:val="24"/>
        </w:rPr>
        <w:t xml:space="preserve">. Det </w:t>
      </w:r>
      <w:r w:rsidR="00B62A32">
        <w:rPr>
          <w:sz w:val="24"/>
          <w:szCs w:val="24"/>
        </w:rPr>
        <w:t>skal</w:t>
      </w:r>
      <w:r w:rsidR="00320E3E">
        <w:rPr>
          <w:sz w:val="24"/>
          <w:szCs w:val="24"/>
        </w:rPr>
        <w:t xml:space="preserve"> i tilfelle</w:t>
      </w:r>
      <w:r>
        <w:rPr>
          <w:sz w:val="24"/>
          <w:szCs w:val="24"/>
        </w:rPr>
        <w:t xml:space="preserve"> tydelig fremgå om det inngis tilbud fra en gruppe</w:t>
      </w:r>
      <w:r w:rsidR="003D55CE">
        <w:rPr>
          <w:sz w:val="24"/>
          <w:szCs w:val="24"/>
        </w:rPr>
        <w:t>/konsortium</w:t>
      </w:r>
      <w:r>
        <w:rPr>
          <w:sz w:val="24"/>
          <w:szCs w:val="24"/>
        </w:rPr>
        <w:t xml:space="preserve"> eller fra én tilbyder/hovedleverandør. Det vises til dokumentasjonskravene i </w:t>
      </w:r>
      <w:r w:rsidR="004C5338">
        <w:rPr>
          <w:sz w:val="24"/>
          <w:szCs w:val="24"/>
        </w:rPr>
        <w:t>punkt</w:t>
      </w:r>
      <w:r>
        <w:rPr>
          <w:sz w:val="24"/>
          <w:szCs w:val="24"/>
        </w:rPr>
        <w:t xml:space="preserve"> 5 om kvalifikasjonskrav samt krav til ESPD-skjema i </w:t>
      </w:r>
      <w:r w:rsidR="003D55CE">
        <w:rPr>
          <w:sz w:val="24"/>
          <w:szCs w:val="24"/>
        </w:rPr>
        <w:t xml:space="preserve">punkt </w:t>
      </w:r>
      <w:r>
        <w:rPr>
          <w:sz w:val="24"/>
          <w:szCs w:val="24"/>
        </w:rPr>
        <w:t xml:space="preserve">4. Alle </w:t>
      </w:r>
      <w:r w:rsidR="00685445">
        <w:rPr>
          <w:sz w:val="24"/>
          <w:szCs w:val="24"/>
        </w:rPr>
        <w:t>deltakerne i et konsortium/leverandørgruppe skal levere komplett sett med dokumentasjon på kvalifikasjonskravene og levere komplett egenerklæring på ESPD</w:t>
      </w:r>
      <w:r w:rsidR="00320E3E">
        <w:rPr>
          <w:sz w:val="24"/>
          <w:szCs w:val="24"/>
        </w:rPr>
        <w:t>.</w:t>
      </w:r>
    </w:p>
    <w:p w14:paraId="7B45517E" w14:textId="77777777" w:rsidR="00C0549A" w:rsidRPr="00443519" w:rsidRDefault="00C0549A" w:rsidP="00443519"/>
    <w:p w14:paraId="08E4C9BC" w14:textId="25DF829E" w:rsidR="2D36BF64" w:rsidRDefault="7B751B6D" w:rsidP="7B751B6D">
      <w:pPr>
        <w:rPr>
          <w:sz w:val="24"/>
          <w:szCs w:val="24"/>
        </w:rPr>
      </w:pPr>
      <w:r w:rsidRPr="7B751B6D">
        <w:rPr>
          <w:sz w:val="24"/>
          <w:szCs w:val="24"/>
        </w:rPr>
        <w:t xml:space="preserve">Tilbydere </w:t>
      </w:r>
      <w:r w:rsidR="0003228D" w:rsidRPr="7B751B6D">
        <w:rPr>
          <w:sz w:val="24"/>
          <w:szCs w:val="24"/>
        </w:rPr>
        <w:t>som vil</w:t>
      </w:r>
      <w:r w:rsidRPr="7B751B6D">
        <w:rPr>
          <w:sz w:val="24"/>
          <w:szCs w:val="24"/>
        </w:rPr>
        <w:t xml:space="preserve"> støtte seg på andre foretaks tekniske eller faglige kapasitet eller</w:t>
      </w:r>
    </w:p>
    <w:p w14:paraId="5CF91C4C" w14:textId="26217B35" w:rsidR="2D36BF64" w:rsidRDefault="7B751B6D" w:rsidP="7B751B6D">
      <w:pPr>
        <w:rPr>
          <w:sz w:val="24"/>
          <w:szCs w:val="24"/>
        </w:rPr>
      </w:pPr>
      <w:r w:rsidRPr="7B751B6D">
        <w:rPr>
          <w:sz w:val="24"/>
          <w:szCs w:val="24"/>
        </w:rPr>
        <w:t>kompetanse for å bli kvalifisert, må godtgjøre at de reelt disponerer over de aktuelle</w:t>
      </w:r>
    </w:p>
    <w:p w14:paraId="48D89CF6" w14:textId="303A4D97" w:rsidR="7B751B6D" w:rsidRDefault="7B751B6D" w:rsidP="7B751B6D">
      <w:pPr>
        <w:rPr>
          <w:sz w:val="24"/>
          <w:szCs w:val="24"/>
        </w:rPr>
      </w:pPr>
      <w:r w:rsidRPr="7B751B6D">
        <w:rPr>
          <w:sz w:val="24"/>
          <w:szCs w:val="24"/>
        </w:rPr>
        <w:t>ressurser ved f.eks</w:t>
      </w:r>
      <w:r w:rsidR="00AC6016">
        <w:rPr>
          <w:sz w:val="24"/>
          <w:szCs w:val="24"/>
        </w:rPr>
        <w:t>.</w:t>
      </w:r>
      <w:r w:rsidRPr="7B751B6D">
        <w:rPr>
          <w:sz w:val="24"/>
          <w:szCs w:val="24"/>
        </w:rPr>
        <w:t xml:space="preserve"> en forside på signert avtale mellom partene eller egenerklæring fra underleverandører om at samarbeidet er inng</w:t>
      </w:r>
      <w:r w:rsidR="001A2EBF">
        <w:rPr>
          <w:sz w:val="24"/>
          <w:szCs w:val="24"/>
        </w:rPr>
        <w:t>å</w:t>
      </w:r>
      <w:r w:rsidRPr="7B751B6D">
        <w:rPr>
          <w:sz w:val="24"/>
          <w:szCs w:val="24"/>
        </w:rPr>
        <w:t>tt, jfr. Anskaffelsesforskriftens§ 16-10.</w:t>
      </w:r>
    </w:p>
    <w:p w14:paraId="20D151D8" w14:textId="3AFB5729" w:rsidR="5B04819B" w:rsidRDefault="5B04819B" w:rsidP="5B04819B"/>
    <w:p w14:paraId="574B8859" w14:textId="615E6414" w:rsidR="004816BC" w:rsidRPr="006E1DCE" w:rsidRDefault="004816BC" w:rsidP="5B04819B">
      <w:pPr>
        <w:rPr>
          <w:sz w:val="24"/>
          <w:szCs w:val="24"/>
        </w:rPr>
      </w:pPr>
      <w:r w:rsidRPr="006E1DCE">
        <w:rPr>
          <w:sz w:val="24"/>
          <w:szCs w:val="24"/>
        </w:rPr>
        <w:t>Statsbygg ønsker primært at forespørsler</w:t>
      </w:r>
      <w:r>
        <w:rPr>
          <w:sz w:val="24"/>
          <w:szCs w:val="24"/>
        </w:rPr>
        <w:t xml:space="preserve"> og </w:t>
      </w:r>
      <w:r w:rsidRPr="006E1DCE">
        <w:rPr>
          <w:sz w:val="24"/>
          <w:szCs w:val="24"/>
        </w:rPr>
        <w:t xml:space="preserve">tilbud inngis fra </w:t>
      </w:r>
      <w:r w:rsidRPr="00AF0340">
        <w:rPr>
          <w:sz w:val="24"/>
          <w:szCs w:val="24"/>
        </w:rPr>
        <w:t>én hovedleverandør</w:t>
      </w:r>
      <w:r w:rsidRPr="006E1DCE">
        <w:rPr>
          <w:sz w:val="24"/>
          <w:szCs w:val="24"/>
        </w:rPr>
        <w:t xml:space="preserve">. </w:t>
      </w:r>
    </w:p>
    <w:p w14:paraId="0FA37AA4" w14:textId="77777777" w:rsidR="004816BC" w:rsidRDefault="004816BC" w:rsidP="5B04819B"/>
    <w:p w14:paraId="0C2F31FE" w14:textId="6770F3E4" w:rsidR="00C27BF1" w:rsidRDefault="00E97244" w:rsidP="00C27BF1">
      <w:pPr>
        <w:pStyle w:val="Heading2"/>
      </w:pPr>
      <w:bookmarkStart w:id="14" w:name="_Toc66890711"/>
      <w:r>
        <w:t>Innovasjonspartnerskap</w:t>
      </w:r>
      <w:bookmarkEnd w:id="14"/>
    </w:p>
    <w:p w14:paraId="734972A1" w14:textId="31F4D3C9" w:rsidR="00E97244" w:rsidRPr="00436B5F" w:rsidRDefault="00436B5F" w:rsidP="00E97244">
      <w:pPr>
        <w:rPr>
          <w:sz w:val="24"/>
          <w:szCs w:val="24"/>
        </w:rPr>
      </w:pPr>
      <w:r w:rsidRPr="00436B5F">
        <w:rPr>
          <w:sz w:val="24"/>
          <w:szCs w:val="24"/>
        </w:rPr>
        <w:t xml:space="preserve">Innovasjonspartnerskap er en konkurranseform som ble innført 1. januar 2017 som legger til rette for produkt- og tjenesteutvikling i en samarbeidsprosess mellom </w:t>
      </w:r>
      <w:r w:rsidR="00A53136">
        <w:rPr>
          <w:sz w:val="24"/>
          <w:szCs w:val="24"/>
        </w:rPr>
        <w:t>o</w:t>
      </w:r>
      <w:r w:rsidRPr="00436B5F">
        <w:rPr>
          <w:sz w:val="24"/>
          <w:szCs w:val="24"/>
        </w:rPr>
        <w:t>ppdragsgiver og utvikler/leverandør. Innovasjonspartnerskap er både en juridisk anskaffelsesprosedyre forankret i Lov om offentlige anskaffelser og en samarbeidsmodell for dialog og innovasjonssamarbeid mellom offentlige og private virksomheter, som sammen skal utvikle helt nye løsninger, tjenester og ny teknologi for å løse sentrale utfordringer for offentlig sektor. Det er også tenkelig at deler av løsningen/tjenesten kan basere seg på eksisterende løsninger, eller at en eksisterende løsning kan tilpasses et nytt bruksområde.</w:t>
      </w:r>
    </w:p>
    <w:p w14:paraId="272C9607" w14:textId="77777777" w:rsidR="00436B5F" w:rsidRPr="00E97244" w:rsidRDefault="00436B5F" w:rsidP="00E97244"/>
    <w:p w14:paraId="1B186E31" w14:textId="204BD6AF" w:rsidR="004D0D24" w:rsidRDefault="004D0D24" w:rsidP="004D0D24">
      <w:pPr>
        <w:rPr>
          <w:sz w:val="24"/>
          <w:szCs w:val="24"/>
        </w:rPr>
      </w:pPr>
      <w:r w:rsidRPr="004D0D24">
        <w:rPr>
          <w:sz w:val="24"/>
          <w:szCs w:val="24"/>
        </w:rPr>
        <w:t>Innovasjonspartnerskap legger til rette for at Oppdragsgiver i en og samme anskaffelse kan få utviklet innovative løsninger, for så å ha en opsjon</w:t>
      </w:r>
      <w:r w:rsidR="00090E52">
        <w:rPr>
          <w:sz w:val="24"/>
          <w:szCs w:val="24"/>
        </w:rPr>
        <w:t>, men ingen forpliktelse</w:t>
      </w:r>
      <w:r w:rsidRPr="004D0D24">
        <w:rPr>
          <w:sz w:val="24"/>
          <w:szCs w:val="24"/>
        </w:rPr>
        <w:t xml:space="preserve"> </w:t>
      </w:r>
      <w:r w:rsidR="007A3EE4">
        <w:rPr>
          <w:sz w:val="24"/>
          <w:szCs w:val="24"/>
        </w:rPr>
        <w:t>til</w:t>
      </w:r>
      <w:r w:rsidRPr="004D0D24">
        <w:rPr>
          <w:sz w:val="24"/>
          <w:szCs w:val="24"/>
        </w:rPr>
        <w:t xml:space="preserve"> å kjøpe den utviklede løsningen. Anskaffelsen skal bidra til ny verdiskaping og vekst i næringslivet.</w:t>
      </w:r>
    </w:p>
    <w:p w14:paraId="19A87661" w14:textId="564E91AC" w:rsidR="004C7F1A" w:rsidRDefault="004C7F1A" w:rsidP="00B81488">
      <w:pPr>
        <w:spacing w:line="240" w:lineRule="auto"/>
        <w:rPr>
          <w:sz w:val="24"/>
          <w:szCs w:val="24"/>
        </w:rPr>
      </w:pPr>
    </w:p>
    <w:p w14:paraId="1F3767C7" w14:textId="77777777" w:rsidR="00652C5C" w:rsidRDefault="00652C5C" w:rsidP="00B81488">
      <w:pPr>
        <w:spacing w:line="240" w:lineRule="auto"/>
        <w:rPr>
          <w:sz w:val="24"/>
          <w:szCs w:val="24"/>
        </w:rPr>
      </w:pPr>
    </w:p>
    <w:p w14:paraId="3DD4FDBA" w14:textId="783E12EA" w:rsidR="009D65BE" w:rsidRPr="009B0A45" w:rsidRDefault="00A37E30" w:rsidP="009D65BE">
      <w:pPr>
        <w:pStyle w:val="Heading2"/>
      </w:pPr>
      <w:bookmarkStart w:id="15" w:name="_Toc66890712"/>
      <w:r>
        <w:t xml:space="preserve">Orientering om </w:t>
      </w:r>
      <w:r w:rsidR="009B0A45">
        <w:t xml:space="preserve">planlagt fremdrift i </w:t>
      </w:r>
      <w:r>
        <w:t>Prosjekt nytt regjeringskvartal</w:t>
      </w:r>
      <w:bookmarkEnd w:id="15"/>
    </w:p>
    <w:p w14:paraId="2F16A076" w14:textId="58E33270" w:rsidR="009D65BE" w:rsidRPr="009D65BE" w:rsidRDefault="009D65BE" w:rsidP="009D65BE">
      <w:pPr>
        <w:rPr>
          <w:sz w:val="24"/>
          <w:szCs w:val="24"/>
        </w:rPr>
      </w:pPr>
      <w:r w:rsidRPr="009D65BE">
        <w:rPr>
          <w:sz w:val="24"/>
          <w:szCs w:val="24"/>
        </w:rPr>
        <w:t xml:space="preserve">Utbygging av det nye regjeringskvartalet skal gjennomføres i flere byggetrinn. Byggetrinn 1 omfatter bygging av kjeller, rehabilitering og ombygging av H-blokken, bygging av A- og D-blokken samt rehabilitering av Møllergata 19. I tillegg er perimetersikring og </w:t>
      </w:r>
      <w:proofErr w:type="spellStart"/>
      <w:r w:rsidRPr="009D65BE">
        <w:rPr>
          <w:sz w:val="24"/>
          <w:szCs w:val="24"/>
        </w:rPr>
        <w:t>utomhusarbeider</w:t>
      </w:r>
      <w:proofErr w:type="spellEnd"/>
      <w:r w:rsidRPr="009D65BE">
        <w:rPr>
          <w:sz w:val="24"/>
          <w:szCs w:val="24"/>
        </w:rPr>
        <w:t xml:space="preserve">, unntatt parken, en del av byggetrinn 1. </w:t>
      </w:r>
      <w:r w:rsidR="00F04AA3">
        <w:rPr>
          <w:sz w:val="24"/>
          <w:szCs w:val="24"/>
        </w:rPr>
        <w:t>Det er k</w:t>
      </w:r>
      <w:r w:rsidR="00C10A4C">
        <w:rPr>
          <w:sz w:val="24"/>
          <w:szCs w:val="24"/>
        </w:rPr>
        <w:t xml:space="preserve">un byggetrinn 1 som </w:t>
      </w:r>
      <w:r w:rsidR="005F67FF">
        <w:rPr>
          <w:sz w:val="24"/>
          <w:szCs w:val="24"/>
        </w:rPr>
        <w:t xml:space="preserve">har fått </w:t>
      </w:r>
      <w:r w:rsidR="00F04AA3">
        <w:rPr>
          <w:sz w:val="24"/>
          <w:szCs w:val="24"/>
        </w:rPr>
        <w:t>startbevilgning</w:t>
      </w:r>
      <w:r w:rsidR="003A6626">
        <w:rPr>
          <w:sz w:val="24"/>
          <w:szCs w:val="24"/>
        </w:rPr>
        <w:t xml:space="preserve"> fra Stortinget</w:t>
      </w:r>
      <w:r w:rsidR="003E541A">
        <w:rPr>
          <w:sz w:val="24"/>
          <w:szCs w:val="24"/>
        </w:rPr>
        <w:t>.</w:t>
      </w:r>
    </w:p>
    <w:p w14:paraId="1216AB2F" w14:textId="77777777" w:rsidR="009D65BE" w:rsidRPr="009D65BE" w:rsidRDefault="009D65BE" w:rsidP="009D65BE">
      <w:pPr>
        <w:rPr>
          <w:sz w:val="24"/>
          <w:szCs w:val="24"/>
        </w:rPr>
      </w:pPr>
    </w:p>
    <w:p w14:paraId="6930B6C8" w14:textId="1F12CDCE" w:rsidR="00A37E30" w:rsidRDefault="009D65BE" w:rsidP="009D65BE">
      <w:pPr>
        <w:rPr>
          <w:sz w:val="24"/>
          <w:szCs w:val="24"/>
        </w:rPr>
      </w:pPr>
      <w:r w:rsidRPr="009D65BE">
        <w:rPr>
          <w:sz w:val="24"/>
          <w:szCs w:val="24"/>
        </w:rPr>
        <w:t>Planområdet er ca. 70 daa. Totalt omfatter prosjektet ca. 83 000 m2 nybygg, ca. 40.000 m2 underetasjer/kjeller og ca. 37 000 m2 rehabilitering, og ca. 51.000 m2 plass/park/vei. Av dette utgjør bygg</w:t>
      </w:r>
      <w:r w:rsidR="00C10A4C">
        <w:rPr>
          <w:sz w:val="24"/>
          <w:szCs w:val="24"/>
        </w:rPr>
        <w:t>e</w:t>
      </w:r>
      <w:r w:rsidRPr="009D65BE">
        <w:rPr>
          <w:sz w:val="24"/>
          <w:szCs w:val="24"/>
        </w:rPr>
        <w:t>trinn 1 ca. 45 000 m2 nybygg, ca. 32.000 m2 underetasjer/kjeller og ca. 19 000 m2 rehabilitering, og ca. 25.000 m2 plass/park/vei.</w:t>
      </w:r>
    </w:p>
    <w:p w14:paraId="1CC8132D" w14:textId="42947466" w:rsidR="0045589F" w:rsidRDefault="0045589F" w:rsidP="009D65BE">
      <w:pPr>
        <w:rPr>
          <w:sz w:val="24"/>
          <w:szCs w:val="24"/>
        </w:rPr>
      </w:pPr>
    </w:p>
    <w:p w14:paraId="3FC6DD12" w14:textId="191F7444" w:rsidR="249CA7F9" w:rsidRDefault="249CA7F9" w:rsidP="249CA7F9"/>
    <w:tbl>
      <w:tblPr>
        <w:tblStyle w:val="TableGrid"/>
        <w:tblW w:w="0" w:type="auto"/>
        <w:tblLook w:val="04A0" w:firstRow="1" w:lastRow="0" w:firstColumn="1" w:lastColumn="0" w:noHBand="0" w:noVBand="1"/>
      </w:tblPr>
      <w:tblGrid>
        <w:gridCol w:w="2547"/>
        <w:gridCol w:w="2268"/>
        <w:gridCol w:w="3969"/>
      </w:tblGrid>
      <w:tr w:rsidR="00520412" w14:paraId="66B85D78" w14:textId="77777777" w:rsidTr="00520412">
        <w:tc>
          <w:tcPr>
            <w:tcW w:w="2547" w:type="dxa"/>
          </w:tcPr>
          <w:p w14:paraId="6BEE5DD7" w14:textId="77777777" w:rsidR="00520412" w:rsidRPr="00361077" w:rsidRDefault="00520412" w:rsidP="001E26A8">
            <w:pPr>
              <w:rPr>
                <w:sz w:val="24"/>
                <w:szCs w:val="24"/>
              </w:rPr>
            </w:pPr>
            <w:r w:rsidRPr="00361077">
              <w:rPr>
                <w:sz w:val="24"/>
                <w:szCs w:val="24"/>
              </w:rPr>
              <w:t>Byggetrinn/Bygg</w:t>
            </w:r>
          </w:p>
        </w:tc>
        <w:tc>
          <w:tcPr>
            <w:tcW w:w="2268" w:type="dxa"/>
          </w:tcPr>
          <w:p w14:paraId="3292E73C" w14:textId="59FC9080" w:rsidR="00520412" w:rsidRPr="00361077" w:rsidRDefault="00520412" w:rsidP="001E26A8">
            <w:pPr>
              <w:rPr>
                <w:sz w:val="24"/>
                <w:szCs w:val="24"/>
              </w:rPr>
            </w:pPr>
            <w:r w:rsidRPr="00361077">
              <w:rPr>
                <w:sz w:val="24"/>
                <w:szCs w:val="24"/>
              </w:rPr>
              <w:t>Areal av vegg</w:t>
            </w:r>
            <w:r w:rsidR="009D5715">
              <w:rPr>
                <w:sz w:val="24"/>
                <w:szCs w:val="24"/>
              </w:rPr>
              <w:t xml:space="preserve"> </w:t>
            </w:r>
          </w:p>
        </w:tc>
        <w:tc>
          <w:tcPr>
            <w:tcW w:w="3969" w:type="dxa"/>
          </w:tcPr>
          <w:p w14:paraId="3073D4D3" w14:textId="3E213F71" w:rsidR="00520412" w:rsidRPr="00361077" w:rsidRDefault="00520412" w:rsidP="001E26A8">
            <w:pPr>
              <w:rPr>
                <w:sz w:val="24"/>
                <w:szCs w:val="24"/>
              </w:rPr>
            </w:pPr>
            <w:r w:rsidRPr="00361077">
              <w:rPr>
                <w:sz w:val="24"/>
                <w:szCs w:val="24"/>
              </w:rPr>
              <w:t>Planlagt oppstart installasjon</w:t>
            </w:r>
          </w:p>
        </w:tc>
      </w:tr>
      <w:tr w:rsidR="00520412" w14:paraId="16D9AB46" w14:textId="77777777" w:rsidTr="00520412">
        <w:tc>
          <w:tcPr>
            <w:tcW w:w="2547" w:type="dxa"/>
          </w:tcPr>
          <w:p w14:paraId="277A661E" w14:textId="1E019797" w:rsidR="00520412" w:rsidRPr="00361077" w:rsidRDefault="00520412" w:rsidP="001E26A8">
            <w:pPr>
              <w:rPr>
                <w:sz w:val="24"/>
                <w:szCs w:val="24"/>
              </w:rPr>
            </w:pPr>
          </w:p>
        </w:tc>
        <w:tc>
          <w:tcPr>
            <w:tcW w:w="2268" w:type="dxa"/>
          </w:tcPr>
          <w:p w14:paraId="1DAC58CE" w14:textId="4EFB6940" w:rsidR="00520412" w:rsidRPr="00361077" w:rsidRDefault="00520412" w:rsidP="001E26A8">
            <w:pPr>
              <w:rPr>
                <w:sz w:val="24"/>
                <w:szCs w:val="24"/>
              </w:rPr>
            </w:pPr>
          </w:p>
        </w:tc>
        <w:tc>
          <w:tcPr>
            <w:tcW w:w="3969" w:type="dxa"/>
          </w:tcPr>
          <w:p w14:paraId="54B09F3C" w14:textId="77777777" w:rsidR="00520412" w:rsidRPr="00361077" w:rsidRDefault="00520412" w:rsidP="001E26A8">
            <w:pPr>
              <w:rPr>
                <w:sz w:val="24"/>
                <w:szCs w:val="24"/>
              </w:rPr>
            </w:pPr>
          </w:p>
        </w:tc>
      </w:tr>
      <w:tr w:rsidR="00520412" w14:paraId="18D7D724" w14:textId="77777777" w:rsidTr="00520412">
        <w:tc>
          <w:tcPr>
            <w:tcW w:w="2547" w:type="dxa"/>
          </w:tcPr>
          <w:p w14:paraId="378C542D" w14:textId="77777777" w:rsidR="00520412" w:rsidRPr="00361077" w:rsidRDefault="00520412" w:rsidP="001E26A8">
            <w:pPr>
              <w:rPr>
                <w:sz w:val="24"/>
                <w:szCs w:val="24"/>
              </w:rPr>
            </w:pPr>
            <w:r w:rsidRPr="00361077">
              <w:rPr>
                <w:sz w:val="24"/>
                <w:szCs w:val="24"/>
              </w:rPr>
              <w:t>H-blokka (rehabilitering)</w:t>
            </w:r>
          </w:p>
        </w:tc>
        <w:tc>
          <w:tcPr>
            <w:tcW w:w="2268" w:type="dxa"/>
          </w:tcPr>
          <w:p w14:paraId="1D862195" w14:textId="77777777" w:rsidR="00520412" w:rsidRPr="00361077" w:rsidRDefault="00520412" w:rsidP="001E26A8">
            <w:pPr>
              <w:rPr>
                <w:sz w:val="24"/>
                <w:szCs w:val="24"/>
              </w:rPr>
            </w:pPr>
            <w:r w:rsidRPr="00361077">
              <w:rPr>
                <w:sz w:val="24"/>
                <w:szCs w:val="24"/>
              </w:rPr>
              <w:t>5.100 m2</w:t>
            </w:r>
          </w:p>
        </w:tc>
        <w:tc>
          <w:tcPr>
            <w:tcW w:w="3969" w:type="dxa"/>
          </w:tcPr>
          <w:p w14:paraId="028DE6B1" w14:textId="1FD9BAC9" w:rsidR="00520412" w:rsidRPr="00361077" w:rsidRDefault="03652B1D" w:rsidP="001E26A8">
            <w:pPr>
              <w:rPr>
                <w:sz w:val="24"/>
                <w:szCs w:val="24"/>
              </w:rPr>
            </w:pPr>
            <w:r w:rsidRPr="425680A5">
              <w:rPr>
                <w:sz w:val="24"/>
                <w:szCs w:val="24"/>
              </w:rPr>
              <w:t>Jan. 2023</w:t>
            </w:r>
          </w:p>
        </w:tc>
      </w:tr>
      <w:tr w:rsidR="00520412" w14:paraId="127FCE4F" w14:textId="77777777" w:rsidTr="00520412">
        <w:tc>
          <w:tcPr>
            <w:tcW w:w="2547" w:type="dxa"/>
          </w:tcPr>
          <w:p w14:paraId="2B653475" w14:textId="77777777" w:rsidR="00520412" w:rsidRPr="00361077" w:rsidRDefault="00520412" w:rsidP="001E26A8">
            <w:pPr>
              <w:rPr>
                <w:sz w:val="24"/>
                <w:szCs w:val="24"/>
              </w:rPr>
            </w:pPr>
            <w:r w:rsidRPr="00361077">
              <w:rPr>
                <w:sz w:val="24"/>
                <w:szCs w:val="24"/>
              </w:rPr>
              <w:t>D-blokka</w:t>
            </w:r>
          </w:p>
        </w:tc>
        <w:tc>
          <w:tcPr>
            <w:tcW w:w="2268" w:type="dxa"/>
          </w:tcPr>
          <w:p w14:paraId="649A35B5" w14:textId="77777777" w:rsidR="00520412" w:rsidRPr="00361077" w:rsidRDefault="00520412" w:rsidP="001E26A8">
            <w:pPr>
              <w:rPr>
                <w:sz w:val="24"/>
                <w:szCs w:val="24"/>
              </w:rPr>
            </w:pPr>
            <w:r w:rsidRPr="00361077">
              <w:rPr>
                <w:sz w:val="24"/>
                <w:szCs w:val="24"/>
              </w:rPr>
              <w:t>14.600 m2</w:t>
            </w:r>
          </w:p>
        </w:tc>
        <w:tc>
          <w:tcPr>
            <w:tcW w:w="3969" w:type="dxa"/>
          </w:tcPr>
          <w:p w14:paraId="4B7CEC3D" w14:textId="77777777" w:rsidR="00520412" w:rsidRPr="00361077" w:rsidRDefault="00520412" w:rsidP="001E26A8">
            <w:pPr>
              <w:rPr>
                <w:sz w:val="24"/>
                <w:szCs w:val="24"/>
              </w:rPr>
            </w:pPr>
            <w:r w:rsidRPr="00361077">
              <w:rPr>
                <w:sz w:val="24"/>
                <w:szCs w:val="24"/>
              </w:rPr>
              <w:t>Feb. 2023</w:t>
            </w:r>
          </w:p>
        </w:tc>
      </w:tr>
      <w:tr w:rsidR="00520412" w14:paraId="2E639C1B" w14:textId="77777777" w:rsidTr="00520412">
        <w:tc>
          <w:tcPr>
            <w:tcW w:w="2547" w:type="dxa"/>
          </w:tcPr>
          <w:p w14:paraId="4C1A60A0" w14:textId="77777777" w:rsidR="00520412" w:rsidRPr="00361077" w:rsidRDefault="00520412" w:rsidP="001E26A8">
            <w:pPr>
              <w:rPr>
                <w:sz w:val="24"/>
                <w:szCs w:val="24"/>
              </w:rPr>
            </w:pPr>
            <w:r w:rsidRPr="00361077">
              <w:rPr>
                <w:sz w:val="24"/>
                <w:szCs w:val="24"/>
              </w:rPr>
              <w:t>A-blokka</w:t>
            </w:r>
          </w:p>
        </w:tc>
        <w:tc>
          <w:tcPr>
            <w:tcW w:w="2268" w:type="dxa"/>
          </w:tcPr>
          <w:p w14:paraId="2AF9AF3F" w14:textId="77777777" w:rsidR="00520412" w:rsidRPr="00361077" w:rsidRDefault="00520412" w:rsidP="001E26A8">
            <w:pPr>
              <w:rPr>
                <w:sz w:val="24"/>
                <w:szCs w:val="24"/>
              </w:rPr>
            </w:pPr>
            <w:r w:rsidRPr="00361077">
              <w:rPr>
                <w:sz w:val="24"/>
                <w:szCs w:val="24"/>
              </w:rPr>
              <w:t>7.400 m2</w:t>
            </w:r>
          </w:p>
        </w:tc>
        <w:tc>
          <w:tcPr>
            <w:tcW w:w="3969" w:type="dxa"/>
          </w:tcPr>
          <w:p w14:paraId="5A73FAA6" w14:textId="57C1EB3E" w:rsidR="00520412" w:rsidRPr="00361077" w:rsidRDefault="00520412" w:rsidP="001E26A8">
            <w:pPr>
              <w:rPr>
                <w:sz w:val="24"/>
                <w:szCs w:val="24"/>
              </w:rPr>
            </w:pPr>
            <w:r w:rsidRPr="00361077">
              <w:rPr>
                <w:sz w:val="24"/>
                <w:szCs w:val="24"/>
              </w:rPr>
              <w:t>Est. Jan. 2024</w:t>
            </w:r>
          </w:p>
        </w:tc>
      </w:tr>
      <w:tr w:rsidR="00520412" w14:paraId="314460EA" w14:textId="77777777" w:rsidTr="00520412">
        <w:tc>
          <w:tcPr>
            <w:tcW w:w="2547" w:type="dxa"/>
          </w:tcPr>
          <w:p w14:paraId="00999B84" w14:textId="77777777" w:rsidR="00520412" w:rsidRPr="00361077" w:rsidRDefault="00520412" w:rsidP="001E26A8">
            <w:pPr>
              <w:rPr>
                <w:sz w:val="24"/>
                <w:szCs w:val="24"/>
              </w:rPr>
            </w:pPr>
            <w:r w:rsidRPr="00361077">
              <w:rPr>
                <w:sz w:val="24"/>
                <w:szCs w:val="24"/>
              </w:rPr>
              <w:t>C-blokka</w:t>
            </w:r>
          </w:p>
        </w:tc>
        <w:tc>
          <w:tcPr>
            <w:tcW w:w="2268" w:type="dxa"/>
          </w:tcPr>
          <w:p w14:paraId="1FEFCD81" w14:textId="77777777" w:rsidR="00520412" w:rsidRPr="00361077" w:rsidRDefault="00520412" w:rsidP="001E26A8">
            <w:pPr>
              <w:rPr>
                <w:sz w:val="24"/>
                <w:szCs w:val="24"/>
              </w:rPr>
            </w:pPr>
            <w:r w:rsidRPr="00361077">
              <w:rPr>
                <w:sz w:val="24"/>
                <w:szCs w:val="24"/>
              </w:rPr>
              <w:t>10.400 m2</w:t>
            </w:r>
          </w:p>
        </w:tc>
        <w:tc>
          <w:tcPr>
            <w:tcW w:w="3969" w:type="dxa"/>
          </w:tcPr>
          <w:p w14:paraId="559E342C" w14:textId="78DA40A2" w:rsidR="00520412" w:rsidRPr="00361077" w:rsidRDefault="00520412" w:rsidP="001E26A8">
            <w:pPr>
              <w:rPr>
                <w:sz w:val="24"/>
                <w:szCs w:val="24"/>
              </w:rPr>
            </w:pPr>
            <w:r w:rsidRPr="00361077">
              <w:rPr>
                <w:sz w:val="24"/>
                <w:szCs w:val="24"/>
              </w:rPr>
              <w:t>Est. Jan. 2025</w:t>
            </w:r>
          </w:p>
        </w:tc>
      </w:tr>
      <w:tr w:rsidR="00520412" w14:paraId="0B818014" w14:textId="77777777" w:rsidTr="00520412">
        <w:tc>
          <w:tcPr>
            <w:tcW w:w="2547" w:type="dxa"/>
          </w:tcPr>
          <w:p w14:paraId="38971EBB" w14:textId="77777777" w:rsidR="00520412" w:rsidRPr="00361077" w:rsidRDefault="00520412" w:rsidP="001E26A8">
            <w:pPr>
              <w:rPr>
                <w:sz w:val="24"/>
                <w:szCs w:val="24"/>
              </w:rPr>
            </w:pPr>
            <w:r w:rsidRPr="00361077">
              <w:rPr>
                <w:sz w:val="24"/>
                <w:szCs w:val="24"/>
              </w:rPr>
              <w:t>B-blokka</w:t>
            </w:r>
          </w:p>
        </w:tc>
        <w:tc>
          <w:tcPr>
            <w:tcW w:w="2268" w:type="dxa"/>
          </w:tcPr>
          <w:p w14:paraId="1882C793" w14:textId="77777777" w:rsidR="00520412" w:rsidRPr="00361077" w:rsidRDefault="00520412" w:rsidP="001E26A8">
            <w:pPr>
              <w:rPr>
                <w:sz w:val="24"/>
                <w:szCs w:val="24"/>
              </w:rPr>
            </w:pPr>
            <w:r w:rsidRPr="00361077">
              <w:rPr>
                <w:sz w:val="24"/>
                <w:szCs w:val="24"/>
              </w:rPr>
              <w:t>3.000 m2</w:t>
            </w:r>
          </w:p>
        </w:tc>
        <w:tc>
          <w:tcPr>
            <w:tcW w:w="3969" w:type="dxa"/>
          </w:tcPr>
          <w:p w14:paraId="14974D69" w14:textId="203860D4" w:rsidR="00520412" w:rsidRPr="00361077" w:rsidRDefault="00520412" w:rsidP="001E26A8">
            <w:pPr>
              <w:rPr>
                <w:sz w:val="24"/>
                <w:szCs w:val="24"/>
              </w:rPr>
            </w:pPr>
            <w:r w:rsidRPr="00361077">
              <w:rPr>
                <w:sz w:val="24"/>
                <w:szCs w:val="24"/>
              </w:rPr>
              <w:t>Est. Jan. 2026</w:t>
            </w:r>
          </w:p>
        </w:tc>
      </w:tr>
      <w:tr w:rsidR="00520412" w14:paraId="39E25CB4" w14:textId="77777777" w:rsidTr="00520412">
        <w:tc>
          <w:tcPr>
            <w:tcW w:w="2547" w:type="dxa"/>
          </w:tcPr>
          <w:p w14:paraId="021B24F5" w14:textId="77777777" w:rsidR="00520412" w:rsidRPr="00361077" w:rsidRDefault="00520412" w:rsidP="001E26A8">
            <w:pPr>
              <w:rPr>
                <w:sz w:val="24"/>
                <w:szCs w:val="24"/>
              </w:rPr>
            </w:pPr>
            <w:r w:rsidRPr="00361077">
              <w:rPr>
                <w:sz w:val="24"/>
                <w:szCs w:val="24"/>
              </w:rPr>
              <w:t>E-blokka</w:t>
            </w:r>
          </w:p>
        </w:tc>
        <w:tc>
          <w:tcPr>
            <w:tcW w:w="2268" w:type="dxa"/>
          </w:tcPr>
          <w:p w14:paraId="66658C7D" w14:textId="77777777" w:rsidR="00520412" w:rsidRPr="00361077" w:rsidRDefault="00520412" w:rsidP="001E26A8">
            <w:pPr>
              <w:rPr>
                <w:sz w:val="24"/>
                <w:szCs w:val="24"/>
              </w:rPr>
            </w:pPr>
            <w:r w:rsidRPr="00361077">
              <w:rPr>
                <w:sz w:val="24"/>
                <w:szCs w:val="24"/>
              </w:rPr>
              <w:t>4.200 m2</w:t>
            </w:r>
          </w:p>
        </w:tc>
        <w:tc>
          <w:tcPr>
            <w:tcW w:w="3969" w:type="dxa"/>
          </w:tcPr>
          <w:p w14:paraId="108ADA38" w14:textId="789FF4C0" w:rsidR="00520412" w:rsidRPr="00361077" w:rsidRDefault="00520412" w:rsidP="001E26A8">
            <w:pPr>
              <w:rPr>
                <w:sz w:val="24"/>
                <w:szCs w:val="24"/>
              </w:rPr>
            </w:pPr>
            <w:r w:rsidRPr="00361077">
              <w:rPr>
                <w:sz w:val="24"/>
                <w:szCs w:val="24"/>
              </w:rPr>
              <w:t>Est. Jan. 2026</w:t>
            </w:r>
          </w:p>
        </w:tc>
      </w:tr>
      <w:tr w:rsidR="00520412" w14:paraId="096E04AE" w14:textId="77777777" w:rsidTr="00520412">
        <w:tc>
          <w:tcPr>
            <w:tcW w:w="2547" w:type="dxa"/>
          </w:tcPr>
          <w:p w14:paraId="3C0B2E5F" w14:textId="77777777" w:rsidR="00520412" w:rsidRPr="00361077" w:rsidRDefault="00520412" w:rsidP="001E26A8">
            <w:pPr>
              <w:rPr>
                <w:sz w:val="24"/>
                <w:szCs w:val="24"/>
              </w:rPr>
            </w:pPr>
            <w:proofErr w:type="spellStart"/>
            <w:r w:rsidRPr="00361077">
              <w:rPr>
                <w:sz w:val="24"/>
                <w:szCs w:val="24"/>
              </w:rPr>
              <w:t>Rehab</w:t>
            </w:r>
            <w:proofErr w:type="spellEnd"/>
            <w:r w:rsidRPr="00361077">
              <w:rPr>
                <w:sz w:val="24"/>
                <w:szCs w:val="24"/>
              </w:rPr>
              <w:t>. G-blokka</w:t>
            </w:r>
          </w:p>
        </w:tc>
        <w:tc>
          <w:tcPr>
            <w:tcW w:w="2268" w:type="dxa"/>
          </w:tcPr>
          <w:p w14:paraId="13FEC935" w14:textId="66B09D13" w:rsidR="00520412" w:rsidRPr="00361077" w:rsidRDefault="00520412" w:rsidP="001E26A8">
            <w:pPr>
              <w:rPr>
                <w:sz w:val="24"/>
                <w:szCs w:val="24"/>
              </w:rPr>
            </w:pPr>
            <w:r w:rsidRPr="00361077">
              <w:rPr>
                <w:sz w:val="24"/>
                <w:szCs w:val="24"/>
              </w:rPr>
              <w:t xml:space="preserve">Ikke </w:t>
            </w:r>
            <w:r w:rsidR="0078066A">
              <w:rPr>
                <w:sz w:val="24"/>
                <w:szCs w:val="24"/>
              </w:rPr>
              <w:t>estimert</w:t>
            </w:r>
          </w:p>
        </w:tc>
        <w:tc>
          <w:tcPr>
            <w:tcW w:w="3969" w:type="dxa"/>
          </w:tcPr>
          <w:p w14:paraId="657660D7" w14:textId="32C059A7" w:rsidR="00520412" w:rsidRPr="00361077" w:rsidRDefault="00520412" w:rsidP="001E26A8">
            <w:pPr>
              <w:rPr>
                <w:sz w:val="24"/>
                <w:szCs w:val="24"/>
              </w:rPr>
            </w:pPr>
            <w:r w:rsidRPr="00361077">
              <w:rPr>
                <w:sz w:val="24"/>
                <w:szCs w:val="24"/>
              </w:rPr>
              <w:t>Est. Jan. 2026</w:t>
            </w:r>
          </w:p>
        </w:tc>
      </w:tr>
    </w:tbl>
    <w:p w14:paraId="60141A56" w14:textId="77777777" w:rsidR="0045589F" w:rsidRDefault="0045589F" w:rsidP="009D65BE">
      <w:pPr>
        <w:rPr>
          <w:sz w:val="24"/>
          <w:szCs w:val="24"/>
        </w:rPr>
      </w:pPr>
    </w:p>
    <w:p w14:paraId="2852B751" w14:textId="30B0E62A" w:rsidR="00E4715B" w:rsidRDefault="00E4715B" w:rsidP="009D65BE">
      <w:pPr>
        <w:rPr>
          <w:sz w:val="24"/>
          <w:szCs w:val="24"/>
        </w:rPr>
      </w:pPr>
    </w:p>
    <w:p w14:paraId="0D7AB007" w14:textId="77777777" w:rsidR="00E4715B" w:rsidRPr="009D65BE" w:rsidRDefault="00E4715B" w:rsidP="009D65BE">
      <w:pPr>
        <w:rPr>
          <w:sz w:val="24"/>
          <w:szCs w:val="24"/>
        </w:rPr>
      </w:pPr>
    </w:p>
    <w:p w14:paraId="621DE3CE" w14:textId="77777777" w:rsidR="00B14B57" w:rsidRDefault="00B14B57" w:rsidP="00804742">
      <w:pPr>
        <w:rPr>
          <w:sz w:val="24"/>
          <w:szCs w:val="24"/>
        </w:rPr>
      </w:pPr>
    </w:p>
    <w:p w14:paraId="2FB94CF9" w14:textId="77777777" w:rsidR="00BF145F" w:rsidRPr="0020749B" w:rsidRDefault="0081590C" w:rsidP="003D25B4">
      <w:pPr>
        <w:pStyle w:val="Heading1"/>
      </w:pPr>
      <w:bookmarkStart w:id="16" w:name="_Toc66890713"/>
      <w:r w:rsidRPr="0020749B">
        <w:t xml:space="preserve">REGLER FOR </w:t>
      </w:r>
      <w:bookmarkEnd w:id="10"/>
      <w:r w:rsidR="003D1D9D">
        <w:t>INNGÅELSE OG GJENNOMFØRING AV INNOVASJONSPARTNERSKAP</w:t>
      </w:r>
      <w:bookmarkEnd w:id="16"/>
      <w:r w:rsidR="00D64CEE" w:rsidRPr="0020749B">
        <w:t xml:space="preserve"> </w:t>
      </w:r>
    </w:p>
    <w:p w14:paraId="72CABEF3" w14:textId="77777777" w:rsidR="00BF145F" w:rsidRPr="000A7876" w:rsidRDefault="00BF145F" w:rsidP="000A7876">
      <w:pPr>
        <w:pStyle w:val="Heading2"/>
      </w:pPr>
      <w:bookmarkStart w:id="17" w:name="_Toc181105587"/>
      <w:bookmarkStart w:id="18" w:name="_Toc66890714"/>
      <w:r w:rsidRPr="000A7876">
        <w:t>Anskaffelsesprosedyre</w:t>
      </w:r>
      <w:bookmarkEnd w:id="18"/>
    </w:p>
    <w:p w14:paraId="670C6FF4" w14:textId="77777777" w:rsidR="005F1E21" w:rsidRDefault="00EB1AEA" w:rsidP="00F4463C">
      <w:pPr>
        <w:rPr>
          <w:rFonts w:cs="Arial"/>
          <w:sz w:val="24"/>
          <w:szCs w:val="24"/>
        </w:rPr>
      </w:pPr>
      <w:bookmarkStart w:id="19" w:name="_Toc181781875"/>
      <w:bookmarkStart w:id="20" w:name="_Toc181781934"/>
      <w:bookmarkStart w:id="21" w:name="_Toc181782242"/>
      <w:bookmarkStart w:id="22" w:name="_Toc181782301"/>
      <w:bookmarkStart w:id="23" w:name="_Toc181781877"/>
      <w:bookmarkStart w:id="24" w:name="_Toc181781936"/>
      <w:bookmarkStart w:id="25" w:name="_Toc181782244"/>
      <w:bookmarkStart w:id="26" w:name="_Toc181782303"/>
      <w:bookmarkEnd w:id="17"/>
      <w:bookmarkEnd w:id="19"/>
      <w:bookmarkEnd w:id="20"/>
      <w:bookmarkEnd w:id="21"/>
      <w:bookmarkEnd w:id="22"/>
      <w:bookmarkEnd w:id="23"/>
      <w:bookmarkEnd w:id="24"/>
      <w:bookmarkEnd w:id="25"/>
      <w:bookmarkEnd w:id="26"/>
      <w:r w:rsidRPr="00EB1AEA">
        <w:rPr>
          <w:rFonts w:cs="Arial"/>
          <w:sz w:val="24"/>
          <w:szCs w:val="24"/>
        </w:rPr>
        <w:t xml:space="preserve">Anskaffelsen gjennomføres i henhold til lov om offentlige anskaffelser av 17. juni 2016 (LOA) og forskrift om offentlige anskaffelser (FOA) FOR 2016-08-12-974. del I og del III. </w:t>
      </w:r>
      <w:r w:rsidR="00215C82">
        <w:rPr>
          <w:rFonts w:cs="Arial"/>
          <w:sz w:val="24"/>
          <w:szCs w:val="24"/>
        </w:rPr>
        <w:t xml:space="preserve">Konkurransen følger </w:t>
      </w:r>
      <w:r w:rsidR="005F1E21" w:rsidRPr="00FC0D1B">
        <w:rPr>
          <w:rFonts w:cs="Arial"/>
          <w:sz w:val="24"/>
          <w:szCs w:val="24"/>
        </w:rPr>
        <w:t xml:space="preserve">prosedyren </w:t>
      </w:r>
      <w:r w:rsidR="00A80222">
        <w:rPr>
          <w:rFonts w:cs="Arial"/>
          <w:sz w:val="24"/>
          <w:szCs w:val="24"/>
        </w:rPr>
        <w:t>konkurranse om innovasjonspartnerskap</w:t>
      </w:r>
      <w:r w:rsidR="00F4463C">
        <w:rPr>
          <w:rFonts w:cs="Arial"/>
          <w:sz w:val="24"/>
          <w:szCs w:val="24"/>
        </w:rPr>
        <w:t xml:space="preserve">, </w:t>
      </w:r>
      <w:proofErr w:type="spellStart"/>
      <w:r w:rsidR="00F4463C">
        <w:rPr>
          <w:rFonts w:cs="Arial"/>
          <w:sz w:val="24"/>
          <w:szCs w:val="24"/>
        </w:rPr>
        <w:t>jfr</w:t>
      </w:r>
      <w:proofErr w:type="spellEnd"/>
      <w:r w:rsidR="00F4463C">
        <w:rPr>
          <w:rFonts w:cs="Arial"/>
          <w:sz w:val="24"/>
          <w:szCs w:val="24"/>
        </w:rPr>
        <w:t xml:space="preserve"> §13-1(</w:t>
      </w:r>
      <w:r w:rsidR="00A80222">
        <w:rPr>
          <w:rFonts w:cs="Arial"/>
          <w:sz w:val="24"/>
          <w:szCs w:val="24"/>
        </w:rPr>
        <w:t>3</w:t>
      </w:r>
      <w:r w:rsidR="00F4463C">
        <w:rPr>
          <w:rFonts w:cs="Arial"/>
          <w:sz w:val="24"/>
          <w:szCs w:val="24"/>
        </w:rPr>
        <w:t>).</w:t>
      </w:r>
    </w:p>
    <w:p w14:paraId="632FD142" w14:textId="1CD562A7" w:rsidR="00261DF3" w:rsidRDefault="00261DF3" w:rsidP="00F4463C">
      <w:pPr>
        <w:rPr>
          <w:rFonts w:cs="Arial"/>
          <w:sz w:val="24"/>
          <w:szCs w:val="24"/>
        </w:rPr>
      </w:pPr>
    </w:p>
    <w:p w14:paraId="1D992FB8" w14:textId="7640BBBA" w:rsidR="006C799D" w:rsidRDefault="006C799D" w:rsidP="00F4463C">
      <w:pPr>
        <w:rPr>
          <w:rFonts w:cs="Arial"/>
          <w:sz w:val="24"/>
          <w:szCs w:val="24"/>
        </w:rPr>
      </w:pPr>
      <w:r w:rsidRPr="006C799D">
        <w:rPr>
          <w:rFonts w:cs="Arial"/>
          <w:sz w:val="24"/>
          <w:szCs w:val="24"/>
        </w:rPr>
        <w:t xml:space="preserve">Mer informasjon om innovasjonspartnerskap: </w:t>
      </w:r>
    </w:p>
    <w:p w14:paraId="2C6ED093" w14:textId="3205CE7B" w:rsidR="002D4CD6" w:rsidRPr="00F419BE" w:rsidRDefault="002D4CD6" w:rsidP="00F419BE">
      <w:pPr>
        <w:pStyle w:val="ListParagraph"/>
        <w:numPr>
          <w:ilvl w:val="0"/>
          <w:numId w:val="24"/>
        </w:numPr>
        <w:rPr>
          <w:rFonts w:cs="Arial"/>
          <w:sz w:val="24"/>
          <w:szCs w:val="24"/>
        </w:rPr>
      </w:pPr>
      <w:r w:rsidRPr="00F419BE">
        <w:rPr>
          <w:rFonts w:cs="Arial"/>
          <w:sz w:val="24"/>
          <w:szCs w:val="24"/>
        </w:rPr>
        <w:t>https://vimeo.com/showcase/5101625</w:t>
      </w:r>
    </w:p>
    <w:p w14:paraId="41365F9C" w14:textId="354434BC" w:rsidR="0061698F" w:rsidRPr="00F419BE" w:rsidRDefault="0034501D" w:rsidP="00F419BE">
      <w:pPr>
        <w:pStyle w:val="ListParagraph"/>
        <w:numPr>
          <w:ilvl w:val="0"/>
          <w:numId w:val="24"/>
        </w:numPr>
        <w:rPr>
          <w:rFonts w:cs="Arial"/>
          <w:sz w:val="24"/>
          <w:szCs w:val="24"/>
        </w:rPr>
      </w:pPr>
      <w:hyperlink r:id="rId12" w:history="1">
        <w:r w:rsidR="00D43E49" w:rsidRPr="00F419BE">
          <w:rPr>
            <w:rStyle w:val="Hyperlink"/>
            <w:rFonts w:cs="Arial"/>
            <w:sz w:val="24"/>
            <w:szCs w:val="24"/>
          </w:rPr>
          <w:t>https://www.anskaffelser.no/prosess/innovasjonspartnerskap</w:t>
        </w:r>
      </w:hyperlink>
    </w:p>
    <w:p w14:paraId="0BCF8272" w14:textId="77777777" w:rsidR="006A3B15" w:rsidRDefault="006A3B15" w:rsidP="00F4463C">
      <w:pPr>
        <w:rPr>
          <w:rFonts w:cs="Arial"/>
          <w:sz w:val="24"/>
          <w:szCs w:val="24"/>
        </w:rPr>
      </w:pPr>
    </w:p>
    <w:p w14:paraId="3C7BC737" w14:textId="68FB4D40" w:rsidR="007B430C" w:rsidRDefault="007B430C" w:rsidP="00F4463C">
      <w:pPr>
        <w:rPr>
          <w:rFonts w:cs="Arial"/>
          <w:sz w:val="24"/>
          <w:szCs w:val="24"/>
        </w:rPr>
      </w:pPr>
      <w:r w:rsidRPr="1EED3810">
        <w:rPr>
          <w:rFonts w:cs="Arial"/>
          <w:sz w:val="24"/>
          <w:szCs w:val="24"/>
        </w:rPr>
        <w:t xml:space="preserve">Oppdragsgiveren vil inngå partnerskapskontrakter med </w:t>
      </w:r>
      <w:r w:rsidRPr="00AF60BD">
        <w:rPr>
          <w:rFonts w:cs="Arial"/>
          <w:sz w:val="24"/>
          <w:szCs w:val="24"/>
        </w:rPr>
        <w:t xml:space="preserve">opptil </w:t>
      </w:r>
      <w:r w:rsidR="78975AF5" w:rsidRPr="00AF60BD">
        <w:rPr>
          <w:rFonts w:cs="Arial"/>
          <w:sz w:val="24"/>
          <w:szCs w:val="24"/>
        </w:rPr>
        <w:t>2</w:t>
      </w:r>
      <w:r w:rsidR="0061698F" w:rsidRPr="00AF60BD">
        <w:rPr>
          <w:rFonts w:cs="Arial"/>
          <w:sz w:val="24"/>
          <w:szCs w:val="24"/>
        </w:rPr>
        <w:t xml:space="preserve"> (to)</w:t>
      </w:r>
      <w:r w:rsidR="78975AF5" w:rsidRPr="00AF60BD">
        <w:rPr>
          <w:rFonts w:cs="Arial"/>
          <w:sz w:val="24"/>
          <w:szCs w:val="24"/>
        </w:rPr>
        <w:t xml:space="preserve"> t</w:t>
      </w:r>
      <w:r w:rsidR="00215C82" w:rsidRPr="00AF60BD">
        <w:rPr>
          <w:rFonts w:cs="Arial"/>
          <w:sz w:val="24"/>
          <w:szCs w:val="24"/>
        </w:rPr>
        <w:t>ilbydere</w:t>
      </w:r>
      <w:r w:rsidR="004834C6" w:rsidRPr="00E60A62">
        <w:rPr>
          <w:rFonts w:cs="Arial"/>
          <w:sz w:val="24"/>
          <w:szCs w:val="24"/>
        </w:rPr>
        <w:t>.</w:t>
      </w:r>
      <w:r w:rsidRPr="1EED3810">
        <w:rPr>
          <w:rFonts w:cs="Arial"/>
          <w:sz w:val="24"/>
          <w:szCs w:val="24"/>
        </w:rPr>
        <w:t xml:space="preserve"> </w:t>
      </w:r>
    </w:p>
    <w:p w14:paraId="73965495" w14:textId="77777777" w:rsidR="00EE7F55" w:rsidRDefault="00EE7F55" w:rsidP="00F4463C">
      <w:pPr>
        <w:rPr>
          <w:rFonts w:cs="Arial"/>
          <w:sz w:val="24"/>
          <w:szCs w:val="24"/>
        </w:rPr>
      </w:pPr>
    </w:p>
    <w:p w14:paraId="6937BC88" w14:textId="77777777" w:rsidR="001C1D99" w:rsidRDefault="001C1D99" w:rsidP="00F4463C">
      <w:pPr>
        <w:rPr>
          <w:rFonts w:cs="Arial"/>
          <w:sz w:val="24"/>
          <w:szCs w:val="24"/>
        </w:rPr>
      </w:pPr>
    </w:p>
    <w:p w14:paraId="1A489689" w14:textId="77777777" w:rsidR="00295456" w:rsidRPr="000A7876" w:rsidRDefault="00295456" w:rsidP="00E76F40">
      <w:pPr>
        <w:pStyle w:val="Heading2"/>
      </w:pPr>
      <w:bookmarkStart w:id="27" w:name="_Toc66890715"/>
      <w:r>
        <w:t>Gjennomføring av konkurransen</w:t>
      </w:r>
      <w:bookmarkEnd w:id="27"/>
    </w:p>
    <w:p w14:paraId="6DC3B32C" w14:textId="77777777" w:rsidR="0067792F" w:rsidRDefault="0067792F" w:rsidP="0067792F">
      <w:pPr>
        <w:rPr>
          <w:rFonts w:cs="Arial"/>
          <w:sz w:val="24"/>
          <w:szCs w:val="24"/>
        </w:rPr>
      </w:pPr>
      <w:r>
        <w:rPr>
          <w:rFonts w:cs="Arial"/>
          <w:sz w:val="24"/>
          <w:szCs w:val="24"/>
        </w:rPr>
        <w:t>Gjennomføring av konkurransen omfatter følgende stadier:</w:t>
      </w:r>
    </w:p>
    <w:p w14:paraId="07BDA20A" w14:textId="77777777" w:rsidR="0067792F" w:rsidRDefault="0067792F" w:rsidP="0067792F">
      <w:pPr>
        <w:rPr>
          <w:rFonts w:cs="Arial"/>
          <w:sz w:val="24"/>
          <w:szCs w:val="24"/>
        </w:rPr>
      </w:pPr>
    </w:p>
    <w:p w14:paraId="10FE0146" w14:textId="77777777" w:rsidR="0067792F" w:rsidRDefault="0067792F" w:rsidP="0067792F">
      <w:pPr>
        <w:pStyle w:val="ListParagraph"/>
        <w:numPr>
          <w:ilvl w:val="0"/>
          <w:numId w:val="18"/>
        </w:numPr>
        <w:rPr>
          <w:sz w:val="24"/>
          <w:szCs w:val="24"/>
          <w:u w:val="single"/>
        </w:rPr>
      </w:pPr>
      <w:r>
        <w:rPr>
          <w:sz w:val="24"/>
          <w:szCs w:val="24"/>
          <w:u w:val="single"/>
        </w:rPr>
        <w:t>Prekvalifisering av tilbydere</w:t>
      </w:r>
    </w:p>
    <w:p w14:paraId="7B839146" w14:textId="2CF8794D" w:rsidR="00442117" w:rsidRDefault="0067792F" w:rsidP="0067792F">
      <w:pPr>
        <w:ind w:left="708"/>
        <w:rPr>
          <w:rFonts w:cs="Arial"/>
          <w:sz w:val="24"/>
          <w:szCs w:val="24"/>
        </w:rPr>
      </w:pPr>
      <w:r w:rsidRPr="0067792F">
        <w:rPr>
          <w:rFonts w:cs="Arial"/>
          <w:sz w:val="24"/>
          <w:szCs w:val="24"/>
        </w:rPr>
        <w:t xml:space="preserve">Konkurranse om å inngå innovasjonspartnerskap innledes med en pre-kvalifiseringsfase. </w:t>
      </w:r>
      <w:r w:rsidR="00F8627B">
        <w:rPr>
          <w:rFonts w:cs="Arial"/>
          <w:sz w:val="24"/>
          <w:szCs w:val="24"/>
        </w:rPr>
        <w:t xml:space="preserve">Se nærmere </w:t>
      </w:r>
      <w:r w:rsidR="008B74E4">
        <w:rPr>
          <w:rFonts w:cs="Arial"/>
          <w:sz w:val="24"/>
          <w:szCs w:val="24"/>
        </w:rPr>
        <w:t xml:space="preserve">om kvalifikasjonskrav i pkt.5. </w:t>
      </w:r>
    </w:p>
    <w:p w14:paraId="01692923" w14:textId="77777777" w:rsidR="00442117" w:rsidRDefault="00442117" w:rsidP="0067792F">
      <w:pPr>
        <w:ind w:left="708"/>
        <w:rPr>
          <w:rFonts w:cs="Arial"/>
          <w:sz w:val="24"/>
          <w:szCs w:val="24"/>
        </w:rPr>
      </w:pPr>
    </w:p>
    <w:p w14:paraId="3A5BDD2F" w14:textId="6ED9C2A2" w:rsidR="0067792F" w:rsidRPr="0067792F" w:rsidRDefault="0067792F" w:rsidP="0067792F">
      <w:pPr>
        <w:ind w:left="708"/>
        <w:rPr>
          <w:rFonts w:cs="Arial"/>
          <w:color w:val="FF0000"/>
          <w:sz w:val="24"/>
          <w:szCs w:val="24"/>
        </w:rPr>
      </w:pPr>
      <w:r w:rsidRPr="1EED3810">
        <w:rPr>
          <w:rFonts w:cs="Arial"/>
          <w:sz w:val="24"/>
          <w:szCs w:val="24"/>
        </w:rPr>
        <w:t xml:space="preserve">Oppdragsgiver planlegger å invitere </w:t>
      </w:r>
      <w:r w:rsidR="00A01B78">
        <w:rPr>
          <w:rFonts w:cs="Arial"/>
          <w:sz w:val="24"/>
          <w:szCs w:val="24"/>
        </w:rPr>
        <w:t>inn</w:t>
      </w:r>
      <w:r w:rsidR="00A01B78" w:rsidRPr="1EED3810">
        <w:rPr>
          <w:rFonts w:cs="Arial"/>
          <w:sz w:val="24"/>
          <w:szCs w:val="24"/>
        </w:rPr>
        <w:t xml:space="preserve">til </w:t>
      </w:r>
      <w:r w:rsidR="00844627">
        <w:rPr>
          <w:rFonts w:cs="Arial"/>
          <w:sz w:val="24"/>
          <w:szCs w:val="24"/>
        </w:rPr>
        <w:t>6</w:t>
      </w:r>
      <w:r w:rsidR="008E6F4D">
        <w:rPr>
          <w:rFonts w:cs="Arial"/>
          <w:sz w:val="24"/>
          <w:szCs w:val="24"/>
        </w:rPr>
        <w:t xml:space="preserve"> </w:t>
      </w:r>
      <w:r w:rsidRPr="1EED3810">
        <w:rPr>
          <w:rFonts w:cs="Arial"/>
          <w:sz w:val="24"/>
          <w:szCs w:val="24"/>
        </w:rPr>
        <w:t xml:space="preserve">leverandører til å gi tilbud. </w:t>
      </w:r>
      <w:r w:rsidR="008B74E4" w:rsidRPr="008B74E4">
        <w:rPr>
          <w:rFonts w:cs="Arial"/>
          <w:sz w:val="24"/>
          <w:szCs w:val="24"/>
        </w:rPr>
        <w:t xml:space="preserve">Bare de tilbyderne som oppfyller kvalifikasjonskravene og har blitt invitert vil få anledning til å levere tilbud. </w:t>
      </w:r>
      <w:r w:rsidRPr="1EED3810">
        <w:rPr>
          <w:rFonts w:cs="Arial"/>
          <w:sz w:val="24"/>
          <w:szCs w:val="24"/>
        </w:rPr>
        <w:t>Dersom flere enn</w:t>
      </w:r>
      <w:r w:rsidR="00045A24">
        <w:rPr>
          <w:rFonts w:cs="Arial"/>
          <w:sz w:val="24"/>
          <w:szCs w:val="24"/>
        </w:rPr>
        <w:t xml:space="preserve"> 6</w:t>
      </w:r>
      <w:r w:rsidR="008E6F4D" w:rsidRPr="00844627">
        <w:rPr>
          <w:rFonts w:cs="Arial"/>
          <w:sz w:val="24"/>
          <w:szCs w:val="24"/>
        </w:rPr>
        <w:t xml:space="preserve"> </w:t>
      </w:r>
      <w:r w:rsidRPr="1EED3810">
        <w:rPr>
          <w:rFonts w:cs="Arial"/>
          <w:sz w:val="24"/>
          <w:szCs w:val="24"/>
        </w:rPr>
        <w:t>kvalifiserte leverandører leverer forespørsel om deltakelse til konkurransen vil oppdragsgiver velge ut blant disse leverandørene på grunnlag av utvelgelseskriteriene i pkt. 6.</w:t>
      </w:r>
      <w:r w:rsidRPr="1EED3810">
        <w:rPr>
          <w:rFonts w:cs="Arial"/>
          <w:color w:val="FF0000"/>
          <w:sz w:val="24"/>
          <w:szCs w:val="24"/>
        </w:rPr>
        <w:t xml:space="preserve"> </w:t>
      </w:r>
    </w:p>
    <w:p w14:paraId="71413A20" w14:textId="77777777" w:rsidR="0067792F" w:rsidRPr="0067792F" w:rsidRDefault="0067792F" w:rsidP="0067792F">
      <w:pPr>
        <w:pStyle w:val="ListParagraph"/>
        <w:rPr>
          <w:rFonts w:cs="Arial"/>
          <w:sz w:val="24"/>
          <w:szCs w:val="24"/>
        </w:rPr>
      </w:pPr>
    </w:p>
    <w:p w14:paraId="6E5FD210" w14:textId="77777777" w:rsidR="0067792F" w:rsidRDefault="0067792F" w:rsidP="0067792F">
      <w:pPr>
        <w:pStyle w:val="ListParagraph"/>
        <w:rPr>
          <w:sz w:val="24"/>
          <w:szCs w:val="24"/>
          <w:u w:val="single"/>
        </w:rPr>
      </w:pPr>
    </w:p>
    <w:p w14:paraId="6D0A9424" w14:textId="77777777" w:rsidR="0067792F" w:rsidRDefault="0067792F" w:rsidP="0067792F">
      <w:pPr>
        <w:pStyle w:val="ListParagraph"/>
        <w:numPr>
          <w:ilvl w:val="0"/>
          <w:numId w:val="18"/>
        </w:numPr>
        <w:rPr>
          <w:sz w:val="24"/>
          <w:szCs w:val="24"/>
          <w:u w:val="single"/>
        </w:rPr>
      </w:pPr>
      <w:r w:rsidRPr="008D4429">
        <w:rPr>
          <w:sz w:val="24"/>
          <w:szCs w:val="24"/>
          <w:u w:val="single"/>
        </w:rPr>
        <w:t>Utarbeidelse av tilbud:</w:t>
      </w:r>
    </w:p>
    <w:p w14:paraId="49E20B4F" w14:textId="0F501E65" w:rsidR="0067792F" w:rsidRDefault="0067792F" w:rsidP="0067792F">
      <w:pPr>
        <w:pStyle w:val="ListParagraph"/>
        <w:rPr>
          <w:sz w:val="24"/>
          <w:szCs w:val="24"/>
        </w:rPr>
      </w:pPr>
      <w:r>
        <w:rPr>
          <w:sz w:val="24"/>
          <w:szCs w:val="24"/>
        </w:rPr>
        <w:t xml:space="preserve">Tilbydere som har blitt invitert til å levere tilbud, utarbeider et tilbud. Tilbud skal utarbeides på bakgrunn av </w:t>
      </w:r>
      <w:r w:rsidRPr="00B910CC">
        <w:rPr>
          <w:sz w:val="24"/>
          <w:szCs w:val="24"/>
        </w:rPr>
        <w:t>anskaffelsesdokumentene</w:t>
      </w:r>
      <w:r>
        <w:rPr>
          <w:sz w:val="24"/>
          <w:szCs w:val="24"/>
        </w:rPr>
        <w:t>, og sendes til oppdragsgiver innen tilbudsfristen</w:t>
      </w:r>
      <w:r w:rsidR="00DA61BC">
        <w:rPr>
          <w:sz w:val="24"/>
          <w:szCs w:val="24"/>
        </w:rPr>
        <w:t xml:space="preserve">. </w:t>
      </w:r>
      <w:r>
        <w:rPr>
          <w:sz w:val="24"/>
          <w:szCs w:val="24"/>
        </w:rPr>
        <w:t xml:space="preserve">Tilbydere har mulighet til å stille spørsmål til konkurransegrunnlaget </w:t>
      </w:r>
      <w:r w:rsidRPr="008979CD">
        <w:rPr>
          <w:sz w:val="24"/>
          <w:szCs w:val="24"/>
          <w:u w:val="single"/>
        </w:rPr>
        <w:t>før</w:t>
      </w:r>
      <w:r>
        <w:rPr>
          <w:sz w:val="24"/>
          <w:szCs w:val="24"/>
        </w:rPr>
        <w:t xml:space="preserve"> utløp av spørsmålsfrist.</w:t>
      </w:r>
    </w:p>
    <w:p w14:paraId="0FAAD39F" w14:textId="13A8F2BB" w:rsidR="00D72625" w:rsidRDefault="00120BA6" w:rsidP="0067792F">
      <w:pPr>
        <w:pStyle w:val="ListParagraph"/>
        <w:rPr>
          <w:sz w:val="24"/>
          <w:szCs w:val="24"/>
        </w:rPr>
      </w:pPr>
      <w:r>
        <w:rPr>
          <w:sz w:val="24"/>
          <w:szCs w:val="24"/>
        </w:rPr>
        <w:t xml:space="preserve">Det benyttes </w:t>
      </w:r>
      <w:r w:rsidR="008F7A36">
        <w:rPr>
          <w:sz w:val="24"/>
          <w:szCs w:val="24"/>
        </w:rPr>
        <w:t>par</w:t>
      </w:r>
      <w:r w:rsidR="008A15F7">
        <w:rPr>
          <w:sz w:val="24"/>
          <w:szCs w:val="24"/>
        </w:rPr>
        <w:t>t</w:t>
      </w:r>
      <w:r w:rsidR="008F7A36">
        <w:rPr>
          <w:sz w:val="24"/>
          <w:szCs w:val="24"/>
        </w:rPr>
        <w:t>nerskapskontraktens bilag 2</w:t>
      </w:r>
      <w:r w:rsidR="008A15F7">
        <w:rPr>
          <w:sz w:val="24"/>
          <w:szCs w:val="24"/>
        </w:rPr>
        <w:t xml:space="preserve"> for løsningsbeskrivelse, bilag 4 for </w:t>
      </w:r>
      <w:r w:rsidR="00EA75A3" w:rsidRPr="003A6953">
        <w:rPr>
          <w:sz w:val="24"/>
          <w:szCs w:val="24"/>
        </w:rPr>
        <w:t>fremdriftsplan</w:t>
      </w:r>
      <w:r w:rsidR="008A15F7">
        <w:rPr>
          <w:sz w:val="24"/>
          <w:szCs w:val="24"/>
        </w:rPr>
        <w:t xml:space="preserve"> og bilag </w:t>
      </w:r>
      <w:r w:rsidR="00D24F7B">
        <w:rPr>
          <w:sz w:val="24"/>
          <w:szCs w:val="24"/>
        </w:rPr>
        <w:t xml:space="preserve">7 for samlet pris og </w:t>
      </w:r>
      <w:r w:rsidR="00EA75A3">
        <w:rPr>
          <w:sz w:val="24"/>
          <w:szCs w:val="24"/>
        </w:rPr>
        <w:t>pr</w:t>
      </w:r>
      <w:r w:rsidR="00D24F7B">
        <w:rPr>
          <w:sz w:val="24"/>
          <w:szCs w:val="24"/>
        </w:rPr>
        <w:t>isbestemme</w:t>
      </w:r>
      <w:r w:rsidR="00EA75A3">
        <w:rPr>
          <w:sz w:val="24"/>
          <w:szCs w:val="24"/>
        </w:rPr>
        <w:t>ls</w:t>
      </w:r>
      <w:r w:rsidR="00D24F7B">
        <w:rPr>
          <w:sz w:val="24"/>
          <w:szCs w:val="24"/>
        </w:rPr>
        <w:t>er.</w:t>
      </w:r>
    </w:p>
    <w:p w14:paraId="7FD8B4A1" w14:textId="77777777" w:rsidR="00A24F9C" w:rsidRDefault="00A24F9C" w:rsidP="0067792F">
      <w:pPr>
        <w:pStyle w:val="ListParagraph"/>
        <w:rPr>
          <w:sz w:val="24"/>
          <w:szCs w:val="24"/>
        </w:rPr>
      </w:pPr>
    </w:p>
    <w:p w14:paraId="37968A03" w14:textId="77777777" w:rsidR="00A24F9C" w:rsidRPr="00A24F9C" w:rsidRDefault="00A24F9C" w:rsidP="00A24F9C">
      <w:pPr>
        <w:pStyle w:val="BodyText"/>
        <w:ind w:left="708"/>
        <w:rPr>
          <w:rFonts w:ascii="Arial" w:hAnsi="Arial" w:cs="Arial"/>
          <w:sz w:val="24"/>
          <w:szCs w:val="24"/>
        </w:rPr>
      </w:pPr>
      <w:r w:rsidRPr="00A24F9C">
        <w:rPr>
          <w:rFonts w:ascii="Arial" w:hAnsi="Arial" w:cs="Arial"/>
          <w:sz w:val="24"/>
          <w:szCs w:val="24"/>
        </w:rPr>
        <w:t xml:space="preserve">Det gjøres oppmerksom på at tilbud som inneholder vesentlige avvik fra anskaffelsesdokumentene skal avvises etter forskrift om offentlige anskaffelser </w:t>
      </w:r>
      <w:r w:rsidR="00BF338D">
        <w:rPr>
          <w:rFonts w:ascii="Arial" w:hAnsi="Arial" w:cs="Arial"/>
          <w:sz w:val="24"/>
          <w:szCs w:val="24"/>
        </w:rPr>
        <w:t>§ 24-8(1</w:t>
      </w:r>
      <w:r w:rsidRPr="00A24F9C">
        <w:rPr>
          <w:rFonts w:ascii="Arial" w:hAnsi="Arial" w:cs="Arial"/>
          <w:sz w:val="24"/>
          <w:szCs w:val="24"/>
        </w:rPr>
        <w:t>b</w:t>
      </w:r>
      <w:r w:rsidR="00BF338D">
        <w:rPr>
          <w:rFonts w:ascii="Arial" w:hAnsi="Arial" w:cs="Arial"/>
          <w:sz w:val="24"/>
          <w:szCs w:val="24"/>
        </w:rPr>
        <w:t>)</w:t>
      </w:r>
      <w:r w:rsidRPr="00A24F9C">
        <w:rPr>
          <w:rFonts w:ascii="Arial" w:hAnsi="Arial" w:cs="Arial"/>
          <w:sz w:val="24"/>
          <w:szCs w:val="24"/>
        </w:rPr>
        <w:t>. En slik avvisning vil utelukke mulighet for å få forhandle om sitt tilbud.</w:t>
      </w:r>
    </w:p>
    <w:p w14:paraId="253962F1" w14:textId="77777777" w:rsidR="00A24F9C" w:rsidRPr="00876AD8" w:rsidRDefault="00A24F9C" w:rsidP="0067792F">
      <w:pPr>
        <w:pStyle w:val="ListParagraph"/>
        <w:rPr>
          <w:sz w:val="24"/>
          <w:szCs w:val="24"/>
        </w:rPr>
      </w:pPr>
    </w:p>
    <w:p w14:paraId="259586D4" w14:textId="77777777" w:rsidR="0067792F" w:rsidRPr="00876AD8" w:rsidRDefault="0067792F" w:rsidP="0067792F">
      <w:pPr>
        <w:ind w:left="360"/>
        <w:rPr>
          <w:sz w:val="24"/>
          <w:szCs w:val="24"/>
          <w:u w:val="single"/>
        </w:rPr>
      </w:pPr>
    </w:p>
    <w:p w14:paraId="74622D3B" w14:textId="77777777" w:rsidR="0067792F" w:rsidRDefault="0067792F" w:rsidP="0067792F">
      <w:pPr>
        <w:pStyle w:val="ListParagraph"/>
        <w:numPr>
          <w:ilvl w:val="0"/>
          <w:numId w:val="18"/>
        </w:numPr>
        <w:rPr>
          <w:sz w:val="24"/>
          <w:szCs w:val="24"/>
          <w:u w:val="single"/>
        </w:rPr>
      </w:pPr>
      <w:r>
        <w:rPr>
          <w:sz w:val="24"/>
          <w:szCs w:val="24"/>
          <w:u w:val="single"/>
        </w:rPr>
        <w:t>Evaluering av tilbud</w:t>
      </w:r>
    </w:p>
    <w:p w14:paraId="756E35CE" w14:textId="77777777" w:rsidR="00442117" w:rsidRDefault="0067792F" w:rsidP="003D5347">
      <w:pPr>
        <w:pStyle w:val="ListParagraph"/>
        <w:rPr>
          <w:sz w:val="24"/>
          <w:szCs w:val="24"/>
        </w:rPr>
      </w:pPr>
      <w:r>
        <w:rPr>
          <w:sz w:val="24"/>
          <w:szCs w:val="24"/>
        </w:rPr>
        <w:t xml:space="preserve">Oppdragsgiver påbegynner evalueringen av innkomne tilbud etter tilbudsfristens utgang. </w:t>
      </w:r>
      <w:r w:rsidRPr="0067792F">
        <w:rPr>
          <w:rFonts w:cs="Arial"/>
          <w:sz w:val="24"/>
          <w:szCs w:val="24"/>
        </w:rPr>
        <w:t>Alle inviterte tilbydere vil få sine tilbud evaluert.</w:t>
      </w:r>
      <w:r w:rsidRPr="0067792F">
        <w:rPr>
          <w:sz w:val="24"/>
          <w:szCs w:val="24"/>
        </w:rPr>
        <w:t xml:space="preserve"> </w:t>
      </w:r>
      <w:r>
        <w:rPr>
          <w:sz w:val="24"/>
          <w:szCs w:val="24"/>
        </w:rPr>
        <w:t xml:space="preserve">Evalueringen vil bli foretatt på grunnlag av tildelingskriteriene. </w:t>
      </w:r>
      <w:r w:rsidR="003D5347">
        <w:rPr>
          <w:sz w:val="24"/>
          <w:szCs w:val="24"/>
        </w:rPr>
        <w:t>Se nærmere informasjon om tildelingskriterier i pkt. 7.</w:t>
      </w:r>
    </w:p>
    <w:p w14:paraId="201305F7" w14:textId="77777777" w:rsidR="00442117" w:rsidRDefault="00442117" w:rsidP="003D5347">
      <w:pPr>
        <w:pStyle w:val="ListParagraph"/>
        <w:rPr>
          <w:sz w:val="24"/>
          <w:szCs w:val="24"/>
        </w:rPr>
      </w:pPr>
    </w:p>
    <w:p w14:paraId="14D89E63" w14:textId="77777777" w:rsidR="003D5347" w:rsidRPr="003D5347" w:rsidRDefault="003D5347" w:rsidP="003D5347">
      <w:pPr>
        <w:pStyle w:val="ListParagraph"/>
        <w:rPr>
          <w:sz w:val="24"/>
          <w:szCs w:val="24"/>
        </w:rPr>
      </w:pPr>
      <w:r w:rsidRPr="003D5347">
        <w:rPr>
          <w:rFonts w:cs="Arial"/>
          <w:sz w:val="24"/>
          <w:szCs w:val="24"/>
        </w:rPr>
        <w:t>Oppdragsgiver forbeholder seg retten til å redusere antall tilbud i gjennomførelsen av konkurransen, første gang i forkant av forhandlingene.</w:t>
      </w:r>
    </w:p>
    <w:p w14:paraId="554104A5" w14:textId="77777777" w:rsidR="0067792F" w:rsidRDefault="0067792F" w:rsidP="0067792F">
      <w:pPr>
        <w:pStyle w:val="ListParagraph"/>
        <w:rPr>
          <w:sz w:val="24"/>
          <w:szCs w:val="24"/>
          <w:u w:val="single"/>
        </w:rPr>
      </w:pPr>
    </w:p>
    <w:p w14:paraId="3A5C0F20" w14:textId="77777777" w:rsidR="0067792F" w:rsidRDefault="0067792F" w:rsidP="0067792F">
      <w:pPr>
        <w:pStyle w:val="ListParagraph"/>
        <w:numPr>
          <w:ilvl w:val="0"/>
          <w:numId w:val="18"/>
        </w:numPr>
        <w:rPr>
          <w:sz w:val="24"/>
          <w:szCs w:val="24"/>
          <w:u w:val="single"/>
        </w:rPr>
      </w:pPr>
      <w:r>
        <w:rPr>
          <w:sz w:val="24"/>
          <w:szCs w:val="24"/>
          <w:u w:val="single"/>
        </w:rPr>
        <w:t>Forhandlingsrunder</w:t>
      </w:r>
    </w:p>
    <w:p w14:paraId="78BD08A7" w14:textId="77777777" w:rsidR="00003442" w:rsidRPr="00C5048C" w:rsidRDefault="00003442" w:rsidP="00C5048C">
      <w:pPr>
        <w:pStyle w:val="ListParagraph"/>
        <w:rPr>
          <w:sz w:val="24"/>
          <w:szCs w:val="24"/>
        </w:rPr>
      </w:pPr>
      <w:r w:rsidRPr="00003442">
        <w:rPr>
          <w:rFonts w:cs="Arial"/>
          <w:sz w:val="24"/>
          <w:szCs w:val="24"/>
        </w:rPr>
        <w:t>Tilbyderne vil etter innledende evaluering bli invitert til forhandlinger.</w:t>
      </w:r>
      <w:r w:rsidR="00C5048C">
        <w:rPr>
          <w:rFonts w:cs="Arial"/>
          <w:sz w:val="24"/>
          <w:szCs w:val="24"/>
        </w:rPr>
        <w:t xml:space="preserve"> </w:t>
      </w:r>
    </w:p>
    <w:p w14:paraId="0701DA32" w14:textId="77777777" w:rsidR="00C5048C" w:rsidRDefault="00C5048C" w:rsidP="0067792F">
      <w:pPr>
        <w:pStyle w:val="ListParagraph"/>
        <w:rPr>
          <w:sz w:val="24"/>
          <w:szCs w:val="24"/>
        </w:rPr>
      </w:pPr>
    </w:p>
    <w:p w14:paraId="6D1C5673" w14:textId="77777777" w:rsidR="0067792F" w:rsidRDefault="0067792F" w:rsidP="0067792F">
      <w:pPr>
        <w:pStyle w:val="ListParagraph"/>
        <w:rPr>
          <w:sz w:val="24"/>
          <w:szCs w:val="24"/>
        </w:rPr>
      </w:pPr>
      <w:r>
        <w:rPr>
          <w:sz w:val="24"/>
          <w:szCs w:val="24"/>
        </w:rPr>
        <w:t xml:space="preserve">Partnerskapskontrakter vil </w:t>
      </w:r>
      <w:r w:rsidRPr="000B6AF6">
        <w:rPr>
          <w:sz w:val="24"/>
          <w:szCs w:val="24"/>
          <w:u w:val="single"/>
        </w:rPr>
        <w:t>ikke</w:t>
      </w:r>
      <w:r>
        <w:rPr>
          <w:sz w:val="24"/>
          <w:szCs w:val="24"/>
        </w:rPr>
        <w:t xml:space="preserve"> bli tildelt uten at det er gjennomført forhandlinger.</w:t>
      </w:r>
    </w:p>
    <w:p w14:paraId="732D7302" w14:textId="77777777" w:rsidR="0067792F" w:rsidRDefault="0067792F" w:rsidP="0067792F">
      <w:pPr>
        <w:pStyle w:val="ListParagraph"/>
        <w:rPr>
          <w:sz w:val="24"/>
          <w:szCs w:val="24"/>
        </w:rPr>
      </w:pPr>
    </w:p>
    <w:p w14:paraId="31A21009" w14:textId="77777777" w:rsidR="0067792F" w:rsidRDefault="0067792F" w:rsidP="0067792F">
      <w:pPr>
        <w:pStyle w:val="ListParagraph"/>
        <w:rPr>
          <w:sz w:val="24"/>
          <w:szCs w:val="24"/>
        </w:rPr>
      </w:pPr>
      <w:r>
        <w:rPr>
          <w:sz w:val="24"/>
          <w:szCs w:val="24"/>
        </w:rPr>
        <w:t xml:space="preserve">Oppdragsgiver forbeholder seg retten til å gjennomføre forhandlinger i flere runder. Forhandlinger tar utgangspunkt i tilbudsgivernes innledende tilbud. </w:t>
      </w:r>
    </w:p>
    <w:p w14:paraId="314DE9EF" w14:textId="77777777" w:rsidR="0067792F" w:rsidRDefault="0067792F" w:rsidP="0067792F">
      <w:pPr>
        <w:pStyle w:val="ListParagraph"/>
        <w:rPr>
          <w:sz w:val="24"/>
          <w:szCs w:val="24"/>
        </w:rPr>
      </w:pPr>
    </w:p>
    <w:p w14:paraId="1514464D" w14:textId="470DF60D" w:rsidR="0067792F" w:rsidRDefault="0067792F" w:rsidP="0067792F">
      <w:pPr>
        <w:pStyle w:val="ListParagraph"/>
        <w:rPr>
          <w:sz w:val="24"/>
          <w:szCs w:val="24"/>
        </w:rPr>
      </w:pPr>
      <w:r w:rsidRPr="09A1F802">
        <w:rPr>
          <w:sz w:val="24"/>
          <w:szCs w:val="24"/>
        </w:rPr>
        <w:t xml:space="preserve">Oppdragsgiver forbeholder seg </w:t>
      </w:r>
      <w:r w:rsidRPr="0041673B">
        <w:rPr>
          <w:sz w:val="24"/>
          <w:szCs w:val="24"/>
        </w:rPr>
        <w:t>rett til å redusere antall tilbud</w:t>
      </w:r>
      <w:r w:rsidRPr="09A1F802">
        <w:rPr>
          <w:sz w:val="24"/>
          <w:szCs w:val="24"/>
        </w:rPr>
        <w:t xml:space="preserve"> etter hver forhandlingsrunde.</w:t>
      </w:r>
    </w:p>
    <w:p w14:paraId="7DA52936" w14:textId="77777777" w:rsidR="0067792F" w:rsidRPr="00F341E4" w:rsidRDefault="0067792F" w:rsidP="0067792F">
      <w:pPr>
        <w:pStyle w:val="ListParagraph"/>
        <w:rPr>
          <w:sz w:val="24"/>
          <w:szCs w:val="24"/>
        </w:rPr>
      </w:pPr>
    </w:p>
    <w:p w14:paraId="7DB91C9D" w14:textId="1C2F1292" w:rsidR="0067792F" w:rsidRPr="007A3990" w:rsidRDefault="0067792F" w:rsidP="0067792F">
      <w:pPr>
        <w:pStyle w:val="ListParagraph"/>
        <w:rPr>
          <w:sz w:val="24"/>
          <w:szCs w:val="24"/>
        </w:rPr>
      </w:pPr>
      <w:r>
        <w:rPr>
          <w:sz w:val="24"/>
          <w:szCs w:val="24"/>
        </w:rPr>
        <w:t xml:space="preserve">Det vil bli adgang til å forhandle om endringer eller suppleringer av alle sider ved tilbudene. Vesentlig avvik og vesentlige endringer fra anskaffelsesdokumentene vil imidlertid ikke bli gjenstand for forhandlinger. Det vil ikke bli adgang til å forhandle om absolutte minstekrav eller tildelingskriterier i anskaffelsesdokumentene. Målet med forhandlingene er å optimere tilbudene i forhold til behovsbeskrivelsen </w:t>
      </w:r>
      <w:r w:rsidRPr="00AF60BD">
        <w:rPr>
          <w:sz w:val="24"/>
          <w:szCs w:val="24"/>
        </w:rPr>
        <w:t>(</w:t>
      </w:r>
      <w:r w:rsidR="00F2030C">
        <w:rPr>
          <w:sz w:val="24"/>
          <w:szCs w:val="24"/>
        </w:rPr>
        <w:t xml:space="preserve">se </w:t>
      </w:r>
      <w:r w:rsidRPr="00AF60BD">
        <w:rPr>
          <w:sz w:val="24"/>
          <w:szCs w:val="24"/>
        </w:rPr>
        <w:t>b</w:t>
      </w:r>
      <w:r w:rsidR="007B6876" w:rsidRPr="00AF60BD">
        <w:rPr>
          <w:sz w:val="24"/>
          <w:szCs w:val="24"/>
        </w:rPr>
        <w:t>ilag 1</w:t>
      </w:r>
      <w:r w:rsidR="00F2030C">
        <w:rPr>
          <w:sz w:val="24"/>
          <w:szCs w:val="24"/>
        </w:rPr>
        <w:t>).</w:t>
      </w:r>
      <w:r>
        <w:rPr>
          <w:sz w:val="24"/>
          <w:szCs w:val="24"/>
        </w:rPr>
        <w:t xml:space="preserve">  </w:t>
      </w:r>
    </w:p>
    <w:p w14:paraId="418B9CD6" w14:textId="77777777" w:rsidR="0067792F" w:rsidRPr="00810658" w:rsidRDefault="0067792F" w:rsidP="0067792F">
      <w:pPr>
        <w:rPr>
          <w:sz w:val="24"/>
          <w:szCs w:val="24"/>
          <w:u w:val="single"/>
        </w:rPr>
      </w:pPr>
    </w:p>
    <w:p w14:paraId="240C8381" w14:textId="77777777" w:rsidR="0067792F" w:rsidRDefault="0067792F" w:rsidP="0067792F">
      <w:pPr>
        <w:pStyle w:val="ListParagraph"/>
        <w:numPr>
          <w:ilvl w:val="0"/>
          <w:numId w:val="18"/>
        </w:numPr>
        <w:rPr>
          <w:sz w:val="24"/>
          <w:szCs w:val="24"/>
          <w:u w:val="single"/>
        </w:rPr>
      </w:pPr>
      <w:r>
        <w:rPr>
          <w:sz w:val="24"/>
          <w:szCs w:val="24"/>
          <w:u w:val="single"/>
        </w:rPr>
        <w:t>Avslutning av forhandlingsforløpet</w:t>
      </w:r>
    </w:p>
    <w:p w14:paraId="0F1DA377" w14:textId="77777777" w:rsidR="0067792F" w:rsidRPr="00D810BB" w:rsidRDefault="0067792F" w:rsidP="0067792F">
      <w:pPr>
        <w:pStyle w:val="ListParagraph"/>
        <w:rPr>
          <w:sz w:val="24"/>
          <w:szCs w:val="24"/>
        </w:rPr>
      </w:pPr>
      <w:r>
        <w:rPr>
          <w:sz w:val="24"/>
          <w:szCs w:val="24"/>
        </w:rPr>
        <w:t xml:space="preserve">Oppdragsgiver avslutter forhandlingene når tilbudene er optimert i forhold til angitte behov i </w:t>
      </w:r>
      <w:r w:rsidRPr="0041148C">
        <w:rPr>
          <w:sz w:val="24"/>
          <w:szCs w:val="24"/>
        </w:rPr>
        <w:t xml:space="preserve">behovsbeskrivelsen </w:t>
      </w:r>
      <w:r w:rsidR="007B6876" w:rsidRPr="00AF60BD">
        <w:rPr>
          <w:sz w:val="24"/>
          <w:szCs w:val="24"/>
        </w:rPr>
        <w:t>(bilag 1 i partnerskapsavtalen</w:t>
      </w:r>
      <w:r w:rsidRPr="00AF60BD">
        <w:rPr>
          <w:sz w:val="24"/>
          <w:szCs w:val="24"/>
        </w:rPr>
        <w:t>).</w:t>
      </w:r>
      <w:r>
        <w:rPr>
          <w:sz w:val="24"/>
          <w:szCs w:val="24"/>
        </w:rPr>
        <w:t xml:space="preserve"> Oppdragsgiver kan basert på resultatene fra forhandlingsrundene revidere konkurransedokumentene</w:t>
      </w:r>
      <w:r w:rsidRPr="005E509C">
        <w:rPr>
          <w:sz w:val="24"/>
          <w:szCs w:val="24"/>
        </w:rPr>
        <w:t>. Eventuelle endringer i konkurransegrunnlaget som følge av forhandlingene skal umiddelbart sendes til alle de gjenværende leverandørene. I etterkant av slike endringer vil oppdragsgiveren gi leverandørene tilstrekkelig med tid til eventuelt å gi reviderte tilbud. Oppdragsgiver vil avslutte forhandlingene ved å sette en felles frist for mottak av endelige tilbud fra de gjenværende leverandørene.</w:t>
      </w:r>
      <w:r w:rsidRPr="00917D11">
        <w:rPr>
          <w:sz w:val="24"/>
          <w:szCs w:val="24"/>
        </w:rPr>
        <w:t xml:space="preserve"> </w:t>
      </w:r>
    </w:p>
    <w:p w14:paraId="7F14B729" w14:textId="77777777" w:rsidR="0067792F" w:rsidRDefault="0067792F" w:rsidP="0067792F">
      <w:pPr>
        <w:pStyle w:val="ListParagraph"/>
        <w:rPr>
          <w:sz w:val="24"/>
          <w:szCs w:val="24"/>
        </w:rPr>
      </w:pPr>
    </w:p>
    <w:p w14:paraId="58C3A32B" w14:textId="77777777" w:rsidR="0067792F" w:rsidRDefault="0067792F" w:rsidP="0067792F">
      <w:pPr>
        <w:pStyle w:val="ListParagraph"/>
        <w:numPr>
          <w:ilvl w:val="0"/>
          <w:numId w:val="18"/>
        </w:numPr>
        <w:rPr>
          <w:sz w:val="24"/>
          <w:szCs w:val="24"/>
          <w:u w:val="single"/>
        </w:rPr>
      </w:pPr>
      <w:r w:rsidRPr="000B0588">
        <w:rPr>
          <w:sz w:val="24"/>
          <w:szCs w:val="24"/>
          <w:u w:val="single"/>
        </w:rPr>
        <w:t>Tildeling av partnerskapskontrakt</w:t>
      </w:r>
    </w:p>
    <w:p w14:paraId="64578B73" w14:textId="487A7382" w:rsidR="0067792F" w:rsidRPr="00BD0278" w:rsidRDefault="00A24F9C" w:rsidP="0067792F">
      <w:pPr>
        <w:pStyle w:val="ListParagraph"/>
        <w:rPr>
          <w:sz w:val="24"/>
          <w:szCs w:val="24"/>
        </w:rPr>
      </w:pPr>
      <w:r w:rsidRPr="09A1F802">
        <w:rPr>
          <w:rFonts w:cs="Arial"/>
          <w:sz w:val="24"/>
          <w:szCs w:val="24"/>
        </w:rPr>
        <w:t>Etter forhandlingene og eventuelle oppdaterte tilbud vil endelig evaluering av tilbudene bli foretatt og kontrakt tildelt.</w:t>
      </w:r>
      <w:r w:rsidRPr="09A1F802">
        <w:rPr>
          <w:rFonts w:cs="Arial"/>
          <w:color w:val="FF0000"/>
          <w:sz w:val="24"/>
          <w:szCs w:val="24"/>
        </w:rPr>
        <w:t xml:space="preserve"> </w:t>
      </w:r>
      <w:r w:rsidR="0067792F" w:rsidRPr="09A1F802">
        <w:rPr>
          <w:sz w:val="24"/>
          <w:szCs w:val="24"/>
        </w:rPr>
        <w:t xml:space="preserve">Vurdering av de endelige tilbudene vil bli foretatt på grunnlag av tildelingskriteriene for konkurransen (se pkt. 7- Tildelingskriterier). Samtlige tilbydere vil bli underrettet om beslutningen. Oppdragsgiver har til hensikt å inngå partnerskapskontrakter med opptil </w:t>
      </w:r>
      <w:r w:rsidR="050970A7" w:rsidRPr="00045A24">
        <w:rPr>
          <w:sz w:val="24"/>
          <w:szCs w:val="24"/>
        </w:rPr>
        <w:t>2</w:t>
      </w:r>
      <w:r w:rsidR="0067792F" w:rsidRPr="09A1F802">
        <w:rPr>
          <w:color w:val="9BBB59" w:themeColor="accent3"/>
          <w:sz w:val="24"/>
          <w:szCs w:val="24"/>
        </w:rPr>
        <w:t xml:space="preserve"> </w:t>
      </w:r>
      <w:r w:rsidR="0067792F" w:rsidRPr="09A1F802">
        <w:rPr>
          <w:sz w:val="24"/>
          <w:szCs w:val="24"/>
        </w:rPr>
        <w:t>tilbydere</w:t>
      </w:r>
      <w:r w:rsidR="00FD4323">
        <w:rPr>
          <w:sz w:val="24"/>
          <w:szCs w:val="24"/>
        </w:rPr>
        <w:t>.</w:t>
      </w:r>
      <w:r w:rsidR="0067792F" w:rsidRPr="09A1F802">
        <w:rPr>
          <w:sz w:val="24"/>
          <w:szCs w:val="24"/>
        </w:rPr>
        <w:t xml:space="preserve"> Partnerskapskontrakter kan tidligst inngås etter en karensperiode. Karensperioden er 10 dager regnet fra dagen etter meddelelse om valg av leverandør. Kontraktene anses som inngått når de har blitt signert av begge parter.</w:t>
      </w:r>
    </w:p>
    <w:p w14:paraId="0EE6BC68" w14:textId="77777777" w:rsidR="00635CA5" w:rsidRDefault="00635CA5" w:rsidP="000F1804">
      <w:pPr>
        <w:pStyle w:val="BodyText"/>
        <w:rPr>
          <w:rFonts w:ascii="Arial" w:hAnsi="Arial" w:cs="Arial"/>
          <w:color w:val="FF0000"/>
          <w:sz w:val="24"/>
          <w:szCs w:val="24"/>
        </w:rPr>
      </w:pPr>
    </w:p>
    <w:p w14:paraId="4F2E35B2" w14:textId="77777777" w:rsidR="006536D6" w:rsidRPr="0067792F" w:rsidRDefault="006536D6" w:rsidP="000F1804">
      <w:pPr>
        <w:pStyle w:val="BodyText"/>
        <w:rPr>
          <w:rFonts w:ascii="Arial" w:hAnsi="Arial" w:cs="Arial"/>
          <w:color w:val="FF0000"/>
          <w:sz w:val="24"/>
          <w:szCs w:val="24"/>
        </w:rPr>
      </w:pPr>
    </w:p>
    <w:p w14:paraId="44D6903D" w14:textId="77777777" w:rsidR="00295456" w:rsidRPr="000A7876" w:rsidRDefault="00295456" w:rsidP="00295456">
      <w:pPr>
        <w:pStyle w:val="Heading2"/>
      </w:pPr>
      <w:bookmarkStart w:id="28" w:name="_Toc66890716"/>
      <w:r>
        <w:t xml:space="preserve">Gjennomføring av </w:t>
      </w:r>
      <w:r w:rsidR="00A24F9C">
        <w:t>innovasjonspartnerskapet</w:t>
      </w:r>
      <w:bookmarkEnd w:id="28"/>
      <w:r w:rsidR="004F0CD8">
        <w:t xml:space="preserve"> </w:t>
      </w:r>
    </w:p>
    <w:p w14:paraId="76683F4F" w14:textId="3A5D7D25" w:rsidR="00BD1465" w:rsidRPr="00EF298D" w:rsidRDefault="004F0CD8" w:rsidP="00BD1465">
      <w:pPr>
        <w:rPr>
          <w:sz w:val="24"/>
          <w:szCs w:val="24"/>
        </w:rPr>
      </w:pPr>
      <w:r>
        <w:rPr>
          <w:rFonts w:cs="Arial"/>
          <w:sz w:val="24"/>
          <w:szCs w:val="24"/>
        </w:rPr>
        <w:t xml:space="preserve">Når konkurransen er gjennomført og partnerskapskontrakt er inngått, starter </w:t>
      </w:r>
      <w:r w:rsidR="00A24F9C">
        <w:rPr>
          <w:rFonts w:cs="Arial"/>
          <w:sz w:val="24"/>
          <w:szCs w:val="24"/>
        </w:rPr>
        <w:t>gjennomføringen av innovasjonspartnerskapet</w:t>
      </w:r>
      <w:r>
        <w:rPr>
          <w:rFonts w:cs="Arial"/>
          <w:sz w:val="24"/>
          <w:szCs w:val="24"/>
        </w:rPr>
        <w:t xml:space="preserve">. </w:t>
      </w:r>
      <w:r w:rsidR="00BD1465">
        <w:rPr>
          <w:sz w:val="24"/>
          <w:szCs w:val="24"/>
        </w:rPr>
        <w:t xml:space="preserve">Gjennomføring av </w:t>
      </w:r>
      <w:r w:rsidR="00A24F9C">
        <w:rPr>
          <w:sz w:val="24"/>
          <w:szCs w:val="24"/>
        </w:rPr>
        <w:t>innovasjonspartnerskapet</w:t>
      </w:r>
      <w:r w:rsidR="00BD1465">
        <w:rPr>
          <w:sz w:val="24"/>
          <w:szCs w:val="24"/>
        </w:rPr>
        <w:t xml:space="preserve"> er reg</w:t>
      </w:r>
      <w:r w:rsidR="00C6658B">
        <w:rPr>
          <w:sz w:val="24"/>
          <w:szCs w:val="24"/>
        </w:rPr>
        <w:t xml:space="preserve">ulert i </w:t>
      </w:r>
      <w:r w:rsidR="00C6658B" w:rsidRPr="00AF60BD">
        <w:rPr>
          <w:sz w:val="24"/>
          <w:szCs w:val="24"/>
        </w:rPr>
        <w:t>partnerskapskontraktens kap.2.</w:t>
      </w:r>
    </w:p>
    <w:p w14:paraId="1851C106" w14:textId="77777777" w:rsidR="00BD1465" w:rsidRDefault="00BD1465" w:rsidP="004F0CD8">
      <w:pPr>
        <w:rPr>
          <w:rFonts w:cs="Arial"/>
          <w:sz w:val="24"/>
          <w:szCs w:val="24"/>
        </w:rPr>
      </w:pPr>
    </w:p>
    <w:p w14:paraId="1366B875" w14:textId="77777777" w:rsidR="00AD49F5" w:rsidRDefault="00AD49F5" w:rsidP="004F0CD8">
      <w:pPr>
        <w:rPr>
          <w:rFonts w:cs="Arial"/>
          <w:sz w:val="24"/>
          <w:szCs w:val="24"/>
        </w:rPr>
      </w:pPr>
      <w:r>
        <w:rPr>
          <w:rFonts w:cs="Arial"/>
          <w:sz w:val="24"/>
          <w:szCs w:val="24"/>
        </w:rPr>
        <w:t>Innovasjonspartnerskapet gjennomføres med følgende faser:</w:t>
      </w:r>
    </w:p>
    <w:p w14:paraId="4C45EC28" w14:textId="77777777" w:rsidR="00DE4740" w:rsidRDefault="00DE4740" w:rsidP="004F0CD8">
      <w:pPr>
        <w:rPr>
          <w:rFonts w:cs="Arial"/>
          <w:sz w:val="24"/>
          <w:szCs w:val="24"/>
        </w:rPr>
      </w:pPr>
    </w:p>
    <w:p w14:paraId="318191C0" w14:textId="77777777" w:rsidR="004F0CD8" w:rsidRDefault="004F0CD8" w:rsidP="004F0CD8">
      <w:pPr>
        <w:rPr>
          <w:rFonts w:cs="Arial"/>
          <w:sz w:val="24"/>
          <w:szCs w:val="24"/>
        </w:rPr>
      </w:pPr>
      <w:r>
        <w:rPr>
          <w:rFonts w:cs="Arial"/>
          <w:sz w:val="24"/>
          <w:szCs w:val="24"/>
        </w:rPr>
        <w:t xml:space="preserve">FASE 1: </w:t>
      </w:r>
      <w:r w:rsidR="00C6658B">
        <w:rPr>
          <w:rFonts w:cs="Arial"/>
          <w:sz w:val="24"/>
          <w:szCs w:val="24"/>
        </w:rPr>
        <w:t>Utvikling i form av delleveranser</w:t>
      </w:r>
    </w:p>
    <w:p w14:paraId="52C136B6" w14:textId="77777777" w:rsidR="004F0CD8" w:rsidRDefault="004F0CD8" w:rsidP="004F0CD8">
      <w:pPr>
        <w:rPr>
          <w:rFonts w:cs="Arial"/>
          <w:sz w:val="24"/>
          <w:szCs w:val="24"/>
        </w:rPr>
      </w:pPr>
    </w:p>
    <w:p w14:paraId="595CB44A" w14:textId="77777777" w:rsidR="004F0CD8" w:rsidRDefault="004F0CD8" w:rsidP="004F0CD8">
      <w:pPr>
        <w:rPr>
          <w:rFonts w:cs="Arial"/>
          <w:sz w:val="24"/>
          <w:szCs w:val="24"/>
        </w:rPr>
      </w:pPr>
      <w:r>
        <w:rPr>
          <w:rFonts w:cs="Arial"/>
          <w:sz w:val="24"/>
          <w:szCs w:val="24"/>
        </w:rPr>
        <w:t xml:space="preserve">FASE 2: </w:t>
      </w:r>
      <w:r w:rsidR="00C6658B">
        <w:rPr>
          <w:rFonts w:cs="Arial"/>
          <w:sz w:val="24"/>
          <w:szCs w:val="24"/>
        </w:rPr>
        <w:t>Partners utarbeidelse og test av løsningen</w:t>
      </w:r>
    </w:p>
    <w:p w14:paraId="547D625C" w14:textId="77777777" w:rsidR="004F0CD8" w:rsidRDefault="004F0CD8" w:rsidP="004F0CD8">
      <w:pPr>
        <w:rPr>
          <w:rFonts w:cs="Arial"/>
          <w:sz w:val="24"/>
          <w:szCs w:val="24"/>
        </w:rPr>
      </w:pPr>
    </w:p>
    <w:p w14:paraId="69333757" w14:textId="77777777" w:rsidR="004F0CD8" w:rsidRDefault="004F0CD8" w:rsidP="004F0CD8">
      <w:pPr>
        <w:rPr>
          <w:rFonts w:cs="Arial"/>
          <w:sz w:val="24"/>
          <w:szCs w:val="24"/>
        </w:rPr>
      </w:pPr>
      <w:r>
        <w:rPr>
          <w:rFonts w:cs="Arial"/>
          <w:sz w:val="24"/>
          <w:szCs w:val="24"/>
        </w:rPr>
        <w:t xml:space="preserve">FASE 3: </w:t>
      </w:r>
      <w:r w:rsidR="00C6658B">
        <w:rPr>
          <w:rFonts w:cs="Arial"/>
          <w:sz w:val="24"/>
          <w:szCs w:val="24"/>
        </w:rPr>
        <w:t>Oppdragsgivers test og godkjenning av løsningen</w:t>
      </w:r>
    </w:p>
    <w:p w14:paraId="6CDEEF3A" w14:textId="77777777" w:rsidR="004F0CD8" w:rsidRDefault="004F0CD8" w:rsidP="004F0CD8">
      <w:pPr>
        <w:rPr>
          <w:rFonts w:cs="Arial"/>
          <w:sz w:val="24"/>
          <w:szCs w:val="24"/>
        </w:rPr>
      </w:pPr>
    </w:p>
    <w:p w14:paraId="3F8C701E" w14:textId="40BB3661" w:rsidR="00DE4740" w:rsidRDefault="00DE4740" w:rsidP="00714F85">
      <w:pPr>
        <w:rPr>
          <w:rFonts w:cs="Arial"/>
          <w:sz w:val="24"/>
          <w:szCs w:val="24"/>
        </w:rPr>
      </w:pPr>
      <w:r>
        <w:rPr>
          <w:rFonts w:cs="Arial"/>
          <w:sz w:val="24"/>
          <w:szCs w:val="24"/>
        </w:rPr>
        <w:t xml:space="preserve">FASE 4: </w:t>
      </w:r>
      <w:r w:rsidR="00225A66">
        <w:rPr>
          <w:rFonts w:cs="Arial"/>
          <w:sz w:val="24"/>
          <w:szCs w:val="24"/>
        </w:rPr>
        <w:t>Opsjon på a</w:t>
      </w:r>
      <w:r>
        <w:rPr>
          <w:rFonts w:cs="Arial"/>
          <w:sz w:val="24"/>
          <w:szCs w:val="24"/>
        </w:rPr>
        <w:t>nskaffelse av løsningen</w:t>
      </w:r>
    </w:p>
    <w:p w14:paraId="09B6060B" w14:textId="77777777" w:rsidR="00DE4740" w:rsidRDefault="00DE4740" w:rsidP="00714F85">
      <w:pPr>
        <w:rPr>
          <w:rFonts w:cs="Arial"/>
          <w:sz w:val="24"/>
          <w:szCs w:val="24"/>
        </w:rPr>
      </w:pPr>
    </w:p>
    <w:p w14:paraId="271290FD" w14:textId="77777777" w:rsidR="00714F85" w:rsidRDefault="004F0CD8" w:rsidP="00714F85">
      <w:pPr>
        <w:rPr>
          <w:rFonts w:cs="Arial"/>
          <w:sz w:val="24"/>
          <w:szCs w:val="24"/>
        </w:rPr>
      </w:pPr>
      <w:r>
        <w:rPr>
          <w:rFonts w:cs="Arial"/>
          <w:sz w:val="24"/>
          <w:szCs w:val="24"/>
        </w:rPr>
        <w:t xml:space="preserve">Det vil bli satt delmål/resultatmål for hver fase. Oppdragsgiver </w:t>
      </w:r>
      <w:r w:rsidR="0067625D">
        <w:rPr>
          <w:rFonts w:cs="Arial"/>
          <w:sz w:val="24"/>
          <w:szCs w:val="24"/>
        </w:rPr>
        <w:t xml:space="preserve">forbeholder seg retten til å </w:t>
      </w:r>
      <w:r w:rsidR="00714F85">
        <w:rPr>
          <w:rFonts w:cs="Arial"/>
          <w:sz w:val="24"/>
          <w:szCs w:val="24"/>
        </w:rPr>
        <w:t>avslutte innovasjonspartnerskapet eller redusere antallet partnere ved å si opp individuelle kontrakter på grunnlag av de avtalte delmålene. Vilkårene for oppsigelse er regulert</w:t>
      </w:r>
      <w:r w:rsidR="00F36F49">
        <w:rPr>
          <w:rFonts w:cs="Arial"/>
          <w:sz w:val="24"/>
          <w:szCs w:val="24"/>
        </w:rPr>
        <w:t xml:space="preserve"> i </w:t>
      </w:r>
      <w:r w:rsidR="00F36F49" w:rsidRPr="00AF60BD">
        <w:rPr>
          <w:rFonts w:cs="Arial"/>
          <w:sz w:val="24"/>
          <w:szCs w:val="24"/>
        </w:rPr>
        <w:t>partnerskapskontraktens kap.2</w:t>
      </w:r>
      <w:r w:rsidR="00F36F49">
        <w:rPr>
          <w:rFonts w:cs="Arial"/>
          <w:sz w:val="24"/>
          <w:szCs w:val="24"/>
        </w:rPr>
        <w:t>.</w:t>
      </w:r>
    </w:p>
    <w:p w14:paraId="0E510E35" w14:textId="77777777" w:rsidR="00BE3E12" w:rsidRDefault="00BE3E12" w:rsidP="004F0CD8">
      <w:pPr>
        <w:rPr>
          <w:rFonts w:cs="Arial"/>
          <w:sz w:val="24"/>
          <w:szCs w:val="24"/>
          <w:highlight w:val="yellow"/>
        </w:rPr>
      </w:pPr>
    </w:p>
    <w:p w14:paraId="569AC7FE" w14:textId="018F0173" w:rsidR="00DE4740" w:rsidRDefault="002C027D" w:rsidP="00DE4740">
      <w:pPr>
        <w:rPr>
          <w:rFonts w:cs="Arial"/>
          <w:sz w:val="24"/>
          <w:szCs w:val="24"/>
        </w:rPr>
      </w:pPr>
      <w:r>
        <w:rPr>
          <w:rFonts w:cs="Arial"/>
          <w:sz w:val="24"/>
          <w:szCs w:val="24"/>
        </w:rPr>
        <w:t xml:space="preserve">For </w:t>
      </w:r>
      <w:r w:rsidR="002D5598">
        <w:rPr>
          <w:rFonts w:cs="Arial"/>
          <w:sz w:val="24"/>
          <w:szCs w:val="24"/>
        </w:rPr>
        <w:t xml:space="preserve">varighet </w:t>
      </w:r>
      <w:r w:rsidR="002A2EBE">
        <w:rPr>
          <w:rFonts w:cs="Arial"/>
          <w:sz w:val="24"/>
          <w:szCs w:val="24"/>
        </w:rPr>
        <w:t xml:space="preserve">på fase 1-3 se kap. 2.4. </w:t>
      </w:r>
      <w:r w:rsidR="002A0232">
        <w:rPr>
          <w:rFonts w:cs="Arial"/>
          <w:sz w:val="24"/>
          <w:szCs w:val="24"/>
        </w:rPr>
        <w:t>Innovasjons</w:t>
      </w:r>
      <w:r w:rsidR="002C5633">
        <w:rPr>
          <w:rFonts w:cs="Arial"/>
          <w:sz w:val="24"/>
          <w:szCs w:val="24"/>
        </w:rPr>
        <w:t xml:space="preserve">løpet må være avsluttet </w:t>
      </w:r>
      <w:r w:rsidR="001C49E4">
        <w:rPr>
          <w:rFonts w:cs="Arial"/>
          <w:sz w:val="24"/>
          <w:szCs w:val="24"/>
        </w:rPr>
        <w:t>senest</w:t>
      </w:r>
      <w:r w:rsidR="0053507D">
        <w:rPr>
          <w:rFonts w:cs="Arial"/>
          <w:sz w:val="24"/>
          <w:szCs w:val="24"/>
        </w:rPr>
        <w:t xml:space="preserve"> 18 måneder etter </w:t>
      </w:r>
      <w:r w:rsidR="0053507D" w:rsidRPr="394A51DB">
        <w:rPr>
          <w:rFonts w:cs="Arial"/>
          <w:sz w:val="24"/>
          <w:szCs w:val="24"/>
        </w:rPr>
        <w:t>kontrakt</w:t>
      </w:r>
      <w:r w:rsidR="00A24136" w:rsidRPr="394A51DB">
        <w:rPr>
          <w:rFonts w:cs="Arial"/>
          <w:sz w:val="24"/>
          <w:szCs w:val="24"/>
        </w:rPr>
        <w:t>signering</w:t>
      </w:r>
      <w:r w:rsidR="00FD5770" w:rsidRPr="394A51DB">
        <w:rPr>
          <w:rFonts w:cs="Arial"/>
          <w:sz w:val="24"/>
          <w:szCs w:val="24"/>
        </w:rPr>
        <w:t xml:space="preserve">. </w:t>
      </w:r>
    </w:p>
    <w:p w14:paraId="0AF732B8" w14:textId="77777777" w:rsidR="00DE4740" w:rsidRDefault="00DE4740" w:rsidP="004F0CD8">
      <w:pPr>
        <w:rPr>
          <w:rFonts w:cs="Arial"/>
          <w:sz w:val="24"/>
          <w:szCs w:val="24"/>
          <w:highlight w:val="yellow"/>
        </w:rPr>
      </w:pPr>
    </w:p>
    <w:p w14:paraId="48616F58" w14:textId="59E9A241" w:rsidR="004F0CD8" w:rsidRDefault="007B513C" w:rsidP="004F0CD8">
      <w:pPr>
        <w:rPr>
          <w:rStyle w:val="CommentReference"/>
        </w:rPr>
      </w:pPr>
      <w:r w:rsidRPr="00894388">
        <w:rPr>
          <w:rFonts w:cs="Arial"/>
          <w:sz w:val="24"/>
          <w:szCs w:val="24"/>
        </w:rPr>
        <w:t>Utløsning av opsjon på k</w:t>
      </w:r>
      <w:r w:rsidR="004F0CD8" w:rsidRPr="00894388">
        <w:rPr>
          <w:rFonts w:cs="Arial"/>
          <w:sz w:val="24"/>
          <w:szCs w:val="24"/>
        </w:rPr>
        <w:t xml:space="preserve">jøp </w:t>
      </w:r>
      <w:r w:rsidR="004F0CD8" w:rsidRPr="00E63910">
        <w:rPr>
          <w:rFonts w:cs="Arial"/>
          <w:sz w:val="24"/>
          <w:szCs w:val="24"/>
        </w:rPr>
        <w:t>av utviklet</w:t>
      </w:r>
      <w:r w:rsidR="00C03956">
        <w:rPr>
          <w:rFonts w:cs="Arial"/>
          <w:sz w:val="24"/>
          <w:szCs w:val="24"/>
        </w:rPr>
        <w:t xml:space="preserve"> </w:t>
      </w:r>
      <w:r w:rsidR="00FD5B53">
        <w:rPr>
          <w:rFonts w:cs="Arial"/>
          <w:sz w:val="24"/>
          <w:szCs w:val="24"/>
        </w:rPr>
        <w:t>løsning</w:t>
      </w:r>
      <w:r w:rsidR="004F0CD8" w:rsidRPr="00E63910">
        <w:rPr>
          <w:rFonts w:cs="Arial"/>
          <w:sz w:val="24"/>
          <w:szCs w:val="24"/>
        </w:rPr>
        <w:t xml:space="preserve"> </w:t>
      </w:r>
      <w:r w:rsidR="004F0CD8" w:rsidRPr="00EF298D">
        <w:rPr>
          <w:rFonts w:cs="Arial"/>
          <w:sz w:val="24"/>
          <w:szCs w:val="24"/>
        </w:rPr>
        <w:t xml:space="preserve">forutsetter </w:t>
      </w:r>
      <w:r w:rsidR="00C03956">
        <w:rPr>
          <w:rFonts w:cs="Arial"/>
          <w:sz w:val="24"/>
          <w:szCs w:val="24"/>
        </w:rPr>
        <w:t xml:space="preserve">blant annet </w:t>
      </w:r>
      <w:r w:rsidR="004F0CD8" w:rsidRPr="00EF298D">
        <w:rPr>
          <w:rFonts w:cs="Arial"/>
          <w:sz w:val="24"/>
          <w:szCs w:val="24"/>
        </w:rPr>
        <w:t>a</w:t>
      </w:r>
      <w:r w:rsidR="00066D76">
        <w:rPr>
          <w:rFonts w:cs="Arial"/>
          <w:sz w:val="24"/>
          <w:szCs w:val="24"/>
        </w:rPr>
        <w:t xml:space="preserve">t </w:t>
      </w:r>
      <w:r w:rsidR="006671D4">
        <w:rPr>
          <w:rFonts w:cs="Arial"/>
          <w:sz w:val="24"/>
          <w:szCs w:val="24"/>
        </w:rPr>
        <w:t>endelig pris på løsninge</w:t>
      </w:r>
      <w:r w:rsidR="00182803">
        <w:rPr>
          <w:rFonts w:cs="Arial"/>
          <w:sz w:val="24"/>
          <w:szCs w:val="24"/>
        </w:rPr>
        <w:t>n</w:t>
      </w:r>
      <w:r w:rsidR="00066D76">
        <w:rPr>
          <w:rFonts w:cs="Arial"/>
          <w:sz w:val="24"/>
          <w:szCs w:val="24"/>
        </w:rPr>
        <w:t xml:space="preserve"> ikke overstiger </w:t>
      </w:r>
      <w:r w:rsidR="007E7CA9">
        <w:rPr>
          <w:rFonts w:cs="Arial"/>
          <w:sz w:val="24"/>
          <w:szCs w:val="24"/>
        </w:rPr>
        <w:t>maksimumspris</w:t>
      </w:r>
      <w:r w:rsidR="00973CD1">
        <w:rPr>
          <w:rFonts w:cs="Arial"/>
          <w:sz w:val="24"/>
          <w:szCs w:val="24"/>
        </w:rPr>
        <w:t xml:space="preserve"> </w:t>
      </w:r>
      <w:r w:rsidR="00487544">
        <w:rPr>
          <w:rFonts w:cs="Arial"/>
          <w:sz w:val="24"/>
          <w:szCs w:val="24"/>
        </w:rPr>
        <w:t xml:space="preserve">som blir avtalt og nedfelt i </w:t>
      </w:r>
      <w:r w:rsidR="00066D76" w:rsidRPr="00E63910">
        <w:rPr>
          <w:rFonts w:cs="Arial"/>
          <w:sz w:val="24"/>
          <w:szCs w:val="24"/>
        </w:rPr>
        <w:t>p</w:t>
      </w:r>
      <w:r w:rsidR="004F0CD8" w:rsidRPr="00E63910">
        <w:rPr>
          <w:rFonts w:cs="Arial"/>
          <w:sz w:val="24"/>
          <w:szCs w:val="24"/>
        </w:rPr>
        <w:t xml:space="preserve">artnerskapskontraktens </w:t>
      </w:r>
      <w:r w:rsidR="004F0CD8" w:rsidRPr="00DC2883">
        <w:rPr>
          <w:rFonts w:cs="Arial"/>
          <w:sz w:val="24"/>
          <w:szCs w:val="24"/>
        </w:rPr>
        <w:t xml:space="preserve">bilag </w:t>
      </w:r>
      <w:r w:rsidR="00D01443">
        <w:rPr>
          <w:rFonts w:cs="Arial"/>
          <w:sz w:val="24"/>
          <w:szCs w:val="24"/>
        </w:rPr>
        <w:t>1</w:t>
      </w:r>
      <w:r w:rsidR="006C7369">
        <w:rPr>
          <w:rFonts w:cs="Arial"/>
          <w:sz w:val="24"/>
          <w:szCs w:val="24"/>
        </w:rPr>
        <w:t>1.</w:t>
      </w:r>
    </w:p>
    <w:p w14:paraId="5CF96D24" w14:textId="77777777" w:rsidR="00EF298D" w:rsidRDefault="00EF298D" w:rsidP="004F0CD8">
      <w:pPr>
        <w:rPr>
          <w:rStyle w:val="CommentReference"/>
        </w:rPr>
      </w:pPr>
    </w:p>
    <w:p w14:paraId="67DCE6AD" w14:textId="77777777" w:rsidR="004F0CD8" w:rsidRDefault="000858DF" w:rsidP="000858DF">
      <w:pPr>
        <w:pStyle w:val="Heading2"/>
      </w:pPr>
      <w:bookmarkStart w:id="29" w:name="_Toc66890717"/>
      <w:r w:rsidRPr="000858DF">
        <w:t>Imma</w:t>
      </w:r>
      <w:r>
        <w:t>terielle rettigheter</w:t>
      </w:r>
      <w:bookmarkEnd w:id="29"/>
    </w:p>
    <w:p w14:paraId="208A6A91" w14:textId="4BC8F49B" w:rsidR="000858DF" w:rsidRDefault="008D51C4" w:rsidP="000858DF">
      <w:pPr>
        <w:rPr>
          <w:sz w:val="24"/>
          <w:szCs w:val="24"/>
        </w:rPr>
      </w:pPr>
      <w:r>
        <w:rPr>
          <w:sz w:val="24"/>
          <w:szCs w:val="24"/>
        </w:rPr>
        <w:t xml:space="preserve">Ordninger for immaterielle rettigheter er regulert </w:t>
      </w:r>
      <w:r w:rsidRPr="00880BB2">
        <w:rPr>
          <w:sz w:val="24"/>
          <w:szCs w:val="24"/>
        </w:rPr>
        <w:t>kap.10. i</w:t>
      </w:r>
      <w:r w:rsidR="00066D76" w:rsidRPr="00880BB2">
        <w:rPr>
          <w:sz w:val="24"/>
          <w:szCs w:val="24"/>
        </w:rPr>
        <w:t xml:space="preserve"> partnerskapskontrakten.</w:t>
      </w:r>
      <w:r>
        <w:rPr>
          <w:sz w:val="24"/>
          <w:szCs w:val="24"/>
        </w:rPr>
        <w:t xml:space="preserve"> </w:t>
      </w:r>
    </w:p>
    <w:p w14:paraId="775CBE4A" w14:textId="77777777" w:rsidR="001D2002" w:rsidRPr="00E17356" w:rsidRDefault="001D2002" w:rsidP="000858DF">
      <w:pPr>
        <w:rPr>
          <w:sz w:val="24"/>
          <w:szCs w:val="24"/>
        </w:rPr>
      </w:pPr>
    </w:p>
    <w:p w14:paraId="79270FD8" w14:textId="77777777" w:rsidR="00BB2EEF" w:rsidRPr="00BB2EEF" w:rsidRDefault="00BB2EEF" w:rsidP="00BB2EEF">
      <w:pPr>
        <w:pStyle w:val="Heading2"/>
      </w:pPr>
      <w:bookmarkStart w:id="30" w:name="_Toc181105588"/>
      <w:bookmarkStart w:id="31" w:name="_Toc181105590"/>
      <w:bookmarkStart w:id="32" w:name="_Toc181105592"/>
      <w:bookmarkStart w:id="33" w:name="_Toc66890718"/>
      <w:bookmarkEnd w:id="30"/>
      <w:bookmarkEnd w:id="31"/>
      <w:bookmarkEnd w:id="32"/>
      <w:r w:rsidRPr="00BB2EEF">
        <w:t>Krav til arbeids- og lønnsvilkår</w:t>
      </w:r>
      <w:bookmarkEnd w:id="33"/>
    </w:p>
    <w:p w14:paraId="6A97C322" w14:textId="77777777" w:rsidR="00C6021B" w:rsidRPr="007A67D3" w:rsidRDefault="00C6021B" w:rsidP="00C6021B">
      <w:pPr>
        <w:rPr>
          <w:rFonts w:cs="Arial"/>
          <w:sz w:val="24"/>
          <w:szCs w:val="24"/>
        </w:rPr>
      </w:pPr>
      <w:r w:rsidRPr="007A67D3">
        <w:rPr>
          <w:rFonts w:cs="Arial"/>
          <w:sz w:val="24"/>
          <w:szCs w:val="24"/>
        </w:rPr>
        <w:t>For dette oppdraget gjelder Forskrift om lønns- og arbeidsvilkår i offentlige kontrakter (Forskrift 8.februar 2008 nr. 112).</w:t>
      </w:r>
    </w:p>
    <w:p w14:paraId="5B25DE52" w14:textId="77777777" w:rsidR="00C6021B" w:rsidRPr="007A67D3" w:rsidRDefault="00C6021B" w:rsidP="00C6021B">
      <w:pPr>
        <w:rPr>
          <w:rFonts w:cs="Arial"/>
          <w:sz w:val="24"/>
          <w:szCs w:val="24"/>
        </w:rPr>
      </w:pPr>
    </w:p>
    <w:p w14:paraId="56CECA00" w14:textId="0F174204" w:rsidR="00C6021B" w:rsidRPr="007A67D3" w:rsidRDefault="00C6021B" w:rsidP="00C6021B">
      <w:pPr>
        <w:pStyle w:val="BodyText"/>
        <w:rPr>
          <w:rFonts w:ascii="Arial" w:hAnsi="Arial" w:cs="Arial"/>
          <w:sz w:val="24"/>
          <w:szCs w:val="24"/>
        </w:rPr>
      </w:pPr>
      <w:r w:rsidRPr="007A67D3">
        <w:rPr>
          <w:rFonts w:ascii="Arial" w:hAnsi="Arial" w:cs="Arial"/>
          <w:sz w:val="24"/>
          <w:szCs w:val="24"/>
        </w:rPr>
        <w:t>Kontrakten vil inneholde krav om lønns- og arbeidsvilkår, dokumentasjon og sanksjoner i samsvar med denne forskriften</w:t>
      </w:r>
      <w:r w:rsidR="003D55CE">
        <w:rPr>
          <w:rFonts w:ascii="Arial" w:hAnsi="Arial" w:cs="Arial"/>
          <w:sz w:val="24"/>
          <w:szCs w:val="24"/>
        </w:rPr>
        <w:t>.</w:t>
      </w:r>
    </w:p>
    <w:p w14:paraId="56285683" w14:textId="77777777" w:rsidR="00FF2147" w:rsidRDefault="00FF2147" w:rsidP="00FF2147">
      <w:pPr>
        <w:pStyle w:val="BodyText"/>
        <w:rPr>
          <w:rFonts w:ascii="Arial" w:hAnsi="Arial" w:cs="Arial"/>
          <w:sz w:val="24"/>
          <w:szCs w:val="24"/>
          <w:highlight w:val="yellow"/>
        </w:rPr>
      </w:pPr>
    </w:p>
    <w:p w14:paraId="648BCABC" w14:textId="77777777" w:rsidR="005E7DA6" w:rsidRDefault="005E7DA6" w:rsidP="005E7DA6">
      <w:pPr>
        <w:pStyle w:val="Heading2"/>
      </w:pPr>
      <w:bookmarkStart w:id="34" w:name="_Toc66890719"/>
      <w:r>
        <w:t>Skatteattest</w:t>
      </w:r>
      <w:bookmarkEnd w:id="34"/>
    </w:p>
    <w:p w14:paraId="61ED84C2" w14:textId="77777777" w:rsidR="005E7DA6" w:rsidRDefault="005E7DA6" w:rsidP="005E7DA6">
      <w:pPr>
        <w:rPr>
          <w:sz w:val="24"/>
          <w:szCs w:val="24"/>
        </w:rPr>
      </w:pPr>
      <w:r>
        <w:rPr>
          <w:sz w:val="24"/>
          <w:szCs w:val="24"/>
        </w:rPr>
        <w:t>Valgte leverandør skal</w:t>
      </w:r>
      <w:r w:rsidR="00E76025">
        <w:rPr>
          <w:sz w:val="24"/>
          <w:szCs w:val="24"/>
        </w:rPr>
        <w:t xml:space="preserve"> på forespørsel</w:t>
      </w:r>
      <w:r>
        <w:rPr>
          <w:sz w:val="24"/>
          <w:szCs w:val="24"/>
        </w:rPr>
        <w:t xml:space="preserve"> levere skatteattest for merverdiavgift og skatteattest for skatt. Dette gjelder bare dersom valgte leverandør er norsk.</w:t>
      </w:r>
      <w:r w:rsidR="00E76025">
        <w:rPr>
          <w:sz w:val="24"/>
          <w:szCs w:val="24"/>
        </w:rPr>
        <w:t xml:space="preserve"> </w:t>
      </w:r>
    </w:p>
    <w:p w14:paraId="700AE6FB" w14:textId="77777777" w:rsidR="005E7DA6" w:rsidRDefault="005E7DA6" w:rsidP="005E7DA6">
      <w:pPr>
        <w:rPr>
          <w:sz w:val="24"/>
          <w:szCs w:val="24"/>
        </w:rPr>
      </w:pPr>
    </w:p>
    <w:p w14:paraId="6D4C2996" w14:textId="77777777" w:rsidR="005E7DA6" w:rsidRDefault="005E7DA6" w:rsidP="005E7DA6">
      <w:pPr>
        <w:rPr>
          <w:sz w:val="24"/>
          <w:szCs w:val="24"/>
        </w:rPr>
      </w:pPr>
      <w:r>
        <w:rPr>
          <w:sz w:val="24"/>
          <w:szCs w:val="24"/>
        </w:rPr>
        <w:t>Skatteattesten skal ikke være eldre enn 6 måneder regnet fra fristen for å levere forespørsel om å delta i konkurransen eller tilbud.</w:t>
      </w:r>
    </w:p>
    <w:p w14:paraId="1DE449D1" w14:textId="77777777" w:rsidR="005E7DA6" w:rsidRDefault="005E7DA6" w:rsidP="005E7DA6">
      <w:pPr>
        <w:rPr>
          <w:sz w:val="24"/>
          <w:szCs w:val="24"/>
        </w:rPr>
      </w:pPr>
    </w:p>
    <w:p w14:paraId="59F0A72C" w14:textId="77777777" w:rsidR="005E7DA6" w:rsidRPr="00A04873" w:rsidRDefault="005E7DA6" w:rsidP="005E7DA6">
      <w:pPr>
        <w:rPr>
          <w:sz w:val="24"/>
          <w:szCs w:val="24"/>
        </w:rPr>
      </w:pPr>
      <w:r>
        <w:rPr>
          <w:sz w:val="24"/>
          <w:szCs w:val="24"/>
        </w:rPr>
        <w:t>Ved bygge- og anleggskontrakter skal også alle underleverandører levere skatteattest.</w:t>
      </w:r>
    </w:p>
    <w:p w14:paraId="004A316F" w14:textId="77777777" w:rsidR="005E7DA6" w:rsidRPr="00FF2147" w:rsidRDefault="005E7DA6" w:rsidP="00FF2147">
      <w:pPr>
        <w:pStyle w:val="BodyText"/>
        <w:rPr>
          <w:rFonts w:ascii="Arial" w:hAnsi="Arial" w:cs="Arial"/>
          <w:sz w:val="24"/>
          <w:szCs w:val="24"/>
          <w:highlight w:val="yellow"/>
        </w:rPr>
      </w:pPr>
    </w:p>
    <w:p w14:paraId="395718C3" w14:textId="77777777" w:rsidR="000B49DC" w:rsidRPr="009D2097" w:rsidRDefault="000B49DC" w:rsidP="009D2097">
      <w:pPr>
        <w:pStyle w:val="Heading2"/>
      </w:pPr>
      <w:bookmarkStart w:id="35" w:name="_Toc66890720"/>
      <w:r w:rsidRPr="009D2097">
        <w:t>Taushetsplikt</w:t>
      </w:r>
      <w:bookmarkEnd w:id="35"/>
    </w:p>
    <w:p w14:paraId="5D5DB579" w14:textId="77777777" w:rsidR="007D3744" w:rsidRDefault="000B49DC" w:rsidP="007D3744">
      <w:pPr>
        <w:pStyle w:val="BodyText"/>
        <w:rPr>
          <w:rFonts w:ascii="Arial" w:hAnsi="Arial" w:cs="Arial"/>
          <w:sz w:val="24"/>
          <w:szCs w:val="24"/>
        </w:rPr>
      </w:pPr>
      <w:r w:rsidRPr="0020749B">
        <w:rPr>
          <w:rFonts w:ascii="Arial" w:hAnsi="Arial" w:cs="Arial"/>
          <w:sz w:val="24"/>
          <w:szCs w:val="24"/>
        </w:rPr>
        <w:t xml:space="preserve">Oppdragsgiver og dennes ansatte plikter å hindre at andre får adgang eller kjennskap til opplysninger om tekniske innretninger og fremgangsmåter eller drifts- og forretningsforhold det vil være av konkurransemessig betydning å hemmeligholde, jf. </w:t>
      </w:r>
      <w:r w:rsidR="00085DAF" w:rsidRPr="00085DAF">
        <w:rPr>
          <w:rFonts w:ascii="Arial" w:hAnsi="Arial" w:cs="Arial"/>
          <w:sz w:val="24"/>
          <w:szCs w:val="24"/>
        </w:rPr>
        <w:t>FOA § 7-4</w:t>
      </w:r>
      <w:r w:rsidRPr="0020749B">
        <w:rPr>
          <w:rFonts w:ascii="Arial" w:hAnsi="Arial" w:cs="Arial"/>
          <w:sz w:val="24"/>
          <w:szCs w:val="24"/>
        </w:rPr>
        <w:t>, jf</w:t>
      </w:r>
      <w:r w:rsidR="00123559" w:rsidRPr="0020749B">
        <w:rPr>
          <w:rFonts w:ascii="Arial" w:hAnsi="Arial" w:cs="Arial"/>
          <w:sz w:val="24"/>
          <w:szCs w:val="24"/>
        </w:rPr>
        <w:t>.</w:t>
      </w:r>
      <w:r w:rsidRPr="0020749B">
        <w:rPr>
          <w:rFonts w:ascii="Arial" w:hAnsi="Arial" w:cs="Arial"/>
          <w:sz w:val="24"/>
          <w:szCs w:val="24"/>
        </w:rPr>
        <w:t xml:space="preserve"> forvaltningsloven § 13</w:t>
      </w:r>
      <w:r w:rsidR="00123559" w:rsidRPr="0020749B">
        <w:rPr>
          <w:rFonts w:ascii="Arial" w:hAnsi="Arial" w:cs="Arial"/>
          <w:sz w:val="24"/>
          <w:szCs w:val="24"/>
        </w:rPr>
        <w:t>.</w:t>
      </w:r>
      <w:bookmarkStart w:id="36" w:name="_Toc181781882"/>
      <w:bookmarkStart w:id="37" w:name="_Toc181781941"/>
      <w:bookmarkStart w:id="38" w:name="_Toc181782249"/>
      <w:bookmarkStart w:id="39" w:name="_Toc181782308"/>
      <w:bookmarkStart w:id="40" w:name="_Toc181782373"/>
      <w:bookmarkStart w:id="41" w:name="_Toc181781883"/>
      <w:bookmarkStart w:id="42" w:name="_Toc181781942"/>
      <w:bookmarkStart w:id="43" w:name="_Toc181782250"/>
      <w:bookmarkStart w:id="44" w:name="_Toc181782309"/>
      <w:bookmarkStart w:id="45" w:name="_Toc181782374"/>
      <w:bookmarkEnd w:id="36"/>
      <w:bookmarkEnd w:id="37"/>
      <w:bookmarkEnd w:id="38"/>
      <w:bookmarkEnd w:id="39"/>
      <w:bookmarkEnd w:id="40"/>
      <w:bookmarkEnd w:id="41"/>
      <w:bookmarkEnd w:id="42"/>
      <w:bookmarkEnd w:id="43"/>
      <w:bookmarkEnd w:id="44"/>
      <w:bookmarkEnd w:id="45"/>
    </w:p>
    <w:p w14:paraId="6F07D9DE" w14:textId="77777777" w:rsidR="00117F66" w:rsidRDefault="00117F66" w:rsidP="007D3744">
      <w:pPr>
        <w:pStyle w:val="BodyText"/>
        <w:rPr>
          <w:rFonts w:ascii="Arial" w:hAnsi="Arial" w:cs="Arial"/>
          <w:sz w:val="24"/>
          <w:szCs w:val="24"/>
        </w:rPr>
      </w:pPr>
    </w:p>
    <w:p w14:paraId="1B3DFD9B" w14:textId="77777777" w:rsidR="00117F66" w:rsidRPr="007D3744" w:rsidRDefault="00117F66" w:rsidP="007D3744">
      <w:pPr>
        <w:pStyle w:val="BodyText"/>
        <w:rPr>
          <w:rFonts w:ascii="Arial" w:hAnsi="Arial" w:cs="Arial"/>
          <w:sz w:val="24"/>
          <w:szCs w:val="24"/>
        </w:rPr>
      </w:pPr>
      <w:r>
        <w:rPr>
          <w:rFonts w:ascii="Arial" w:hAnsi="Arial" w:cs="Arial"/>
          <w:sz w:val="24"/>
          <w:szCs w:val="24"/>
        </w:rPr>
        <w:t>I et innovasjonspartnerskap med flere partnere kan oppdragsgiveren ikke uten samtykke gi de øvrige partner</w:t>
      </w:r>
      <w:r w:rsidR="00980BC6">
        <w:rPr>
          <w:rFonts w:ascii="Arial" w:hAnsi="Arial" w:cs="Arial"/>
          <w:sz w:val="24"/>
          <w:szCs w:val="24"/>
        </w:rPr>
        <w:t>e tilgang til løsninger eller andre fortrolige opplysninger som en partner har gitt innenfor rammene av partnerskapet. Et samtykke skal gjelde de bestemte opplysningene som oppdragsgiveren planlegger å gi tilgang til.</w:t>
      </w:r>
    </w:p>
    <w:p w14:paraId="3436E2C6" w14:textId="77777777" w:rsidR="0081590C" w:rsidRPr="0020749B" w:rsidRDefault="0081590C" w:rsidP="003D0614">
      <w:pPr>
        <w:pStyle w:val="Heading2"/>
      </w:pPr>
      <w:bookmarkStart w:id="46" w:name="_Toc66890721"/>
      <w:r w:rsidRPr="0020749B">
        <w:t>Vedståelsesfrist</w:t>
      </w:r>
      <w:bookmarkEnd w:id="46"/>
    </w:p>
    <w:p w14:paraId="62C3B06A" w14:textId="259C079F" w:rsidR="00437115" w:rsidRDefault="00A61C95" w:rsidP="0081590C">
      <w:pPr>
        <w:rPr>
          <w:rFonts w:cs="Arial"/>
          <w:sz w:val="24"/>
          <w:szCs w:val="24"/>
        </w:rPr>
      </w:pPr>
      <w:r w:rsidRPr="0020749B">
        <w:rPr>
          <w:rFonts w:cs="Arial"/>
          <w:sz w:val="24"/>
          <w:szCs w:val="24"/>
        </w:rPr>
        <w:t xml:space="preserve">Leverandøren må vedstå seg sitt tilbud </w:t>
      </w:r>
      <w:r w:rsidR="003D55CE">
        <w:rPr>
          <w:rFonts w:cs="Arial"/>
          <w:sz w:val="24"/>
          <w:szCs w:val="24"/>
        </w:rPr>
        <w:t>i 3 måneder</w:t>
      </w:r>
      <w:r w:rsidR="00437115">
        <w:rPr>
          <w:rFonts w:cs="Arial"/>
          <w:sz w:val="24"/>
          <w:szCs w:val="24"/>
        </w:rPr>
        <w:t xml:space="preserve"> regnet f.o.m. tilbudsfristens utløp</w:t>
      </w:r>
      <w:r w:rsidR="003D55CE">
        <w:rPr>
          <w:rFonts w:cs="Arial"/>
          <w:sz w:val="24"/>
          <w:szCs w:val="24"/>
        </w:rPr>
        <w:t>.</w:t>
      </w:r>
      <w:r w:rsidR="00437115">
        <w:rPr>
          <w:rFonts w:cs="Arial"/>
          <w:sz w:val="24"/>
          <w:szCs w:val="24"/>
        </w:rPr>
        <w:t xml:space="preserve"> Det opprinnelige tilbudet vedblir å være bindende selv om det fremsettes nye tilbud under forhandlingene. </w:t>
      </w:r>
    </w:p>
    <w:p w14:paraId="3B89756C" w14:textId="77777777" w:rsidR="00437115" w:rsidRPr="0020749B" w:rsidRDefault="00437115" w:rsidP="0081590C">
      <w:pPr>
        <w:rPr>
          <w:rFonts w:cs="Arial"/>
          <w:sz w:val="24"/>
          <w:szCs w:val="24"/>
        </w:rPr>
      </w:pPr>
    </w:p>
    <w:p w14:paraId="6A6EC432" w14:textId="77777777" w:rsidR="00FA0447" w:rsidRPr="0020749B" w:rsidRDefault="00DA1A39">
      <w:pPr>
        <w:pStyle w:val="Heading2"/>
      </w:pPr>
      <w:bookmarkStart w:id="47" w:name="_Toc66890722"/>
      <w:r w:rsidRPr="0020749B">
        <w:t>Oppdatering av konkurransegrunnlaget</w:t>
      </w:r>
      <w:bookmarkEnd w:id="47"/>
    </w:p>
    <w:p w14:paraId="4C1BC6ED" w14:textId="77777777" w:rsidR="00335DFB" w:rsidRDefault="00DA1A39" w:rsidP="00DA1A39">
      <w:pPr>
        <w:rPr>
          <w:rFonts w:cs="Arial"/>
          <w:sz w:val="24"/>
          <w:szCs w:val="24"/>
        </w:rPr>
      </w:pPr>
      <w:r w:rsidRPr="0020749B">
        <w:rPr>
          <w:rFonts w:cs="Arial"/>
          <w:sz w:val="24"/>
          <w:szCs w:val="24"/>
        </w:rPr>
        <w:t xml:space="preserve">Eventuelle rettelser, suppleringer eller endringer av konkurransegrunnlaget, samt spørsmål og svar i anonymisert form, vil bli formidlet </w:t>
      </w:r>
      <w:r w:rsidR="00EF3507">
        <w:rPr>
          <w:rFonts w:cs="Arial"/>
          <w:sz w:val="24"/>
          <w:szCs w:val="24"/>
        </w:rPr>
        <w:t xml:space="preserve">i </w:t>
      </w:r>
      <w:proofErr w:type="spellStart"/>
      <w:r w:rsidR="00EF3507">
        <w:rPr>
          <w:rFonts w:cs="Arial"/>
          <w:sz w:val="24"/>
          <w:szCs w:val="24"/>
        </w:rPr>
        <w:t>Mercellportalen</w:t>
      </w:r>
      <w:proofErr w:type="spellEnd"/>
      <w:r w:rsidR="00EF3507">
        <w:rPr>
          <w:rFonts w:cs="Arial"/>
          <w:sz w:val="24"/>
          <w:szCs w:val="24"/>
        </w:rPr>
        <w:t xml:space="preserve"> </w:t>
      </w:r>
      <w:r w:rsidRPr="0020749B">
        <w:rPr>
          <w:rFonts w:cs="Arial"/>
          <w:sz w:val="24"/>
          <w:szCs w:val="24"/>
        </w:rPr>
        <w:t xml:space="preserve">til alle leverandører som har </w:t>
      </w:r>
      <w:r w:rsidR="00927589">
        <w:rPr>
          <w:rFonts w:cs="Arial"/>
          <w:sz w:val="24"/>
          <w:szCs w:val="24"/>
        </w:rPr>
        <w:t>blitt invitert til å levere tilbud.</w:t>
      </w:r>
      <w:r w:rsidR="00A373B5">
        <w:rPr>
          <w:rFonts w:cs="Arial"/>
          <w:sz w:val="24"/>
          <w:szCs w:val="24"/>
        </w:rPr>
        <w:t xml:space="preserve"> Se kap. </w:t>
      </w:r>
      <w:r w:rsidR="00D4791A">
        <w:rPr>
          <w:rFonts w:cs="Arial"/>
          <w:sz w:val="24"/>
          <w:szCs w:val="24"/>
        </w:rPr>
        <w:t>8</w:t>
      </w:r>
      <w:r w:rsidR="004262A0">
        <w:rPr>
          <w:rFonts w:cs="Arial"/>
          <w:sz w:val="24"/>
          <w:szCs w:val="24"/>
        </w:rPr>
        <w:t>.</w:t>
      </w:r>
      <w:r w:rsidR="00A373B5">
        <w:rPr>
          <w:rFonts w:cs="Arial"/>
          <w:sz w:val="24"/>
          <w:szCs w:val="24"/>
        </w:rPr>
        <w:t xml:space="preserve">   </w:t>
      </w:r>
    </w:p>
    <w:p w14:paraId="2739801A" w14:textId="77777777" w:rsidR="00335DFB" w:rsidRDefault="00335DFB" w:rsidP="00DA1A39">
      <w:pPr>
        <w:rPr>
          <w:rFonts w:cs="Arial"/>
          <w:sz w:val="24"/>
          <w:szCs w:val="24"/>
        </w:rPr>
      </w:pPr>
    </w:p>
    <w:p w14:paraId="366995F8" w14:textId="60AB506E" w:rsidR="00685E96" w:rsidRPr="0020749B" w:rsidRDefault="00335DFB" w:rsidP="00DA1A39">
      <w:pPr>
        <w:rPr>
          <w:rFonts w:cs="Arial"/>
          <w:sz w:val="24"/>
          <w:szCs w:val="24"/>
        </w:rPr>
      </w:pPr>
      <w:r w:rsidRPr="00335DFB">
        <w:rPr>
          <w:rFonts w:cs="Arial"/>
          <w:sz w:val="24"/>
          <w:szCs w:val="24"/>
        </w:rPr>
        <w:t>Tilbyderen oppfordres til å ta kontakt i god tid før tilbudsfristens utløp, slik at Statsbygg har muligheten til å vurdere om konkurransegrunnlaget skal endres, presiseres eller utdypes.</w:t>
      </w:r>
    </w:p>
    <w:p w14:paraId="0BAB22D7" w14:textId="77777777" w:rsidR="00FA0447" w:rsidRPr="0020749B" w:rsidRDefault="00685E96">
      <w:pPr>
        <w:pStyle w:val="Heading2"/>
      </w:pPr>
      <w:bookmarkStart w:id="48" w:name="_Toc66890723"/>
      <w:r w:rsidRPr="0020749B">
        <w:t>Tilleggsopplysninger</w:t>
      </w:r>
      <w:bookmarkEnd w:id="48"/>
    </w:p>
    <w:p w14:paraId="3F643A1E" w14:textId="6C3655AF" w:rsidR="00685E96" w:rsidRPr="0020749B" w:rsidRDefault="00685E96" w:rsidP="00685E96">
      <w:pPr>
        <w:rPr>
          <w:rFonts w:cs="Arial"/>
          <w:sz w:val="24"/>
          <w:szCs w:val="24"/>
        </w:rPr>
      </w:pPr>
      <w:r w:rsidRPr="0020749B">
        <w:rPr>
          <w:rFonts w:cs="Arial"/>
          <w:sz w:val="24"/>
          <w:szCs w:val="24"/>
        </w:rPr>
        <w:t xml:space="preserve">Dersom leverandøren finner at konkurransegrunnlaget ikke gir tilstrekkelig veiledning, kan han skriftlig be om tilleggsopplysninger </w:t>
      </w:r>
      <w:r w:rsidR="00A373B5">
        <w:rPr>
          <w:rFonts w:cs="Arial"/>
          <w:sz w:val="24"/>
          <w:szCs w:val="24"/>
        </w:rPr>
        <w:t xml:space="preserve">i </w:t>
      </w:r>
      <w:proofErr w:type="spellStart"/>
      <w:r w:rsidR="00A373B5">
        <w:rPr>
          <w:rFonts w:cs="Arial"/>
          <w:sz w:val="24"/>
          <w:szCs w:val="24"/>
        </w:rPr>
        <w:t>Mercell</w:t>
      </w:r>
      <w:r w:rsidR="00EF3507">
        <w:rPr>
          <w:rFonts w:cs="Arial"/>
          <w:sz w:val="24"/>
          <w:szCs w:val="24"/>
        </w:rPr>
        <w:t>portalen</w:t>
      </w:r>
      <w:proofErr w:type="spellEnd"/>
      <w:r w:rsidR="00A373B5">
        <w:rPr>
          <w:rFonts w:cs="Arial"/>
          <w:sz w:val="24"/>
          <w:szCs w:val="24"/>
        </w:rPr>
        <w:t>. Se kap.</w:t>
      </w:r>
      <w:r w:rsidR="00D4791A">
        <w:rPr>
          <w:rFonts w:cs="Arial"/>
          <w:sz w:val="24"/>
          <w:szCs w:val="24"/>
        </w:rPr>
        <w:t>8</w:t>
      </w:r>
      <w:r w:rsidR="00322FD9">
        <w:rPr>
          <w:rFonts w:cs="Arial"/>
          <w:sz w:val="24"/>
          <w:szCs w:val="24"/>
        </w:rPr>
        <w:t>.</w:t>
      </w:r>
    </w:p>
    <w:p w14:paraId="03166A97" w14:textId="77777777" w:rsidR="00685E96" w:rsidRPr="0020749B" w:rsidRDefault="00685E96" w:rsidP="00685E96">
      <w:pPr>
        <w:rPr>
          <w:rFonts w:cs="Arial"/>
          <w:color w:val="0000FF"/>
          <w:sz w:val="24"/>
          <w:szCs w:val="24"/>
        </w:rPr>
      </w:pPr>
    </w:p>
    <w:p w14:paraId="4691A435" w14:textId="77777777" w:rsidR="00200620" w:rsidRDefault="00685E96" w:rsidP="00685E96">
      <w:pPr>
        <w:rPr>
          <w:rFonts w:cs="Arial"/>
          <w:sz w:val="24"/>
          <w:szCs w:val="24"/>
        </w:rPr>
      </w:pPr>
      <w:r w:rsidRPr="0020749B">
        <w:rPr>
          <w:rFonts w:cs="Arial"/>
          <w:sz w:val="24"/>
          <w:szCs w:val="24"/>
        </w:rPr>
        <w:t xml:space="preserve">Dersom det oppdages feil i konkurransegrunnlaget, bes det om at dette formidles </w:t>
      </w:r>
      <w:r w:rsidR="00A373B5">
        <w:rPr>
          <w:rFonts w:cs="Arial"/>
          <w:sz w:val="24"/>
          <w:szCs w:val="24"/>
        </w:rPr>
        <w:t xml:space="preserve">i </w:t>
      </w:r>
      <w:proofErr w:type="spellStart"/>
      <w:r w:rsidR="00A373B5">
        <w:rPr>
          <w:rFonts w:cs="Arial"/>
          <w:sz w:val="24"/>
          <w:szCs w:val="24"/>
        </w:rPr>
        <w:t>Mercell</w:t>
      </w:r>
      <w:r w:rsidR="00EF3507">
        <w:rPr>
          <w:rFonts w:cs="Arial"/>
          <w:sz w:val="24"/>
          <w:szCs w:val="24"/>
        </w:rPr>
        <w:t>portalen</w:t>
      </w:r>
      <w:proofErr w:type="spellEnd"/>
      <w:r w:rsidR="00EF3507">
        <w:rPr>
          <w:rFonts w:cs="Arial"/>
          <w:sz w:val="24"/>
          <w:szCs w:val="24"/>
        </w:rPr>
        <w:t>.</w:t>
      </w:r>
      <w:r w:rsidR="00A373B5">
        <w:rPr>
          <w:rFonts w:cs="Arial"/>
          <w:sz w:val="24"/>
          <w:szCs w:val="24"/>
        </w:rPr>
        <w:t xml:space="preserve"> </w:t>
      </w:r>
    </w:p>
    <w:p w14:paraId="13CAC561" w14:textId="77777777" w:rsidR="00B935D2" w:rsidRDefault="00B935D2" w:rsidP="00685E96">
      <w:pPr>
        <w:rPr>
          <w:rFonts w:cs="Arial"/>
          <w:sz w:val="24"/>
          <w:szCs w:val="24"/>
        </w:rPr>
      </w:pPr>
    </w:p>
    <w:p w14:paraId="36D18935" w14:textId="6B3A2997" w:rsidR="00B935D2" w:rsidRDefault="00B935D2" w:rsidP="00B935D2">
      <w:pPr>
        <w:pStyle w:val="Heading2"/>
      </w:pPr>
      <w:bookmarkStart w:id="49" w:name="_Toc66890724"/>
      <w:r>
        <w:t>Avlysning av konkurransen og totalforkastelse – avviste tilbud</w:t>
      </w:r>
      <w:bookmarkEnd w:id="49"/>
    </w:p>
    <w:p w14:paraId="4EC9CB58" w14:textId="05996A63" w:rsidR="000D13E6" w:rsidRPr="000D13E6" w:rsidRDefault="000D13E6" w:rsidP="000D13E6">
      <w:pPr>
        <w:rPr>
          <w:rFonts w:cs="Arial"/>
          <w:sz w:val="24"/>
          <w:szCs w:val="24"/>
        </w:rPr>
      </w:pPr>
      <w:r w:rsidRPr="000D13E6">
        <w:rPr>
          <w:rFonts w:cs="Arial"/>
          <w:sz w:val="24"/>
          <w:szCs w:val="24"/>
        </w:rPr>
        <w:t>Statsbygg forbeholder seg retten til å avlyse konkurransen dersom det foreligger saklig grunn</w:t>
      </w:r>
      <w:r>
        <w:rPr>
          <w:rFonts w:cs="Arial"/>
          <w:sz w:val="24"/>
          <w:szCs w:val="24"/>
        </w:rPr>
        <w:t>.</w:t>
      </w:r>
    </w:p>
    <w:p w14:paraId="32E35D5F" w14:textId="77777777" w:rsidR="007A0F92" w:rsidRDefault="007A0F92" w:rsidP="000D13E6">
      <w:pPr>
        <w:rPr>
          <w:rFonts w:cs="Arial"/>
          <w:sz w:val="24"/>
          <w:szCs w:val="24"/>
        </w:rPr>
      </w:pPr>
    </w:p>
    <w:p w14:paraId="1E20F50B" w14:textId="478776BF" w:rsidR="000D13E6" w:rsidRPr="000D13E6" w:rsidRDefault="000D13E6" w:rsidP="000D13E6">
      <w:pPr>
        <w:rPr>
          <w:rFonts w:cs="Arial"/>
          <w:sz w:val="24"/>
          <w:szCs w:val="24"/>
        </w:rPr>
      </w:pPr>
      <w:r w:rsidRPr="000D13E6">
        <w:rPr>
          <w:rFonts w:cs="Arial"/>
          <w:sz w:val="24"/>
          <w:szCs w:val="24"/>
        </w:rPr>
        <w:t>Statsbygg kan forkaste alle tilbudene dersom resultatet av konkurransen gir saklig grunn for det.</w:t>
      </w:r>
    </w:p>
    <w:p w14:paraId="788954CF" w14:textId="77777777" w:rsidR="007A0F92" w:rsidRDefault="007A0F92" w:rsidP="000D13E6">
      <w:pPr>
        <w:rPr>
          <w:rFonts w:cs="Arial"/>
          <w:sz w:val="24"/>
          <w:szCs w:val="24"/>
        </w:rPr>
      </w:pPr>
    </w:p>
    <w:p w14:paraId="46B2107D" w14:textId="0333E29D" w:rsidR="00685E96" w:rsidRDefault="000D13E6" w:rsidP="000D13E6">
      <w:pPr>
        <w:rPr>
          <w:rFonts w:cs="Arial"/>
          <w:sz w:val="24"/>
          <w:szCs w:val="24"/>
        </w:rPr>
      </w:pPr>
      <w:r w:rsidRPr="000D13E6">
        <w:rPr>
          <w:rFonts w:cs="Arial"/>
          <w:sz w:val="24"/>
          <w:szCs w:val="24"/>
        </w:rPr>
        <w:t>Avviste og forkastede tilbud vil ikke bli returnert.</w:t>
      </w:r>
    </w:p>
    <w:p w14:paraId="06580AF1" w14:textId="77777777" w:rsidR="00E17BE0" w:rsidRDefault="00E17BE0" w:rsidP="000D13E6">
      <w:pPr>
        <w:rPr>
          <w:rFonts w:cs="Arial"/>
          <w:sz w:val="24"/>
          <w:szCs w:val="24"/>
        </w:rPr>
      </w:pPr>
    </w:p>
    <w:p w14:paraId="28E1E148" w14:textId="44810BB1" w:rsidR="00E17BE0" w:rsidRDefault="00E17BE0" w:rsidP="00E17BE0">
      <w:pPr>
        <w:pStyle w:val="Heading2"/>
      </w:pPr>
      <w:bookmarkStart w:id="50" w:name="_Toc66890725"/>
      <w:r>
        <w:t>Avvik fra konkurransegrunnlaget</w:t>
      </w:r>
      <w:bookmarkEnd w:id="50"/>
    </w:p>
    <w:p w14:paraId="76F1A8E9" w14:textId="7A0966A6" w:rsidR="007A0F92" w:rsidRPr="007A0F92" w:rsidRDefault="007A0F92" w:rsidP="007A0F92">
      <w:pPr>
        <w:rPr>
          <w:rFonts w:cs="Arial"/>
          <w:b/>
          <w:sz w:val="24"/>
          <w:szCs w:val="24"/>
        </w:rPr>
      </w:pPr>
      <w:r w:rsidRPr="007A0F92">
        <w:rPr>
          <w:rFonts w:cs="Arial"/>
          <w:b/>
          <w:sz w:val="24"/>
          <w:szCs w:val="24"/>
        </w:rPr>
        <w:t xml:space="preserve">Statsbygg oppfordrer til å gi tilbud uten forbehold eller avvik. Istedenfor å gi tilbud med forbehold og avvik bør leverandørene stille spørsmål til Statsbygg. Det understrekes at tilbyder har risikoen for uklarheter i eget tilbud og at uklarheter, forbehold og avvik kan medføre avvisning. Før tilbyder eventuelt avgir tilbud med forbehold eller avvik, bør de rettslige konsekvenser av dette derfor vurderes. </w:t>
      </w:r>
    </w:p>
    <w:p w14:paraId="2FE9F672" w14:textId="77777777" w:rsidR="007A0F92" w:rsidRPr="007A0F92" w:rsidRDefault="007A0F92" w:rsidP="007A0F92">
      <w:pPr>
        <w:rPr>
          <w:rFonts w:cs="Arial"/>
          <w:sz w:val="24"/>
          <w:szCs w:val="24"/>
        </w:rPr>
      </w:pPr>
    </w:p>
    <w:p w14:paraId="3DA03A5F" w14:textId="77777777" w:rsidR="007A0F92" w:rsidRPr="007A0F92" w:rsidRDefault="007A0F92" w:rsidP="007A0F92">
      <w:pPr>
        <w:rPr>
          <w:rFonts w:cs="Arial"/>
          <w:i/>
          <w:iCs/>
          <w:sz w:val="24"/>
          <w:szCs w:val="24"/>
        </w:rPr>
      </w:pPr>
      <w:r w:rsidRPr="007A0F92">
        <w:rPr>
          <w:rFonts w:cs="Arial"/>
          <w:sz w:val="24"/>
          <w:szCs w:val="24"/>
        </w:rPr>
        <w:t xml:space="preserve">Dersom forbehold eller avvik tas, skal forbehold/avvik klart fremgå av tilbudsbrevet. Forbehold/avvik skal være presise og entydige, slik at Statsbygg kan vurdere disse uten kontakt med tilbyder. Forbehold/avvik som ikke kan prises av Statsbygg, vil etter all sannsynlighet medføre avvisning av tilbudet. </w:t>
      </w:r>
    </w:p>
    <w:p w14:paraId="401D92C6" w14:textId="77777777" w:rsidR="007A0F92" w:rsidRPr="007A0F92" w:rsidRDefault="007A0F92" w:rsidP="007A0F92">
      <w:pPr>
        <w:rPr>
          <w:rFonts w:cs="Arial"/>
          <w:sz w:val="24"/>
          <w:szCs w:val="24"/>
        </w:rPr>
      </w:pPr>
    </w:p>
    <w:p w14:paraId="499486C7" w14:textId="77777777" w:rsidR="007A0F92" w:rsidRPr="007A0F92" w:rsidRDefault="007A0F92" w:rsidP="007A0F92">
      <w:pPr>
        <w:rPr>
          <w:rFonts w:cs="Arial"/>
          <w:sz w:val="24"/>
          <w:szCs w:val="24"/>
        </w:rPr>
      </w:pPr>
      <w:r w:rsidRPr="007A0F92">
        <w:rPr>
          <w:rFonts w:cs="Arial"/>
          <w:sz w:val="24"/>
          <w:szCs w:val="24"/>
        </w:rPr>
        <w:t>Det er ikke adgang til å ta forbehold mot grunnleggende elementer i konkurransegrunnlaget.</w:t>
      </w:r>
    </w:p>
    <w:p w14:paraId="620359C1" w14:textId="77777777" w:rsidR="007A0F92" w:rsidRPr="007A0F92" w:rsidRDefault="007A0F92" w:rsidP="007A0F92">
      <w:pPr>
        <w:rPr>
          <w:rFonts w:cs="Arial"/>
          <w:sz w:val="24"/>
          <w:szCs w:val="24"/>
        </w:rPr>
      </w:pPr>
    </w:p>
    <w:p w14:paraId="35973CAC" w14:textId="77777777" w:rsidR="007A0F92" w:rsidRPr="007A0F92" w:rsidRDefault="007A0F92" w:rsidP="007A0F92">
      <w:pPr>
        <w:rPr>
          <w:rFonts w:cs="Arial"/>
          <w:sz w:val="24"/>
          <w:szCs w:val="24"/>
        </w:rPr>
      </w:pPr>
      <w:r w:rsidRPr="007A0F92">
        <w:rPr>
          <w:rFonts w:cs="Arial"/>
          <w:sz w:val="24"/>
          <w:szCs w:val="24"/>
        </w:rPr>
        <w:t xml:space="preserve">Henvisning til standardiserte leveringsvilkår eller lignende vil bli betraktet som forbehold i den grad de avviker fra foreliggende konkurranseregler og </w:t>
      </w:r>
      <w:proofErr w:type="spellStart"/>
      <w:r w:rsidRPr="007A0F92">
        <w:rPr>
          <w:rFonts w:cs="Arial"/>
          <w:sz w:val="24"/>
          <w:szCs w:val="24"/>
        </w:rPr>
        <w:t>kontraktsbestemmelser</w:t>
      </w:r>
      <w:proofErr w:type="spellEnd"/>
      <w:r w:rsidRPr="007A0F92">
        <w:rPr>
          <w:rFonts w:cs="Arial"/>
          <w:sz w:val="24"/>
          <w:szCs w:val="24"/>
        </w:rPr>
        <w:t>. Slike forbehold kan medføre at tilbudet avvises.</w:t>
      </w:r>
    </w:p>
    <w:p w14:paraId="69ED771E" w14:textId="77777777" w:rsidR="00542CD8" w:rsidRPr="000D13E6" w:rsidRDefault="00542CD8" w:rsidP="000D13E6">
      <w:pPr>
        <w:rPr>
          <w:rFonts w:cs="Arial"/>
          <w:sz w:val="24"/>
          <w:szCs w:val="24"/>
        </w:rPr>
      </w:pPr>
    </w:p>
    <w:p w14:paraId="0EE44790" w14:textId="77777777" w:rsidR="00B9563C" w:rsidRDefault="00B9563C" w:rsidP="00D06892">
      <w:pPr>
        <w:rPr>
          <w:rFonts w:cs="Arial"/>
        </w:rPr>
      </w:pPr>
    </w:p>
    <w:p w14:paraId="669A0899" w14:textId="77777777" w:rsidR="005E7DA6" w:rsidRPr="00456DA5" w:rsidRDefault="005E7DA6" w:rsidP="005E7DA6">
      <w:pPr>
        <w:pStyle w:val="Heading1"/>
      </w:pPr>
      <w:bookmarkStart w:id="51" w:name="_Toc66890726"/>
      <w:r>
        <w:t>DET EUROPEISKE EGENERKLÆRINGSSKJEMAET (ESPD)</w:t>
      </w:r>
      <w:bookmarkEnd w:id="51"/>
    </w:p>
    <w:p w14:paraId="3E48B2A5" w14:textId="77777777" w:rsidR="005E7DA6" w:rsidRDefault="005E7DA6" w:rsidP="005E7DA6">
      <w:pPr>
        <w:pStyle w:val="Heading2"/>
      </w:pPr>
      <w:bookmarkStart w:id="52" w:name="_Toc66890727"/>
      <w:r>
        <w:t>Generelt om ESPD</w:t>
      </w:r>
      <w:bookmarkEnd w:id="52"/>
    </w:p>
    <w:p w14:paraId="05FA2E59" w14:textId="77777777" w:rsidR="007344B1" w:rsidRPr="005533CA" w:rsidRDefault="007344B1" w:rsidP="007344B1">
      <w:pPr>
        <w:rPr>
          <w:sz w:val="24"/>
          <w:szCs w:val="24"/>
        </w:rPr>
      </w:pPr>
      <w:r w:rsidRPr="005533CA">
        <w:rPr>
          <w:sz w:val="24"/>
          <w:szCs w:val="24"/>
        </w:rPr>
        <w:t>Som en foreløpig dokumentasjon på oppfyllelse av kvalifikasjonskrav, at det ikke foreligger avvisningsgrunner og eventuelt oppfyllelse av utvelgelseskrite</w:t>
      </w:r>
      <w:r>
        <w:rPr>
          <w:sz w:val="24"/>
          <w:szCs w:val="24"/>
        </w:rPr>
        <w:t xml:space="preserve">rier skal leverandøren fylle ut </w:t>
      </w:r>
      <w:r w:rsidRPr="005533CA">
        <w:rPr>
          <w:sz w:val="24"/>
          <w:szCs w:val="24"/>
        </w:rPr>
        <w:t>vedlagte ESPD skjema</w:t>
      </w:r>
      <w:r>
        <w:rPr>
          <w:sz w:val="24"/>
          <w:szCs w:val="24"/>
        </w:rPr>
        <w:t>.</w:t>
      </w:r>
      <w:r w:rsidRPr="005533CA">
        <w:rPr>
          <w:sz w:val="24"/>
          <w:szCs w:val="24"/>
        </w:rPr>
        <w:t xml:space="preserve"> </w:t>
      </w:r>
      <w:r>
        <w:rPr>
          <w:sz w:val="24"/>
          <w:szCs w:val="24"/>
        </w:rPr>
        <w:t>Skjemaet skal leveres</w:t>
      </w:r>
      <w:r w:rsidRPr="005533CA">
        <w:rPr>
          <w:sz w:val="24"/>
          <w:szCs w:val="24"/>
        </w:rPr>
        <w:t xml:space="preserve"> sammen med forespørselen om deltakelse.</w:t>
      </w:r>
    </w:p>
    <w:p w14:paraId="69D0CDF8" w14:textId="77777777" w:rsidR="005B3E09" w:rsidRDefault="005B3E09" w:rsidP="005E7DA6">
      <w:pPr>
        <w:rPr>
          <w:sz w:val="24"/>
          <w:szCs w:val="24"/>
        </w:rPr>
      </w:pPr>
    </w:p>
    <w:p w14:paraId="0A7A816F" w14:textId="77777777" w:rsidR="005E7DA6" w:rsidRDefault="005B3E09" w:rsidP="005E7DA6">
      <w:pPr>
        <w:rPr>
          <w:sz w:val="24"/>
          <w:szCs w:val="24"/>
        </w:rPr>
      </w:pPr>
      <w:r>
        <w:rPr>
          <w:sz w:val="24"/>
          <w:szCs w:val="24"/>
        </w:rPr>
        <w:t>Oppdragsgiver kan på ethvert tidspunkt i konkurransen be leverandøren levere alle eller deler av dokumentasjonsbevisene dersom det er nødvendig for å sikre at konkurransen gjennomføres på riktig måte.</w:t>
      </w:r>
      <w:r w:rsidR="005E7DA6">
        <w:rPr>
          <w:sz w:val="24"/>
          <w:szCs w:val="24"/>
        </w:rPr>
        <w:t xml:space="preserve"> </w:t>
      </w:r>
    </w:p>
    <w:p w14:paraId="18C426BD" w14:textId="77777777" w:rsidR="005E7DA6" w:rsidRDefault="005E7DA6" w:rsidP="005E7DA6">
      <w:pPr>
        <w:rPr>
          <w:sz w:val="24"/>
          <w:szCs w:val="24"/>
        </w:rPr>
      </w:pPr>
    </w:p>
    <w:p w14:paraId="380EE8F7" w14:textId="77777777" w:rsidR="005E7DA6" w:rsidRDefault="005E7DA6" w:rsidP="005E7DA6">
      <w:pPr>
        <w:pStyle w:val="Heading2"/>
      </w:pPr>
      <w:bookmarkStart w:id="53" w:name="_Toc66890728"/>
      <w:r>
        <w:t>Nasjonale avvisningsgrunner</w:t>
      </w:r>
      <w:bookmarkEnd w:id="53"/>
    </w:p>
    <w:p w14:paraId="2F0C306F" w14:textId="77777777" w:rsidR="005055DD" w:rsidRPr="005055DD" w:rsidRDefault="005055DD" w:rsidP="005055DD">
      <w:pPr>
        <w:rPr>
          <w:sz w:val="24"/>
          <w:szCs w:val="24"/>
        </w:rPr>
      </w:pPr>
      <w:r w:rsidRPr="005055DD">
        <w:rPr>
          <w:sz w:val="24"/>
          <w:szCs w:val="24"/>
        </w:rPr>
        <w:t xml:space="preserve">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 </w:t>
      </w:r>
    </w:p>
    <w:p w14:paraId="01AAF0F6" w14:textId="77777777" w:rsidR="005055DD" w:rsidRPr="005055DD" w:rsidRDefault="005055DD" w:rsidP="005055DD">
      <w:pPr>
        <w:rPr>
          <w:sz w:val="24"/>
          <w:szCs w:val="24"/>
        </w:rPr>
      </w:pPr>
    </w:p>
    <w:p w14:paraId="15EAD0A8" w14:textId="77777777" w:rsidR="005055DD" w:rsidRPr="005055DD" w:rsidRDefault="005055DD" w:rsidP="005055DD">
      <w:pPr>
        <w:rPr>
          <w:sz w:val="24"/>
          <w:szCs w:val="24"/>
        </w:rPr>
      </w:pPr>
      <w:r w:rsidRPr="005055DD">
        <w:rPr>
          <w:sz w:val="24"/>
          <w:szCs w:val="24"/>
        </w:rPr>
        <w:t>Følgende av avvisningsgrunnene i anskaffelsesforskriften § 24-2 er rent nasjonale avvisningsgrunner:</w:t>
      </w:r>
    </w:p>
    <w:p w14:paraId="6C5374DA" w14:textId="77777777" w:rsidR="005055DD" w:rsidRPr="005055DD" w:rsidRDefault="005055DD" w:rsidP="005055DD">
      <w:pPr>
        <w:rPr>
          <w:sz w:val="24"/>
          <w:szCs w:val="24"/>
        </w:rPr>
      </w:pPr>
    </w:p>
    <w:p w14:paraId="58B6CC66" w14:textId="77777777" w:rsidR="005055DD" w:rsidRPr="005055DD" w:rsidRDefault="005055DD" w:rsidP="005055DD">
      <w:pPr>
        <w:rPr>
          <w:sz w:val="24"/>
          <w:szCs w:val="24"/>
        </w:rPr>
      </w:pPr>
      <w:r w:rsidRPr="005055DD">
        <w:rPr>
          <w:sz w:val="24"/>
          <w:szCs w:val="24"/>
        </w:rPr>
        <w:t>-</w:t>
      </w:r>
      <w:r>
        <w:tab/>
      </w:r>
      <w:r w:rsidRPr="005055DD">
        <w:rPr>
          <w:sz w:val="24"/>
          <w:szCs w:val="24"/>
        </w:rPr>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77CC52F9" w14:textId="77777777" w:rsidR="005E7DA6" w:rsidRDefault="005055DD" w:rsidP="005055DD">
      <w:pPr>
        <w:rPr>
          <w:sz w:val="24"/>
          <w:szCs w:val="24"/>
        </w:rPr>
      </w:pPr>
      <w:r w:rsidRPr="005055DD">
        <w:rPr>
          <w:sz w:val="24"/>
          <w:szCs w:val="24"/>
        </w:rPr>
        <w:t>-</w:t>
      </w:r>
      <w:r>
        <w:tab/>
      </w:r>
      <w:r w:rsidRPr="005055DD">
        <w:rPr>
          <w:sz w:val="24"/>
          <w:szCs w:val="24"/>
        </w:rPr>
        <w:t>24-2(3) bokstav i. Avvisningsgrunnen i ESPD skjemaet gjelder kun alvorlige feil i yrkesutøvelsen, mens den norske avvisningsgrunnen også omfatter andre alvorlige feil som kan medføre tvil om leverandørens yrkesmessige integritet.</w:t>
      </w:r>
    </w:p>
    <w:p w14:paraId="74980633" w14:textId="77777777" w:rsidR="00E76025" w:rsidRDefault="00E76025" w:rsidP="005055DD">
      <w:pPr>
        <w:rPr>
          <w:sz w:val="24"/>
          <w:szCs w:val="24"/>
        </w:rPr>
      </w:pPr>
    </w:p>
    <w:p w14:paraId="2F72F533" w14:textId="77777777" w:rsidR="00901EA6" w:rsidRPr="00C74F47" w:rsidRDefault="00901EA6" w:rsidP="00D06892">
      <w:pPr>
        <w:rPr>
          <w:sz w:val="24"/>
          <w:szCs w:val="24"/>
        </w:rPr>
      </w:pPr>
    </w:p>
    <w:p w14:paraId="6835703B" w14:textId="77777777" w:rsidR="00F4463C" w:rsidRDefault="00B9563C" w:rsidP="00F4463C">
      <w:pPr>
        <w:pStyle w:val="Heading1"/>
      </w:pPr>
      <w:bookmarkStart w:id="54" w:name="_Toc422764466"/>
      <w:bookmarkStart w:id="55" w:name="_Toc447289462"/>
      <w:bookmarkStart w:id="56" w:name="_Toc66890729"/>
      <w:r>
        <w:t>KVALIFIKASJONSKRAV</w:t>
      </w:r>
      <w:bookmarkEnd w:id="54"/>
      <w:bookmarkEnd w:id="55"/>
      <w:bookmarkEnd w:id="56"/>
    </w:p>
    <w:p w14:paraId="651F64F1" w14:textId="77777777" w:rsidR="00415EEE" w:rsidRPr="005E7DA6" w:rsidRDefault="007C205F" w:rsidP="00415EEE">
      <w:pPr>
        <w:rPr>
          <w:rFonts w:cs="Arial"/>
          <w:sz w:val="24"/>
          <w:szCs w:val="24"/>
        </w:rPr>
      </w:pPr>
      <w:bookmarkStart w:id="57" w:name="_Toc234135365"/>
      <w:bookmarkStart w:id="58" w:name="_Toc234135366"/>
      <w:bookmarkStart w:id="59" w:name="_Toc234135367"/>
      <w:bookmarkStart w:id="60" w:name="_Toc462144821"/>
      <w:bookmarkStart w:id="61" w:name="_Toc464552314"/>
      <w:bookmarkStart w:id="62" w:name="_Toc422764468"/>
      <w:bookmarkStart w:id="63" w:name="_Toc422764470"/>
      <w:bookmarkStart w:id="64" w:name="_Toc447289465"/>
      <w:bookmarkStart w:id="65" w:name="_Toc181781971"/>
      <w:bookmarkEnd w:id="57"/>
      <w:bookmarkEnd w:id="58"/>
      <w:bookmarkEnd w:id="59"/>
      <w:r>
        <w:rPr>
          <w:rFonts w:cs="Arial"/>
          <w:sz w:val="24"/>
          <w:szCs w:val="24"/>
        </w:rPr>
        <w:t xml:space="preserve">For å kunne bli invitert til å levere tilbud til konkurransen må interesserte leverandører fylle ut det elektroniske egenerklæringsskjema </w:t>
      </w:r>
      <w:r w:rsidR="007A25CD">
        <w:rPr>
          <w:rFonts w:cs="Arial"/>
          <w:sz w:val="24"/>
          <w:szCs w:val="24"/>
        </w:rPr>
        <w:t xml:space="preserve">og vedlegge dokumentasjon på oppfyllelse av kvalifikasjonskravene </w:t>
      </w:r>
      <w:r>
        <w:rPr>
          <w:rFonts w:cs="Arial"/>
          <w:sz w:val="24"/>
          <w:szCs w:val="24"/>
        </w:rPr>
        <w:t xml:space="preserve">nedenfor. </w:t>
      </w:r>
      <w:bookmarkEnd w:id="60"/>
      <w:bookmarkEnd w:id="61"/>
      <w:bookmarkEnd w:id="62"/>
    </w:p>
    <w:p w14:paraId="007065C5" w14:textId="77777777" w:rsidR="00415EEE" w:rsidRPr="00415EEE" w:rsidRDefault="00415EEE" w:rsidP="00415EEE">
      <w:pPr>
        <w:pStyle w:val="Heading2"/>
      </w:pPr>
      <w:bookmarkStart w:id="66" w:name="_Toc66890730"/>
      <w:r>
        <w:t>Leverandørens registrering, autorisasjon mv.</w:t>
      </w:r>
      <w:bookmarkEnd w:id="6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14:paraId="6F9F278A" w14:textId="77777777" w:rsidTr="00B9563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72FCDF79" w14:textId="77777777" w:rsidR="00B9563C" w:rsidRDefault="00B9563C">
            <w:pPr>
              <w:keepNext/>
              <w:keepLines/>
              <w:rPr>
                <w:rFonts w:cs="Arial"/>
                <w:b/>
                <w:bCs/>
                <w:sz w:val="24"/>
                <w:szCs w:val="24"/>
              </w:rPr>
            </w:pPr>
            <w:r>
              <w:rPr>
                <w:rFonts w:cs="Arial"/>
                <w:b/>
                <w:bCs/>
                <w:sz w:val="24"/>
                <w:szCs w:val="24"/>
              </w:rPr>
              <w:t xml:space="preserve">Krav </w:t>
            </w:r>
            <w:r>
              <w:rPr>
                <w:rFonts w:cs="Arial"/>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6A162BE7" w14:textId="77777777" w:rsidR="00B9563C" w:rsidRDefault="00B9563C">
            <w:pPr>
              <w:keepNext/>
              <w:keepLines/>
              <w:rPr>
                <w:rFonts w:cs="Arial"/>
                <w:b/>
                <w:bCs/>
                <w:sz w:val="24"/>
                <w:szCs w:val="24"/>
              </w:rPr>
            </w:pPr>
            <w:r>
              <w:rPr>
                <w:rFonts w:cs="Arial"/>
                <w:b/>
                <w:bCs/>
                <w:sz w:val="24"/>
                <w:szCs w:val="24"/>
              </w:rPr>
              <w:t xml:space="preserve">Dokumentasjonskrav </w:t>
            </w:r>
          </w:p>
        </w:tc>
      </w:tr>
      <w:tr w:rsidR="00B9563C" w14:paraId="55E73784"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47BCC52E" w14:textId="77777777" w:rsidR="00B9563C" w:rsidRDefault="00415EEE">
            <w:pPr>
              <w:keepNext/>
              <w:keepLines/>
              <w:rPr>
                <w:rFonts w:cs="Arial"/>
                <w:sz w:val="24"/>
                <w:szCs w:val="24"/>
              </w:rPr>
            </w:pPr>
            <w:r>
              <w:rPr>
                <w:rFonts w:cs="Arial"/>
                <w:sz w:val="24"/>
                <w:szCs w:val="24"/>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2FE54CDB" w14:textId="77777777" w:rsidR="00415EEE" w:rsidRDefault="00415EEE" w:rsidP="00875FC7">
            <w:pPr>
              <w:keepNext/>
              <w:keepLines/>
              <w:numPr>
                <w:ilvl w:val="0"/>
                <w:numId w:val="5"/>
              </w:numPr>
              <w:rPr>
                <w:rFonts w:cs="Arial"/>
                <w:sz w:val="24"/>
                <w:szCs w:val="24"/>
              </w:rPr>
            </w:pPr>
            <w:bookmarkStart w:id="67" w:name="Tekst28"/>
            <w:r>
              <w:rPr>
                <w:rFonts w:cs="Arial"/>
                <w:sz w:val="24"/>
                <w:szCs w:val="24"/>
              </w:rPr>
              <w:t>Norske selskaper: Firmaattest</w:t>
            </w:r>
          </w:p>
          <w:p w14:paraId="0AC22A8E" w14:textId="77777777" w:rsidR="00B9563C" w:rsidRDefault="00415EEE" w:rsidP="00875FC7">
            <w:pPr>
              <w:keepNext/>
              <w:keepLines/>
              <w:numPr>
                <w:ilvl w:val="0"/>
                <w:numId w:val="5"/>
              </w:numPr>
              <w:rPr>
                <w:rFonts w:cs="Arial"/>
                <w:sz w:val="24"/>
                <w:szCs w:val="24"/>
              </w:rPr>
            </w:pPr>
            <w:r w:rsidRPr="00B20A61">
              <w:rPr>
                <w:rFonts w:cs="Arial"/>
                <w:sz w:val="24"/>
                <w:szCs w:val="24"/>
              </w:rPr>
              <w:t>Utenlandske selskaper: Godtgjørelse på at selskapet er registrert i foretaksregister</w:t>
            </w:r>
            <w:r>
              <w:rPr>
                <w:rFonts w:cs="Arial"/>
                <w:sz w:val="24"/>
                <w:szCs w:val="24"/>
              </w:rPr>
              <w:t>, faglig register eller et handelsregister i den staten leverandøren er etablert.</w:t>
            </w:r>
            <w:bookmarkEnd w:id="67"/>
          </w:p>
        </w:tc>
      </w:tr>
    </w:tbl>
    <w:p w14:paraId="2249AA0E" w14:textId="77777777" w:rsidR="00B9563C" w:rsidRDefault="00B9563C" w:rsidP="00B9563C">
      <w:pPr>
        <w:rPr>
          <w:rFonts w:cs="Arial"/>
        </w:rPr>
      </w:pPr>
    </w:p>
    <w:p w14:paraId="7F0DB286" w14:textId="77777777" w:rsidR="00B9563C" w:rsidRDefault="00B9563C" w:rsidP="00415EEE">
      <w:pPr>
        <w:pStyle w:val="Heading2"/>
      </w:pPr>
      <w:bookmarkStart w:id="68" w:name="_Toc422764469"/>
      <w:bookmarkStart w:id="69" w:name="_Toc66890731"/>
      <w:r>
        <w:t xml:space="preserve">Leverandørens økonomiske og finansielle </w:t>
      </w:r>
      <w:bookmarkEnd w:id="68"/>
      <w:r>
        <w:t>kapasitet</w:t>
      </w:r>
      <w:bookmarkEnd w:id="6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14:paraId="589DA57B" w14:textId="77777777" w:rsidTr="00B9563C">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4B86BDE8" w14:textId="77777777" w:rsidR="00B9563C" w:rsidRDefault="00B9563C">
            <w:pPr>
              <w:keepNext/>
              <w:keepLines/>
              <w:rPr>
                <w:rFonts w:cs="Arial"/>
                <w:b/>
                <w:bCs/>
                <w:sz w:val="24"/>
                <w:szCs w:val="24"/>
              </w:rPr>
            </w:pPr>
            <w:r>
              <w:rPr>
                <w:rFonts w:cs="Arial"/>
                <w:b/>
                <w:bCs/>
                <w:sz w:val="24"/>
                <w:szCs w:val="24"/>
              </w:rPr>
              <w:t xml:space="preserve">Krav </w:t>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0B30579C" w14:textId="77777777" w:rsidR="00B9563C" w:rsidRDefault="00B9563C">
            <w:pPr>
              <w:keepNext/>
              <w:keepLines/>
              <w:rPr>
                <w:rFonts w:cs="Arial"/>
                <w:b/>
                <w:bCs/>
                <w:sz w:val="24"/>
                <w:szCs w:val="24"/>
              </w:rPr>
            </w:pPr>
            <w:r>
              <w:rPr>
                <w:rFonts w:cs="Arial"/>
                <w:b/>
                <w:bCs/>
                <w:sz w:val="24"/>
                <w:szCs w:val="24"/>
              </w:rPr>
              <w:t xml:space="preserve">Dokumentasjonskrav </w:t>
            </w:r>
          </w:p>
        </w:tc>
      </w:tr>
      <w:tr w:rsidR="00B9563C" w14:paraId="3CF4ED30" w14:textId="77777777" w:rsidTr="00B9563C">
        <w:tc>
          <w:tcPr>
            <w:tcW w:w="3348" w:type="dxa"/>
            <w:tcBorders>
              <w:top w:val="single" w:sz="4" w:space="0" w:color="auto"/>
              <w:left w:val="single" w:sz="4" w:space="0" w:color="auto"/>
              <w:bottom w:val="single" w:sz="4" w:space="0" w:color="auto"/>
              <w:right w:val="single" w:sz="4" w:space="0" w:color="auto"/>
            </w:tcBorders>
            <w:hideMark/>
          </w:tcPr>
          <w:p w14:paraId="32E24729" w14:textId="77777777" w:rsidR="00B9563C" w:rsidRDefault="00B9563C">
            <w:pPr>
              <w:keepNext/>
              <w:keepLines/>
              <w:rPr>
                <w:rFonts w:cs="Arial"/>
                <w:color w:val="000000"/>
                <w:sz w:val="24"/>
                <w:szCs w:val="24"/>
              </w:rPr>
            </w:pPr>
            <w:r>
              <w:rPr>
                <w:rFonts w:cs="Arial"/>
                <w:sz w:val="24"/>
                <w:szCs w:val="24"/>
              </w:rPr>
              <w:t>Leverandøren skal ha tilstrekkelig økonomisk og finansiell kapasitet til å kunne utføre kontrakten. Kredittverdighet uten krav til sikkerhetsstillelse vil være tilstrekkelig til å oppfylle kravet.</w:t>
            </w:r>
          </w:p>
        </w:tc>
        <w:tc>
          <w:tcPr>
            <w:tcW w:w="6660" w:type="dxa"/>
            <w:tcBorders>
              <w:top w:val="single" w:sz="4" w:space="0" w:color="auto"/>
              <w:left w:val="single" w:sz="4" w:space="0" w:color="auto"/>
              <w:bottom w:val="single" w:sz="4" w:space="0" w:color="auto"/>
              <w:right w:val="single" w:sz="4" w:space="0" w:color="auto"/>
            </w:tcBorders>
            <w:hideMark/>
          </w:tcPr>
          <w:p w14:paraId="41A37EB5" w14:textId="6023A3DB" w:rsidR="00B9563C" w:rsidRDefault="00320E3E" w:rsidP="00875FC7">
            <w:pPr>
              <w:keepNext/>
              <w:keepLines/>
              <w:numPr>
                <w:ilvl w:val="0"/>
                <w:numId w:val="6"/>
              </w:numPr>
              <w:rPr>
                <w:rFonts w:cs="Arial"/>
                <w:sz w:val="24"/>
                <w:szCs w:val="24"/>
              </w:rPr>
            </w:pPr>
            <w:r>
              <w:rPr>
                <w:rFonts w:cs="Arial"/>
                <w:sz w:val="24"/>
                <w:szCs w:val="24"/>
              </w:rPr>
              <w:t xml:space="preserve">Statsbygg vil gjennomføre en kredittvurdering av tilbyder. </w:t>
            </w:r>
          </w:p>
          <w:p w14:paraId="2DD0C3D1" w14:textId="51E6DE63" w:rsidR="00320E3E" w:rsidRPr="00894388" w:rsidRDefault="00320E3E" w:rsidP="00894388">
            <w:pPr>
              <w:pStyle w:val="ListParagraph"/>
              <w:keepNext/>
              <w:keepLines/>
              <w:numPr>
                <w:ilvl w:val="0"/>
                <w:numId w:val="6"/>
              </w:numPr>
              <w:rPr>
                <w:rFonts w:cs="Arial"/>
                <w:sz w:val="24"/>
                <w:szCs w:val="24"/>
              </w:rPr>
            </w:pPr>
            <w:r w:rsidRPr="00894388">
              <w:rPr>
                <w:rFonts w:cs="Arial"/>
                <w:sz w:val="24"/>
                <w:szCs w:val="24"/>
              </w:rPr>
              <w:t xml:space="preserve">Tilbyder kan i tillegg bli bedt om å sende inn revisorbekreftede årsregnskaper, alternativt oppgi </w:t>
            </w:r>
            <w:proofErr w:type="spellStart"/>
            <w:r w:rsidRPr="00894388">
              <w:rPr>
                <w:rFonts w:cs="Arial"/>
                <w:sz w:val="24"/>
                <w:szCs w:val="24"/>
              </w:rPr>
              <w:t>StartBANK</w:t>
            </w:r>
            <w:proofErr w:type="spellEnd"/>
            <w:r w:rsidRPr="00894388">
              <w:rPr>
                <w:rFonts w:cs="Arial"/>
                <w:sz w:val="24"/>
                <w:szCs w:val="24"/>
              </w:rPr>
              <w:t xml:space="preserve"> ID. </w:t>
            </w:r>
          </w:p>
        </w:tc>
      </w:tr>
    </w:tbl>
    <w:p w14:paraId="1B3C1020" w14:textId="77777777" w:rsidR="00B9563C" w:rsidRDefault="00B9563C" w:rsidP="00B9563C">
      <w:pPr>
        <w:rPr>
          <w:rFonts w:cs="Arial"/>
          <w:color w:val="000000"/>
          <w:sz w:val="24"/>
          <w:szCs w:val="24"/>
        </w:rPr>
      </w:pPr>
    </w:p>
    <w:p w14:paraId="7109751E" w14:textId="6C00C9B3" w:rsidR="002963D2" w:rsidRDefault="00B9563C" w:rsidP="002963D2">
      <w:pPr>
        <w:rPr>
          <w:rFonts w:cs="Arial"/>
          <w:sz w:val="24"/>
          <w:szCs w:val="24"/>
        </w:rPr>
      </w:pPr>
      <w:r>
        <w:rPr>
          <w:rFonts w:cs="Arial"/>
          <w:sz w:val="24"/>
          <w:szCs w:val="24"/>
        </w:rPr>
        <w:t>Dersom leverandøren har saklig grunn til ikke å fremlegge den dokumentasjon oppdragsgiver har krevd, kan han dokumentere sin økonomiske og finansielle kapasitet ved å fremlegge ethvert annet dokument som oppdragsgiver anser egnet</w:t>
      </w:r>
    </w:p>
    <w:p w14:paraId="3541D677" w14:textId="77777777" w:rsidR="00544FFC" w:rsidRDefault="00544FFC" w:rsidP="002963D2">
      <w:pPr>
        <w:rPr>
          <w:rFonts w:cs="Arial"/>
          <w:sz w:val="24"/>
          <w:szCs w:val="24"/>
        </w:rPr>
      </w:pPr>
    </w:p>
    <w:p w14:paraId="58EFFB81" w14:textId="180CE5DD" w:rsidR="001608F8" w:rsidRDefault="00C24A82" w:rsidP="00C24A82">
      <w:pPr>
        <w:pStyle w:val="Heading2"/>
      </w:pPr>
      <w:bookmarkStart w:id="70" w:name="_Toc66890732"/>
      <w:r>
        <w:t>Levera</w:t>
      </w:r>
      <w:r w:rsidR="00E63046">
        <w:t>n</w:t>
      </w:r>
      <w:r>
        <w:t>dørens te</w:t>
      </w:r>
      <w:r w:rsidR="00E63046">
        <w:t>k</w:t>
      </w:r>
      <w:r>
        <w:t>niske og faglige kvalifikasjoner</w:t>
      </w:r>
      <w:bookmarkEnd w:id="70"/>
    </w:p>
    <w:p w14:paraId="11A45AA3" w14:textId="6935DBC1" w:rsidR="00C24A82" w:rsidRDefault="00C24A82" w:rsidP="00C24A82"/>
    <w:tbl>
      <w:tblPr>
        <w:tblStyle w:val="TableGrid"/>
        <w:tblW w:w="0" w:type="auto"/>
        <w:tblLook w:val="04A0" w:firstRow="1" w:lastRow="0" w:firstColumn="1" w:lastColumn="0" w:noHBand="0" w:noVBand="1"/>
      </w:tblPr>
      <w:tblGrid>
        <w:gridCol w:w="3397"/>
        <w:gridCol w:w="5665"/>
      </w:tblGrid>
      <w:tr w:rsidR="0046462E" w14:paraId="2D03D80D" w14:textId="77777777" w:rsidTr="00156D51">
        <w:tc>
          <w:tcPr>
            <w:tcW w:w="3397" w:type="dxa"/>
            <w:shd w:val="clear" w:color="auto" w:fill="D9D9D9" w:themeFill="background1" w:themeFillShade="D9"/>
          </w:tcPr>
          <w:p w14:paraId="66AB97AC" w14:textId="730ADFCB" w:rsidR="0046462E" w:rsidRPr="005F3F0B" w:rsidRDefault="005F3F0B" w:rsidP="005F3F0B">
            <w:pPr>
              <w:keepNext/>
              <w:keepLines/>
              <w:rPr>
                <w:rFonts w:cs="Arial"/>
                <w:b/>
                <w:bCs/>
                <w:sz w:val="24"/>
                <w:szCs w:val="24"/>
              </w:rPr>
            </w:pPr>
            <w:r w:rsidRPr="005F3F0B">
              <w:rPr>
                <w:rFonts w:cs="Arial"/>
                <w:b/>
                <w:bCs/>
                <w:sz w:val="24"/>
                <w:szCs w:val="24"/>
              </w:rPr>
              <w:t xml:space="preserve">Krav </w:t>
            </w:r>
          </w:p>
        </w:tc>
        <w:tc>
          <w:tcPr>
            <w:tcW w:w="5665" w:type="dxa"/>
            <w:shd w:val="clear" w:color="auto" w:fill="D9D9D9" w:themeFill="background1" w:themeFillShade="D9"/>
          </w:tcPr>
          <w:p w14:paraId="5FE69C37" w14:textId="3ED67F0D" w:rsidR="0046462E" w:rsidRPr="005F3F0B" w:rsidRDefault="005F3F0B" w:rsidP="005F3F0B">
            <w:pPr>
              <w:keepNext/>
              <w:keepLines/>
              <w:rPr>
                <w:rFonts w:cs="Arial"/>
                <w:b/>
                <w:bCs/>
                <w:sz w:val="24"/>
                <w:szCs w:val="24"/>
              </w:rPr>
            </w:pPr>
            <w:r w:rsidRPr="005F3F0B">
              <w:rPr>
                <w:rFonts w:cs="Arial"/>
                <w:b/>
                <w:bCs/>
                <w:sz w:val="24"/>
                <w:szCs w:val="24"/>
              </w:rPr>
              <w:t xml:space="preserve">Dokumentasjonskrav </w:t>
            </w:r>
          </w:p>
        </w:tc>
      </w:tr>
      <w:tr w:rsidR="0046462E" w14:paraId="60CEB572" w14:textId="77777777" w:rsidTr="00156D51">
        <w:tc>
          <w:tcPr>
            <w:tcW w:w="3397" w:type="dxa"/>
          </w:tcPr>
          <w:p w14:paraId="07843E0C" w14:textId="5D9706FF" w:rsidR="0046462E" w:rsidRDefault="00934772" w:rsidP="00C24A82">
            <w:r w:rsidRPr="00934772">
              <w:rPr>
                <w:rFonts w:cs="Arial"/>
                <w:sz w:val="24"/>
                <w:szCs w:val="24"/>
              </w:rPr>
              <w:t>Leverandøren skal ha kvalifikasjoner innen forskning og utvikling som er relevant i lys av oppdragsgivers behovsbeskrivelse</w:t>
            </w:r>
          </w:p>
        </w:tc>
        <w:tc>
          <w:tcPr>
            <w:tcW w:w="5665" w:type="dxa"/>
          </w:tcPr>
          <w:p w14:paraId="51719309" w14:textId="45EB0CF2" w:rsidR="00D700D2" w:rsidRPr="00036389" w:rsidRDefault="00D700D2" w:rsidP="394A51DB">
            <w:pPr>
              <w:keepNext/>
              <w:keepLines/>
              <w:rPr>
                <w:rFonts w:cs="Arial"/>
                <w:sz w:val="24"/>
                <w:szCs w:val="24"/>
              </w:rPr>
            </w:pPr>
            <w:r w:rsidRPr="00036389">
              <w:rPr>
                <w:rFonts w:cs="Arial"/>
                <w:sz w:val="24"/>
                <w:szCs w:val="24"/>
              </w:rPr>
              <w:t xml:space="preserve">Det skal leveres en felles beskrivelse av </w:t>
            </w:r>
            <w:r w:rsidRPr="009D4B57">
              <w:rPr>
                <w:rFonts w:cs="Arial"/>
                <w:sz w:val="24"/>
                <w:szCs w:val="24"/>
                <w:u w:val="single"/>
              </w:rPr>
              <w:t>inntil 2</w:t>
            </w:r>
            <w:r w:rsidRPr="00036389">
              <w:rPr>
                <w:rFonts w:cs="Arial"/>
                <w:sz w:val="24"/>
                <w:szCs w:val="24"/>
              </w:rPr>
              <w:t xml:space="preserve"> relevante produkter eller produktideer fra leverandør eller samlet leverandørgruppe. </w:t>
            </w:r>
          </w:p>
          <w:p w14:paraId="0ACD1650" w14:textId="7792C483" w:rsidR="00D700D2" w:rsidRPr="00036389" w:rsidRDefault="00D700D2" w:rsidP="394A51DB">
            <w:pPr>
              <w:keepNext/>
              <w:keepLines/>
              <w:rPr>
                <w:rFonts w:cs="Arial"/>
                <w:sz w:val="24"/>
                <w:szCs w:val="24"/>
              </w:rPr>
            </w:pPr>
          </w:p>
          <w:p w14:paraId="33A47689" w14:textId="6C78AD3F" w:rsidR="00D700D2" w:rsidRPr="00036389" w:rsidRDefault="00D700D2" w:rsidP="00D700D2">
            <w:pPr>
              <w:keepNext/>
              <w:keepLines/>
              <w:rPr>
                <w:rFonts w:cs="Arial"/>
                <w:sz w:val="24"/>
                <w:szCs w:val="24"/>
              </w:rPr>
            </w:pPr>
            <w:r w:rsidRPr="00036389">
              <w:rPr>
                <w:rFonts w:cs="Arial"/>
                <w:sz w:val="24"/>
                <w:szCs w:val="24"/>
              </w:rPr>
              <w:t xml:space="preserve">Tekst, bilder og illustrasjoner i beskrivelsen skal til sammen </w:t>
            </w:r>
            <w:r w:rsidRPr="009D4B57">
              <w:rPr>
                <w:rFonts w:cs="Arial"/>
                <w:sz w:val="24"/>
                <w:szCs w:val="24"/>
                <w:u w:val="single"/>
              </w:rPr>
              <w:t>ikke overskride 6 A4 sider.</w:t>
            </w:r>
            <w:r w:rsidRPr="00036389">
              <w:rPr>
                <w:rFonts w:cs="Arial"/>
                <w:sz w:val="24"/>
                <w:szCs w:val="24"/>
              </w:rPr>
              <w:t xml:space="preserve"> </w:t>
            </w:r>
          </w:p>
          <w:p w14:paraId="47644348" w14:textId="77777777" w:rsidR="00D700D2" w:rsidRPr="00036389" w:rsidRDefault="00D700D2" w:rsidP="00D700D2">
            <w:pPr>
              <w:keepNext/>
              <w:keepLines/>
              <w:rPr>
                <w:rFonts w:cs="Arial"/>
                <w:sz w:val="24"/>
                <w:szCs w:val="24"/>
              </w:rPr>
            </w:pPr>
          </w:p>
          <w:p w14:paraId="24090AC6" w14:textId="77777777" w:rsidR="0046462E" w:rsidRDefault="00D700D2" w:rsidP="00D700D2">
            <w:pPr>
              <w:rPr>
                <w:rFonts w:cs="Arial"/>
                <w:sz w:val="24"/>
                <w:szCs w:val="24"/>
              </w:rPr>
            </w:pPr>
            <w:r w:rsidRPr="00036389">
              <w:rPr>
                <w:rFonts w:cs="Arial"/>
                <w:sz w:val="24"/>
                <w:szCs w:val="24"/>
              </w:rPr>
              <w:t>Beskrivelsen skal minimum inneholde følgende:</w:t>
            </w:r>
          </w:p>
          <w:p w14:paraId="63E955A7" w14:textId="786F09B1" w:rsidR="394A51DB" w:rsidRDefault="394A51DB" w:rsidP="394A51DB">
            <w:pPr>
              <w:rPr>
                <w:rFonts w:cs="Arial"/>
                <w:sz w:val="24"/>
                <w:szCs w:val="24"/>
              </w:rPr>
            </w:pPr>
          </w:p>
          <w:p w14:paraId="3E77B7A5" w14:textId="59C9074B" w:rsidR="00ED2449" w:rsidRPr="00036389" w:rsidRDefault="00ED2449" w:rsidP="00ED2449">
            <w:pPr>
              <w:keepNext/>
              <w:keepLines/>
              <w:rPr>
                <w:rFonts w:cs="Arial"/>
                <w:sz w:val="24"/>
                <w:szCs w:val="24"/>
              </w:rPr>
            </w:pPr>
            <w:r w:rsidRPr="00036389">
              <w:rPr>
                <w:rFonts w:cs="Arial"/>
                <w:sz w:val="24"/>
                <w:szCs w:val="24"/>
              </w:rPr>
              <w:t>Produktbeskrivelse/produktidé</w:t>
            </w:r>
          </w:p>
          <w:p w14:paraId="11CCFA67" w14:textId="77777777" w:rsidR="00ED2449" w:rsidRPr="00B32E01" w:rsidRDefault="00ED2449" w:rsidP="00ED2449">
            <w:pPr>
              <w:pStyle w:val="ListParagraph"/>
              <w:keepNext/>
              <w:keepLines/>
              <w:numPr>
                <w:ilvl w:val="0"/>
                <w:numId w:val="29"/>
              </w:numPr>
              <w:rPr>
                <w:rFonts w:cs="Arial"/>
                <w:sz w:val="24"/>
                <w:szCs w:val="24"/>
              </w:rPr>
            </w:pPr>
            <w:r w:rsidRPr="00B32E01">
              <w:rPr>
                <w:rFonts w:cs="Arial"/>
                <w:sz w:val="24"/>
                <w:szCs w:val="24"/>
              </w:rPr>
              <w:t>Hva som ble utviklet, av hvem, for hvem (oppdragsgiver), hvilket behov ble dekket, tidspunkt og tidsrammen.</w:t>
            </w:r>
          </w:p>
          <w:p w14:paraId="7FAF0380" w14:textId="684F87F0" w:rsidR="00ED2449" w:rsidRPr="00B32E01" w:rsidRDefault="00ED2449" w:rsidP="00ED2449">
            <w:pPr>
              <w:pStyle w:val="ListParagraph"/>
              <w:keepNext/>
              <w:keepLines/>
              <w:numPr>
                <w:ilvl w:val="0"/>
                <w:numId w:val="29"/>
              </w:numPr>
              <w:rPr>
                <w:rFonts w:cs="Arial"/>
                <w:sz w:val="24"/>
                <w:szCs w:val="24"/>
              </w:rPr>
            </w:pPr>
            <w:r w:rsidRPr="00B32E01">
              <w:rPr>
                <w:rFonts w:cs="Arial"/>
                <w:sz w:val="24"/>
                <w:szCs w:val="24"/>
              </w:rPr>
              <w:t>Utviklingsprosessenes omfang, kompleksitet og sluttresultat</w:t>
            </w:r>
            <w:r w:rsidR="00DC2F15">
              <w:rPr>
                <w:rFonts w:cs="Arial"/>
                <w:sz w:val="24"/>
                <w:szCs w:val="24"/>
              </w:rPr>
              <w:t>.</w:t>
            </w:r>
          </w:p>
          <w:p w14:paraId="78264DA4" w14:textId="20BE8301" w:rsidR="00ED2449" w:rsidRPr="00B32E01" w:rsidRDefault="00ED2449" w:rsidP="00ED2449">
            <w:pPr>
              <w:pStyle w:val="ListParagraph"/>
              <w:keepNext/>
              <w:keepLines/>
              <w:numPr>
                <w:ilvl w:val="0"/>
                <w:numId w:val="29"/>
              </w:numPr>
              <w:rPr>
                <w:rFonts w:cs="Arial"/>
                <w:sz w:val="24"/>
                <w:szCs w:val="24"/>
              </w:rPr>
            </w:pPr>
            <w:r w:rsidRPr="00B32E01">
              <w:rPr>
                <w:rFonts w:cs="Arial"/>
                <w:sz w:val="24"/>
                <w:szCs w:val="24"/>
              </w:rPr>
              <w:t>Hvorvidt løsningene er implementert (fremdeles i pilotstadiet,</w:t>
            </w:r>
            <w:r w:rsidR="00DC2F15">
              <w:rPr>
                <w:rFonts w:cs="Arial"/>
                <w:sz w:val="24"/>
                <w:szCs w:val="24"/>
              </w:rPr>
              <w:t xml:space="preserve"> </w:t>
            </w:r>
            <w:r w:rsidRPr="00B32E01">
              <w:rPr>
                <w:rFonts w:cs="Arial"/>
                <w:sz w:val="24"/>
                <w:szCs w:val="24"/>
              </w:rPr>
              <w:t xml:space="preserve">markedsført eller solgt og tatt i bruk) Hvis implementert, oppgi en samlet oversikt over eventuelle oppdrags verdi, tidspunkt og hvem som var mottaker. </w:t>
            </w:r>
          </w:p>
          <w:p w14:paraId="707D8E6D" w14:textId="77777777" w:rsidR="00ED2449" w:rsidRPr="00036389" w:rsidRDefault="00ED2449" w:rsidP="00ED2449">
            <w:pPr>
              <w:keepNext/>
              <w:keepLines/>
              <w:rPr>
                <w:rFonts w:cs="Arial"/>
                <w:sz w:val="24"/>
                <w:szCs w:val="24"/>
              </w:rPr>
            </w:pPr>
          </w:p>
          <w:p w14:paraId="1BCDE38F" w14:textId="05AE2C9C" w:rsidR="00ED2449" w:rsidRPr="00036389" w:rsidRDefault="00ED2449" w:rsidP="00ED2449">
            <w:pPr>
              <w:keepNext/>
              <w:keepLines/>
              <w:rPr>
                <w:rFonts w:cs="Arial"/>
                <w:sz w:val="24"/>
                <w:szCs w:val="24"/>
              </w:rPr>
            </w:pPr>
            <w:r w:rsidRPr="00036389">
              <w:rPr>
                <w:rFonts w:cs="Arial"/>
                <w:sz w:val="24"/>
                <w:szCs w:val="24"/>
              </w:rPr>
              <w:t>Gjennomføringsevne</w:t>
            </w:r>
          </w:p>
          <w:p w14:paraId="449FB772" w14:textId="77777777" w:rsidR="00ED2449" w:rsidRPr="00B32E01" w:rsidRDefault="00ED2449" w:rsidP="00ED2449">
            <w:pPr>
              <w:pStyle w:val="ListParagraph"/>
              <w:keepNext/>
              <w:keepLines/>
              <w:numPr>
                <w:ilvl w:val="0"/>
                <w:numId w:val="30"/>
              </w:numPr>
              <w:rPr>
                <w:rFonts w:cs="Arial"/>
                <w:sz w:val="24"/>
                <w:szCs w:val="24"/>
              </w:rPr>
            </w:pPr>
            <w:r w:rsidRPr="00B32E01">
              <w:rPr>
                <w:rFonts w:cs="Arial"/>
                <w:sz w:val="24"/>
                <w:szCs w:val="24"/>
              </w:rPr>
              <w:t xml:space="preserve">Prosjektets/prosjektenes organisering/bemanning, herunder leverandørens og eventuelt andre prosjektdeltakeres konkrete roller og ansvar i innovasjonsprosessen. </w:t>
            </w:r>
          </w:p>
          <w:p w14:paraId="3E4D69BB" w14:textId="77777777" w:rsidR="00ED2449" w:rsidRPr="00B32E01" w:rsidRDefault="00ED2449" w:rsidP="00ED2449">
            <w:pPr>
              <w:pStyle w:val="ListParagraph"/>
              <w:keepNext/>
              <w:keepLines/>
              <w:numPr>
                <w:ilvl w:val="0"/>
                <w:numId w:val="30"/>
              </w:numPr>
              <w:rPr>
                <w:rFonts w:cs="Arial"/>
                <w:sz w:val="24"/>
                <w:szCs w:val="24"/>
              </w:rPr>
            </w:pPr>
            <w:r w:rsidRPr="00B32E01">
              <w:rPr>
                <w:rFonts w:cs="Arial"/>
                <w:sz w:val="24"/>
                <w:szCs w:val="24"/>
              </w:rPr>
              <w:t>Hvordan prosessen ble gjennomført fra start til slutt og hvordan disse erfaringene kan brukes i dette innovasjonspartnerskapet.</w:t>
            </w:r>
          </w:p>
          <w:p w14:paraId="3ADDF231" w14:textId="77777777" w:rsidR="00ED2449" w:rsidRPr="00036389" w:rsidRDefault="00ED2449" w:rsidP="00ED2449">
            <w:pPr>
              <w:keepNext/>
              <w:keepLines/>
              <w:rPr>
                <w:rFonts w:cs="Arial"/>
                <w:sz w:val="24"/>
                <w:szCs w:val="24"/>
              </w:rPr>
            </w:pPr>
          </w:p>
          <w:p w14:paraId="6FA111AC" w14:textId="4E1ECB8F" w:rsidR="00ED2449" w:rsidRPr="00036389" w:rsidRDefault="00ED2449" w:rsidP="00ED2449">
            <w:pPr>
              <w:keepNext/>
              <w:keepLines/>
              <w:rPr>
                <w:rFonts w:cs="Arial"/>
                <w:sz w:val="24"/>
                <w:szCs w:val="24"/>
              </w:rPr>
            </w:pPr>
            <w:r w:rsidRPr="00036389">
              <w:rPr>
                <w:rFonts w:cs="Arial"/>
                <w:sz w:val="24"/>
                <w:szCs w:val="24"/>
              </w:rPr>
              <w:t>Bærekraft</w:t>
            </w:r>
          </w:p>
          <w:p w14:paraId="112FE574" w14:textId="77777777" w:rsidR="00ED2449" w:rsidRPr="00B32E01" w:rsidRDefault="00ED2449" w:rsidP="00ED2449">
            <w:pPr>
              <w:pStyle w:val="ListParagraph"/>
              <w:keepNext/>
              <w:keepLines/>
              <w:numPr>
                <w:ilvl w:val="0"/>
                <w:numId w:val="31"/>
              </w:numPr>
              <w:rPr>
                <w:rFonts w:cs="Arial"/>
                <w:sz w:val="24"/>
                <w:szCs w:val="24"/>
              </w:rPr>
            </w:pPr>
            <w:r w:rsidRPr="00B32E01">
              <w:rPr>
                <w:rFonts w:cs="Arial"/>
                <w:sz w:val="24"/>
                <w:szCs w:val="24"/>
              </w:rPr>
              <w:t>I hvilken grad produktet har bidratt til å fremme sirkularitet og minimere den totale klima- og miljøbelastningen.</w:t>
            </w:r>
          </w:p>
          <w:p w14:paraId="75825141" w14:textId="77777777" w:rsidR="00ED2449" w:rsidRPr="00036389" w:rsidRDefault="00ED2449" w:rsidP="00ED2449">
            <w:pPr>
              <w:keepNext/>
              <w:keepLines/>
              <w:rPr>
                <w:rFonts w:cs="Arial"/>
                <w:sz w:val="24"/>
                <w:szCs w:val="24"/>
              </w:rPr>
            </w:pPr>
          </w:p>
          <w:p w14:paraId="23741AB5" w14:textId="28779F53" w:rsidR="00ED2449" w:rsidRPr="00036389" w:rsidRDefault="00ED2449" w:rsidP="00ED2449">
            <w:pPr>
              <w:keepNext/>
              <w:keepLines/>
              <w:rPr>
                <w:rFonts w:cs="Arial"/>
                <w:sz w:val="24"/>
                <w:szCs w:val="24"/>
              </w:rPr>
            </w:pPr>
            <w:r w:rsidRPr="00036389">
              <w:rPr>
                <w:rFonts w:cs="Arial"/>
                <w:sz w:val="24"/>
                <w:szCs w:val="24"/>
              </w:rPr>
              <w:t xml:space="preserve">Det er leverandørens ansvar å dokumentere produkt- eller </w:t>
            </w:r>
            <w:r w:rsidR="1D786490" w:rsidRPr="394A51DB">
              <w:rPr>
                <w:rFonts w:cs="Arial"/>
                <w:sz w:val="24"/>
                <w:szCs w:val="24"/>
              </w:rPr>
              <w:t>id</w:t>
            </w:r>
            <w:r w:rsidR="2E02B108" w:rsidRPr="394A51DB">
              <w:rPr>
                <w:rFonts w:cs="Arial"/>
                <w:sz w:val="24"/>
                <w:szCs w:val="24"/>
              </w:rPr>
              <w:t>é</w:t>
            </w:r>
            <w:r w:rsidR="1D786490" w:rsidRPr="394A51DB">
              <w:rPr>
                <w:rFonts w:cs="Arial"/>
                <w:sz w:val="24"/>
                <w:szCs w:val="24"/>
              </w:rPr>
              <w:t>beskrivelsenes</w:t>
            </w:r>
            <w:r w:rsidRPr="00036389">
              <w:rPr>
                <w:rFonts w:cs="Arial"/>
                <w:sz w:val="24"/>
                <w:szCs w:val="24"/>
              </w:rPr>
              <w:t xml:space="preserve"> relevans for dette oppdraget gjennom beskrivelsen.</w:t>
            </w:r>
          </w:p>
          <w:p w14:paraId="369924F4" w14:textId="54AE2027" w:rsidR="00D700D2" w:rsidRDefault="00D700D2" w:rsidP="00D700D2">
            <w:pPr>
              <w:rPr>
                <w:rFonts w:cs="Arial"/>
                <w:sz w:val="24"/>
                <w:szCs w:val="24"/>
              </w:rPr>
            </w:pPr>
          </w:p>
          <w:p w14:paraId="37145F58" w14:textId="722FDC89" w:rsidR="00726850" w:rsidRDefault="00726850" w:rsidP="00D700D2">
            <w:pPr>
              <w:rPr>
                <w:rFonts w:cs="Arial"/>
                <w:sz w:val="24"/>
                <w:szCs w:val="24"/>
              </w:rPr>
            </w:pPr>
            <w:r w:rsidRPr="00036389">
              <w:rPr>
                <w:rFonts w:cs="Arial"/>
                <w:sz w:val="24"/>
                <w:szCs w:val="24"/>
              </w:rPr>
              <w:t>Leverandøren kan dokumentere erfaringen ved å vise til kompetanse og erfaring til personell han råder over og kan benytte til dette oppdraget. Dette gjelder selv om kompetansen og erfaringen er opparbeidet mens personellet har utført tjeneste for en annen leverandør.</w:t>
            </w:r>
          </w:p>
          <w:p w14:paraId="774D053C" w14:textId="09EF2633" w:rsidR="00D700D2" w:rsidRDefault="00D700D2" w:rsidP="00D700D2"/>
        </w:tc>
      </w:tr>
    </w:tbl>
    <w:p w14:paraId="523C7253" w14:textId="77777777" w:rsidR="00C24A82" w:rsidRPr="00C24A82" w:rsidRDefault="00C24A82" w:rsidP="00C24A82"/>
    <w:p w14:paraId="5A8B772C" w14:textId="22F3862C" w:rsidR="00F4463C" w:rsidRPr="00464D78" w:rsidRDefault="00B9563C" w:rsidP="008862A6">
      <w:pPr>
        <w:pStyle w:val="Heading1"/>
      </w:pPr>
      <w:bookmarkStart w:id="71" w:name="_Toc325110623"/>
      <w:bookmarkStart w:id="72" w:name="_Toc447289466"/>
      <w:bookmarkStart w:id="73" w:name="_Ref469646317"/>
      <w:bookmarkStart w:id="74" w:name="_Toc66890733"/>
      <w:bookmarkEnd w:id="63"/>
      <w:bookmarkEnd w:id="64"/>
      <w:bookmarkEnd w:id="65"/>
      <w:r w:rsidRPr="00464D78">
        <w:t>UTVELGELSESKRITERIER</w:t>
      </w:r>
      <w:bookmarkEnd w:id="71"/>
      <w:bookmarkEnd w:id="72"/>
      <w:bookmarkEnd w:id="73"/>
      <w:bookmarkEnd w:id="74"/>
    </w:p>
    <w:p w14:paraId="3367BE35" w14:textId="77777777" w:rsidR="00C65820" w:rsidRPr="00464D78" w:rsidRDefault="00C65820" w:rsidP="00C65820">
      <w:pPr>
        <w:tabs>
          <w:tab w:val="left" w:pos="1701"/>
        </w:tabs>
        <w:rPr>
          <w:rFonts w:cs="Arial"/>
          <w:sz w:val="24"/>
          <w:szCs w:val="24"/>
        </w:rPr>
      </w:pPr>
    </w:p>
    <w:p w14:paraId="114A61B7" w14:textId="12157E40" w:rsidR="00102C78" w:rsidRDefault="00C65820" w:rsidP="00C65820">
      <w:pPr>
        <w:tabs>
          <w:tab w:val="left" w:pos="1701"/>
        </w:tabs>
        <w:snapToGrid w:val="0"/>
        <w:rPr>
          <w:rFonts w:cs="Arial"/>
          <w:sz w:val="24"/>
          <w:szCs w:val="24"/>
        </w:rPr>
      </w:pPr>
      <w:r w:rsidRPr="7F5BD116">
        <w:rPr>
          <w:rFonts w:cs="Arial"/>
          <w:sz w:val="24"/>
          <w:szCs w:val="24"/>
        </w:rPr>
        <w:t xml:space="preserve">Dersom det melder seg flere </w:t>
      </w:r>
      <w:r w:rsidRPr="00760E79">
        <w:rPr>
          <w:rFonts w:cs="Arial"/>
          <w:sz w:val="24"/>
          <w:szCs w:val="24"/>
        </w:rPr>
        <w:t>enn</w:t>
      </w:r>
      <w:r w:rsidR="4D22573B" w:rsidRPr="00760E79">
        <w:rPr>
          <w:rFonts w:cs="Arial"/>
          <w:sz w:val="24"/>
          <w:szCs w:val="24"/>
        </w:rPr>
        <w:t xml:space="preserve"> </w:t>
      </w:r>
      <w:r w:rsidR="000E1840" w:rsidRPr="00760E79">
        <w:rPr>
          <w:rFonts w:cs="Arial"/>
          <w:sz w:val="24"/>
          <w:szCs w:val="24"/>
        </w:rPr>
        <w:t>6</w:t>
      </w:r>
      <w:r w:rsidR="00D9456E">
        <w:rPr>
          <w:rFonts w:cs="Arial"/>
          <w:sz w:val="24"/>
          <w:szCs w:val="24"/>
        </w:rPr>
        <w:t xml:space="preserve"> </w:t>
      </w:r>
      <w:r w:rsidRPr="7F5BD116">
        <w:rPr>
          <w:rFonts w:cs="Arial"/>
          <w:sz w:val="24"/>
          <w:szCs w:val="24"/>
        </w:rPr>
        <w:t>leverandøre</w:t>
      </w:r>
      <w:r w:rsidR="00102C78">
        <w:rPr>
          <w:rFonts w:cs="Arial"/>
          <w:sz w:val="24"/>
          <w:szCs w:val="24"/>
        </w:rPr>
        <w:t xml:space="preserve">r </w:t>
      </w:r>
      <w:r w:rsidRPr="7F5BD116">
        <w:rPr>
          <w:rFonts w:cs="Arial"/>
          <w:sz w:val="24"/>
          <w:szCs w:val="24"/>
        </w:rPr>
        <w:t>som oppfyller minstekravene til kvalifikasjoner, vil oppdragsgiver rangere leverandørene etter følgende utvelgelseskriterie</w:t>
      </w:r>
      <w:r w:rsidR="00102C78">
        <w:rPr>
          <w:rFonts w:cs="Arial"/>
          <w:sz w:val="24"/>
          <w:szCs w:val="24"/>
        </w:rPr>
        <w:t>r:</w:t>
      </w:r>
    </w:p>
    <w:p w14:paraId="36706CE8" w14:textId="77777777" w:rsidR="00102C78" w:rsidRPr="00464D78" w:rsidRDefault="00102C78" w:rsidP="00C65820">
      <w:pPr>
        <w:tabs>
          <w:tab w:val="left" w:pos="1701"/>
        </w:tabs>
        <w:snapToGrid w:val="0"/>
        <w:rPr>
          <w:rFonts w:cs="Arial"/>
          <w:sz w:val="24"/>
          <w:szCs w:val="24"/>
        </w:rPr>
      </w:pPr>
    </w:p>
    <w:p w14:paraId="7B9373DE" w14:textId="26D1D5F0" w:rsidR="00FA0447" w:rsidRPr="00102C78" w:rsidRDefault="598A9A08" w:rsidP="00102C78">
      <w:pPr>
        <w:rPr>
          <w:rFonts w:cs="Arial"/>
          <w:sz w:val="24"/>
          <w:szCs w:val="24"/>
        </w:rPr>
      </w:pPr>
      <w:r w:rsidRPr="00102C78">
        <w:rPr>
          <w:rFonts w:cs="Arial"/>
          <w:sz w:val="24"/>
          <w:szCs w:val="24"/>
        </w:rPr>
        <w:t>1</w:t>
      </w:r>
      <w:r w:rsidR="151F872C" w:rsidRPr="00102C78">
        <w:rPr>
          <w:rFonts w:cs="Arial"/>
          <w:sz w:val="24"/>
          <w:szCs w:val="24"/>
        </w:rPr>
        <w:t>. Referanse</w:t>
      </w:r>
      <w:r w:rsidR="00416434" w:rsidRPr="00102C78">
        <w:rPr>
          <w:rFonts w:cs="Arial"/>
          <w:sz w:val="24"/>
          <w:szCs w:val="24"/>
        </w:rPr>
        <w:t>beskrivelsens</w:t>
      </w:r>
      <w:r w:rsidR="151F872C" w:rsidRPr="00102C78">
        <w:rPr>
          <w:rFonts w:cs="Arial"/>
          <w:sz w:val="24"/>
          <w:szCs w:val="24"/>
        </w:rPr>
        <w:t xml:space="preserve"> relevans i lys av </w:t>
      </w:r>
      <w:r w:rsidR="001F3AE1" w:rsidRPr="00102C78">
        <w:rPr>
          <w:rFonts w:cs="Arial"/>
          <w:sz w:val="24"/>
          <w:szCs w:val="24"/>
        </w:rPr>
        <w:t>o</w:t>
      </w:r>
      <w:r w:rsidR="151F872C" w:rsidRPr="00102C78">
        <w:rPr>
          <w:rFonts w:cs="Arial"/>
          <w:sz w:val="24"/>
          <w:szCs w:val="24"/>
        </w:rPr>
        <w:t xml:space="preserve">ppdragsgivers behovsbeskrivelse, vektes </w:t>
      </w:r>
      <w:r w:rsidR="00A226CA">
        <w:rPr>
          <w:rFonts w:cs="Arial"/>
          <w:sz w:val="24"/>
          <w:szCs w:val="24"/>
        </w:rPr>
        <w:t>7</w:t>
      </w:r>
      <w:r w:rsidR="00102C78" w:rsidRPr="00760E79">
        <w:rPr>
          <w:rFonts w:cs="Arial"/>
          <w:sz w:val="24"/>
          <w:szCs w:val="24"/>
        </w:rPr>
        <w:t>0</w:t>
      </w:r>
      <w:r w:rsidR="151F872C" w:rsidRPr="00760E79">
        <w:rPr>
          <w:rFonts w:cs="Arial"/>
          <w:sz w:val="24"/>
          <w:szCs w:val="24"/>
        </w:rPr>
        <w:t xml:space="preserve"> %.</w:t>
      </w:r>
      <w:r w:rsidR="151F872C" w:rsidRPr="00102C78">
        <w:rPr>
          <w:rFonts w:cs="Arial"/>
          <w:sz w:val="24"/>
          <w:szCs w:val="24"/>
        </w:rPr>
        <w:t xml:space="preserve"> </w:t>
      </w:r>
    </w:p>
    <w:p w14:paraId="4F452A0D" w14:textId="77777777" w:rsidR="00102C78" w:rsidRDefault="00102C78" w:rsidP="00102C78">
      <w:pPr>
        <w:rPr>
          <w:rFonts w:cs="Arial"/>
          <w:sz w:val="24"/>
          <w:szCs w:val="24"/>
        </w:rPr>
      </w:pPr>
    </w:p>
    <w:p w14:paraId="30F93BAF" w14:textId="49974D76" w:rsidR="00FA0447" w:rsidRPr="00102C78" w:rsidRDefault="0CC10B6F" w:rsidP="00102C78">
      <w:pPr>
        <w:rPr>
          <w:rFonts w:cs="Arial"/>
          <w:sz w:val="24"/>
          <w:szCs w:val="24"/>
        </w:rPr>
      </w:pPr>
      <w:r w:rsidRPr="00102C78">
        <w:rPr>
          <w:rFonts w:cs="Arial"/>
          <w:sz w:val="24"/>
          <w:szCs w:val="24"/>
        </w:rPr>
        <w:t>2</w:t>
      </w:r>
      <w:r w:rsidR="151F872C" w:rsidRPr="00102C78">
        <w:rPr>
          <w:rFonts w:cs="Arial"/>
          <w:sz w:val="24"/>
          <w:szCs w:val="24"/>
        </w:rPr>
        <w:t xml:space="preserve">. </w:t>
      </w:r>
      <w:r w:rsidR="00E32F4B" w:rsidRPr="00102C78">
        <w:rPr>
          <w:rFonts w:cs="Arial"/>
          <w:sz w:val="24"/>
          <w:szCs w:val="24"/>
        </w:rPr>
        <w:t>Tilbyders</w:t>
      </w:r>
      <w:r w:rsidR="00B7418A">
        <w:rPr>
          <w:rFonts w:cs="Arial"/>
          <w:sz w:val="24"/>
          <w:szCs w:val="24"/>
        </w:rPr>
        <w:t xml:space="preserve"> </w:t>
      </w:r>
      <w:r w:rsidR="00F01F37">
        <w:rPr>
          <w:rFonts w:cs="Arial"/>
          <w:sz w:val="24"/>
          <w:szCs w:val="24"/>
        </w:rPr>
        <w:t xml:space="preserve">gjennomføring av </w:t>
      </w:r>
      <w:r w:rsidR="001F273D">
        <w:rPr>
          <w:rFonts w:cs="Arial"/>
          <w:sz w:val="24"/>
          <w:szCs w:val="24"/>
        </w:rPr>
        <w:t>prosjektet/prosjektene b</w:t>
      </w:r>
      <w:r w:rsidR="004F3C09">
        <w:rPr>
          <w:rFonts w:cs="Arial"/>
          <w:sz w:val="24"/>
          <w:szCs w:val="24"/>
        </w:rPr>
        <w:t>åd</w:t>
      </w:r>
      <w:r w:rsidR="00175887">
        <w:rPr>
          <w:rFonts w:cs="Arial"/>
          <w:sz w:val="24"/>
          <w:szCs w:val="24"/>
        </w:rPr>
        <w:t>e</w:t>
      </w:r>
      <w:r w:rsidR="004F3C09">
        <w:rPr>
          <w:rFonts w:cs="Arial"/>
          <w:sz w:val="24"/>
          <w:szCs w:val="24"/>
        </w:rPr>
        <w:t xml:space="preserve"> hva gjelder prosess</w:t>
      </w:r>
      <w:r w:rsidR="00B8641F">
        <w:rPr>
          <w:rFonts w:cs="Arial"/>
          <w:sz w:val="24"/>
          <w:szCs w:val="24"/>
        </w:rPr>
        <w:t xml:space="preserve">, bemanning og </w:t>
      </w:r>
      <w:r w:rsidR="004B6927">
        <w:rPr>
          <w:rFonts w:cs="Arial"/>
          <w:sz w:val="24"/>
          <w:szCs w:val="24"/>
        </w:rPr>
        <w:t>metodikk</w:t>
      </w:r>
      <w:r w:rsidR="007B141B">
        <w:rPr>
          <w:rFonts w:cs="Arial"/>
          <w:sz w:val="24"/>
          <w:szCs w:val="24"/>
        </w:rPr>
        <w:t xml:space="preserve"> fra idéutvikling </w:t>
      </w:r>
      <w:r w:rsidR="002F1AAE" w:rsidRPr="00102C78">
        <w:rPr>
          <w:rFonts w:cs="Arial"/>
          <w:sz w:val="24"/>
          <w:szCs w:val="24"/>
        </w:rPr>
        <w:t>frem til</w:t>
      </w:r>
      <w:r w:rsidR="151F872C" w:rsidRPr="00102C78">
        <w:rPr>
          <w:rFonts w:cs="Arial"/>
          <w:sz w:val="24"/>
          <w:szCs w:val="24"/>
        </w:rPr>
        <w:t xml:space="preserve"> endelige resultat, vektes </w:t>
      </w:r>
      <w:r w:rsidR="001E26A8" w:rsidRPr="00A17A1A">
        <w:rPr>
          <w:rFonts w:cs="Arial"/>
          <w:sz w:val="24"/>
          <w:szCs w:val="24"/>
        </w:rPr>
        <w:t>3</w:t>
      </w:r>
      <w:r w:rsidR="00102C78" w:rsidRPr="00A17A1A">
        <w:rPr>
          <w:rFonts w:cs="Arial"/>
          <w:sz w:val="24"/>
          <w:szCs w:val="24"/>
        </w:rPr>
        <w:t>0</w:t>
      </w:r>
      <w:r w:rsidR="151F872C" w:rsidRPr="008427F8">
        <w:rPr>
          <w:rFonts w:cs="Arial"/>
          <w:sz w:val="24"/>
          <w:szCs w:val="24"/>
        </w:rPr>
        <w:t xml:space="preserve"> %.</w:t>
      </w:r>
      <w:r w:rsidR="151F872C" w:rsidRPr="00102C78">
        <w:rPr>
          <w:rFonts w:cs="Arial"/>
          <w:sz w:val="24"/>
          <w:szCs w:val="24"/>
        </w:rPr>
        <w:t xml:space="preserve"> </w:t>
      </w:r>
    </w:p>
    <w:p w14:paraId="469D5D3F" w14:textId="024A4CCF" w:rsidR="00007A60" w:rsidRPr="00102C78" w:rsidRDefault="003451A6" w:rsidP="00102C78">
      <w:pPr>
        <w:rPr>
          <w:rFonts w:cs="Arial"/>
          <w:sz w:val="24"/>
          <w:szCs w:val="24"/>
        </w:rPr>
      </w:pPr>
      <w:r>
        <w:rPr>
          <w:rFonts w:cs="Arial"/>
          <w:sz w:val="24"/>
          <w:szCs w:val="24"/>
        </w:rPr>
        <w:tab/>
      </w:r>
      <w:r>
        <w:rPr>
          <w:rFonts w:cs="Arial"/>
          <w:sz w:val="24"/>
          <w:szCs w:val="24"/>
        </w:rPr>
        <w:tab/>
      </w:r>
    </w:p>
    <w:p w14:paraId="0CB9DFA9" w14:textId="1B5F2309" w:rsidR="295EFC67" w:rsidRPr="00B7418A" w:rsidRDefault="00D746EB" w:rsidP="295EFC67">
      <w:pPr>
        <w:rPr>
          <w:sz w:val="24"/>
          <w:szCs w:val="24"/>
        </w:rPr>
      </w:pPr>
      <w:r>
        <w:rPr>
          <w:sz w:val="24"/>
          <w:szCs w:val="24"/>
        </w:rPr>
        <w:t xml:space="preserve">Det er dokumentasjonen som leveres i punkt 5.3 som vil legges til grunn for utvelgelsesvurderingen. </w:t>
      </w:r>
    </w:p>
    <w:p w14:paraId="5BDD4DFF" w14:textId="77777777" w:rsidR="00896CF0" w:rsidRPr="00896CF0" w:rsidRDefault="00896CF0" w:rsidP="00896CF0">
      <w:pPr>
        <w:rPr>
          <w:highlight w:val="lightGray"/>
        </w:rPr>
      </w:pPr>
    </w:p>
    <w:p w14:paraId="1E293F83" w14:textId="720F564C" w:rsidR="0055716F" w:rsidRPr="00443C0D" w:rsidRDefault="00275577" w:rsidP="0055716F">
      <w:pPr>
        <w:pStyle w:val="Heading1"/>
      </w:pPr>
      <w:bookmarkStart w:id="75" w:name="_Toc66890734"/>
      <w:r w:rsidRPr="0020749B">
        <w:t>TILDELINGSKRITERIER</w:t>
      </w:r>
      <w:bookmarkStart w:id="76" w:name="_Toc223339936"/>
      <w:bookmarkEnd w:id="75"/>
    </w:p>
    <w:bookmarkEnd w:id="76"/>
    <w:p w14:paraId="4DF1F7F1" w14:textId="04A72CC3" w:rsidR="009F1499" w:rsidRDefault="002E2C03" w:rsidP="00875FC7">
      <w:pPr>
        <w:pStyle w:val="BodyText"/>
        <w:rPr>
          <w:rFonts w:ascii="Arial" w:hAnsi="Arial" w:cs="Arial"/>
          <w:sz w:val="24"/>
          <w:szCs w:val="24"/>
        </w:rPr>
      </w:pPr>
      <w:r>
        <w:rPr>
          <w:rFonts w:ascii="Arial" w:hAnsi="Arial" w:cs="Arial"/>
          <w:sz w:val="24"/>
          <w:szCs w:val="24"/>
        </w:rPr>
        <w:t xml:space="preserve">Tildelingen skjer på basis av hvilket tilbud som har det beste forholdet mellom kostnad, kvalitet og gjennomføringsevne. </w:t>
      </w:r>
      <w:r w:rsidR="00443C0D">
        <w:rPr>
          <w:rFonts w:ascii="Arial" w:hAnsi="Arial" w:cs="Arial"/>
          <w:sz w:val="24"/>
          <w:szCs w:val="24"/>
        </w:rPr>
        <w:t>Dersom ingen av tilbudene tilfred</w:t>
      </w:r>
      <w:r w:rsidR="00B43797">
        <w:rPr>
          <w:rFonts w:ascii="Arial" w:hAnsi="Arial" w:cs="Arial"/>
          <w:sz w:val="24"/>
          <w:szCs w:val="24"/>
        </w:rPr>
        <w:t>s</w:t>
      </w:r>
      <w:r w:rsidR="00443C0D">
        <w:rPr>
          <w:rFonts w:ascii="Arial" w:hAnsi="Arial" w:cs="Arial"/>
          <w:sz w:val="24"/>
          <w:szCs w:val="24"/>
        </w:rPr>
        <w:t xml:space="preserve">stiller mål og behov </w:t>
      </w:r>
      <w:r w:rsidR="404DFA0C" w:rsidRPr="394A51DB">
        <w:rPr>
          <w:rFonts w:ascii="Arial" w:hAnsi="Arial" w:cs="Arial"/>
          <w:sz w:val="24"/>
          <w:szCs w:val="24"/>
        </w:rPr>
        <w:t xml:space="preserve">som </w:t>
      </w:r>
      <w:r w:rsidR="00443C0D">
        <w:rPr>
          <w:rFonts w:ascii="Arial" w:hAnsi="Arial" w:cs="Arial"/>
          <w:sz w:val="24"/>
          <w:szCs w:val="24"/>
        </w:rPr>
        <w:t xml:space="preserve">beskrives i bilag 1 avlyses konkurransen. </w:t>
      </w:r>
    </w:p>
    <w:p w14:paraId="721B26DC" w14:textId="77777777" w:rsidR="00875FC7" w:rsidRPr="0020749B" w:rsidRDefault="00875FC7" w:rsidP="00875FC7">
      <w:pPr>
        <w:pStyle w:val="BodyText"/>
        <w:rPr>
          <w:rFonts w:ascii="Arial" w:hAnsi="Arial" w:cs="Arial"/>
          <w:sz w:val="24"/>
          <w:szCs w:val="24"/>
        </w:rPr>
      </w:pPr>
    </w:p>
    <w:p w14:paraId="16AEB7D1" w14:textId="77777777" w:rsidR="00875FC7" w:rsidRPr="0020749B" w:rsidRDefault="00875FC7" w:rsidP="00875FC7">
      <w:pPr>
        <w:pStyle w:val="BodyText"/>
        <w:rPr>
          <w:rFonts w:ascii="Arial" w:hAnsi="Arial" w:cs="Arial"/>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75FC7" w:rsidRPr="0020749B" w14:paraId="58BA3F58" w14:textId="77777777" w:rsidTr="3B9B9E2F">
        <w:trPr>
          <w:tblHeader/>
        </w:trPr>
        <w:tc>
          <w:tcPr>
            <w:tcW w:w="3740" w:type="dxa"/>
            <w:shd w:val="clear" w:color="auto" w:fill="E6E6E6"/>
          </w:tcPr>
          <w:p w14:paraId="47CE83FF" w14:textId="3738BCD5" w:rsidR="00875FC7" w:rsidRPr="0020749B" w:rsidRDefault="00875FC7" w:rsidP="00A25E52">
            <w:pPr>
              <w:pStyle w:val="BodyText"/>
              <w:rPr>
                <w:rFonts w:ascii="Arial" w:hAnsi="Arial" w:cs="Arial"/>
                <w:sz w:val="24"/>
                <w:szCs w:val="24"/>
              </w:rPr>
            </w:pPr>
            <w:r>
              <w:rPr>
                <w:rFonts w:ascii="Arial" w:hAnsi="Arial" w:cs="Arial"/>
                <w:sz w:val="24"/>
                <w:szCs w:val="24"/>
              </w:rPr>
              <w:t>Tildelingskriterier</w:t>
            </w:r>
          </w:p>
        </w:tc>
        <w:tc>
          <w:tcPr>
            <w:tcW w:w="1496" w:type="dxa"/>
            <w:shd w:val="clear" w:color="auto" w:fill="E6E6E6"/>
          </w:tcPr>
          <w:p w14:paraId="58AABAE2" w14:textId="77777777" w:rsidR="00875FC7" w:rsidRPr="0020749B" w:rsidRDefault="00875FC7" w:rsidP="00A25E52">
            <w:pPr>
              <w:pStyle w:val="BodyText"/>
              <w:rPr>
                <w:rFonts w:ascii="Arial" w:hAnsi="Arial" w:cs="Arial"/>
                <w:sz w:val="24"/>
                <w:szCs w:val="24"/>
              </w:rPr>
            </w:pPr>
            <w:r w:rsidRPr="0020749B">
              <w:rPr>
                <w:rFonts w:ascii="Arial" w:hAnsi="Arial" w:cs="Arial"/>
                <w:sz w:val="24"/>
                <w:szCs w:val="24"/>
              </w:rPr>
              <w:t>Vekt</w:t>
            </w:r>
          </w:p>
        </w:tc>
        <w:tc>
          <w:tcPr>
            <w:tcW w:w="3927" w:type="dxa"/>
            <w:shd w:val="clear" w:color="auto" w:fill="E6E6E6"/>
          </w:tcPr>
          <w:p w14:paraId="28D04380" w14:textId="77777777" w:rsidR="00875FC7" w:rsidRPr="0020749B" w:rsidRDefault="00875FC7" w:rsidP="00A25E52">
            <w:pPr>
              <w:pStyle w:val="BodyText"/>
              <w:rPr>
                <w:rFonts w:ascii="Arial" w:hAnsi="Arial" w:cs="Arial"/>
                <w:sz w:val="24"/>
                <w:szCs w:val="24"/>
              </w:rPr>
            </w:pPr>
            <w:r w:rsidRPr="0020749B">
              <w:rPr>
                <w:rFonts w:ascii="Arial" w:hAnsi="Arial" w:cs="Arial"/>
                <w:sz w:val="24"/>
                <w:szCs w:val="24"/>
              </w:rPr>
              <w:t>Dokumentasjonskrav</w:t>
            </w:r>
          </w:p>
        </w:tc>
      </w:tr>
      <w:tr w:rsidR="00875FC7" w:rsidRPr="0020749B" w14:paraId="1E6B33A7" w14:textId="77777777" w:rsidTr="3B9B9E2F">
        <w:tc>
          <w:tcPr>
            <w:tcW w:w="3740" w:type="dxa"/>
          </w:tcPr>
          <w:p w14:paraId="7C1CF57F" w14:textId="4CBDB0DF" w:rsidR="00875FC7" w:rsidRPr="005D7AEC" w:rsidRDefault="00875FC7" w:rsidP="00A25E52">
            <w:pPr>
              <w:pStyle w:val="BodyText"/>
              <w:rPr>
                <w:rFonts w:ascii="Arial" w:hAnsi="Arial" w:cs="Arial"/>
                <w:b/>
                <w:bCs/>
                <w:sz w:val="24"/>
                <w:szCs w:val="24"/>
              </w:rPr>
            </w:pPr>
            <w:r w:rsidRPr="003B692A">
              <w:rPr>
                <w:rFonts w:ascii="Arial" w:hAnsi="Arial" w:cs="Arial"/>
                <w:b/>
                <w:bCs/>
                <w:sz w:val="24"/>
                <w:szCs w:val="24"/>
              </w:rPr>
              <w:t>Kostnad</w:t>
            </w:r>
          </w:p>
          <w:p w14:paraId="54B849DE" w14:textId="6D5ECD67" w:rsidR="00875FC7" w:rsidRDefault="00421732" w:rsidP="005D7AEC">
            <w:pPr>
              <w:pStyle w:val="BodyText"/>
              <w:rPr>
                <w:rFonts w:ascii="Arial" w:hAnsi="Arial" w:cs="Arial"/>
                <w:sz w:val="24"/>
                <w:szCs w:val="24"/>
              </w:rPr>
            </w:pPr>
            <w:r>
              <w:rPr>
                <w:rFonts w:ascii="Arial" w:hAnsi="Arial" w:cs="Arial"/>
                <w:sz w:val="24"/>
                <w:szCs w:val="24"/>
              </w:rPr>
              <w:t>T</w:t>
            </w:r>
            <w:r w:rsidR="00875FC7">
              <w:rPr>
                <w:rFonts w:ascii="Arial" w:hAnsi="Arial" w:cs="Arial"/>
                <w:sz w:val="24"/>
                <w:szCs w:val="24"/>
              </w:rPr>
              <w:t xml:space="preserve">ilbudt </w:t>
            </w:r>
            <w:r w:rsidR="001033FE">
              <w:rPr>
                <w:rFonts w:ascii="Arial" w:hAnsi="Arial" w:cs="Arial"/>
                <w:sz w:val="24"/>
                <w:szCs w:val="24"/>
              </w:rPr>
              <w:t xml:space="preserve">timepris og samlet </w:t>
            </w:r>
            <w:r w:rsidR="00875FC7">
              <w:rPr>
                <w:rFonts w:ascii="Arial" w:hAnsi="Arial" w:cs="Arial"/>
                <w:sz w:val="24"/>
                <w:szCs w:val="24"/>
              </w:rPr>
              <w:t>pris</w:t>
            </w:r>
            <w:r w:rsidR="422D1FD5" w:rsidRPr="04126F04">
              <w:rPr>
                <w:rFonts w:ascii="Arial" w:hAnsi="Arial" w:cs="Arial"/>
                <w:sz w:val="24"/>
                <w:szCs w:val="24"/>
              </w:rPr>
              <w:t xml:space="preserve"> for utviklingsløp</w:t>
            </w:r>
          </w:p>
          <w:p w14:paraId="3CF6AAFB" w14:textId="66874513" w:rsidR="00875FC7" w:rsidRPr="0072506C" w:rsidRDefault="00875FC7" w:rsidP="00A75F49">
            <w:pPr>
              <w:pStyle w:val="BodyText"/>
              <w:ind w:left="720"/>
              <w:rPr>
                <w:rFonts w:ascii="Arial" w:hAnsi="Arial" w:cs="Arial"/>
                <w:sz w:val="24"/>
                <w:szCs w:val="24"/>
              </w:rPr>
            </w:pPr>
          </w:p>
        </w:tc>
        <w:tc>
          <w:tcPr>
            <w:tcW w:w="1496" w:type="dxa"/>
          </w:tcPr>
          <w:p w14:paraId="5E0A3726" w14:textId="1AD674C4" w:rsidR="00875FC7" w:rsidRPr="002963D2" w:rsidRDefault="00D33FBC" w:rsidP="00D33FBC">
            <w:pPr>
              <w:pStyle w:val="BodyText"/>
            </w:pPr>
            <w:r w:rsidRPr="00D33FBC">
              <w:rPr>
                <w:rFonts w:ascii="Arial" w:hAnsi="Arial" w:cs="Arial"/>
                <w:sz w:val="24"/>
                <w:szCs w:val="24"/>
              </w:rPr>
              <w:t>10%</w:t>
            </w:r>
          </w:p>
        </w:tc>
        <w:tc>
          <w:tcPr>
            <w:tcW w:w="3927" w:type="dxa"/>
          </w:tcPr>
          <w:p w14:paraId="1C8E6952" w14:textId="51E47B73" w:rsidR="00875FC7" w:rsidRPr="00294252" w:rsidRDefault="002963D2" w:rsidP="394A51DB">
            <w:r>
              <w:rPr>
                <w:rFonts w:cs="Arial"/>
                <w:sz w:val="24"/>
                <w:szCs w:val="24"/>
              </w:rPr>
              <w:t xml:space="preserve">Leverandøren skal oppgi priser på utvikling av løsningen </w:t>
            </w:r>
            <w:r w:rsidR="00967DB7">
              <w:rPr>
                <w:rFonts w:cs="Arial"/>
                <w:sz w:val="24"/>
                <w:szCs w:val="24"/>
              </w:rPr>
              <w:t xml:space="preserve">i </w:t>
            </w:r>
            <w:r w:rsidRPr="002E1073">
              <w:rPr>
                <w:rFonts w:cs="Arial"/>
                <w:sz w:val="24"/>
                <w:szCs w:val="24"/>
              </w:rPr>
              <w:t>bilag 7.</w:t>
            </w:r>
            <w:r w:rsidR="002E1073">
              <w:rPr>
                <w:rFonts w:cs="Arial"/>
                <w:sz w:val="24"/>
                <w:szCs w:val="24"/>
              </w:rPr>
              <w:t xml:space="preserve"> </w:t>
            </w:r>
            <w:r>
              <w:rPr>
                <w:rFonts w:cs="Arial"/>
                <w:sz w:val="24"/>
                <w:szCs w:val="24"/>
              </w:rPr>
              <w:t>Kostnader knyttet til eventuelle forbehold skal oppgis.</w:t>
            </w:r>
          </w:p>
        </w:tc>
      </w:tr>
      <w:tr w:rsidR="00875FC7" w:rsidRPr="0020749B" w14:paraId="28B7AED4" w14:textId="77777777" w:rsidTr="3B9B9E2F">
        <w:tc>
          <w:tcPr>
            <w:tcW w:w="3740" w:type="dxa"/>
          </w:tcPr>
          <w:p w14:paraId="21FDD6C3" w14:textId="65E4005A" w:rsidR="003451A6" w:rsidRPr="005D7AEC" w:rsidRDefault="00875FC7" w:rsidP="00A25E52">
            <w:pPr>
              <w:pStyle w:val="BodyText"/>
              <w:rPr>
                <w:rFonts w:ascii="Arial" w:hAnsi="Arial" w:cs="Arial"/>
                <w:b/>
                <w:bCs/>
                <w:sz w:val="24"/>
                <w:szCs w:val="24"/>
              </w:rPr>
            </w:pPr>
            <w:r w:rsidRPr="005D7AEC">
              <w:rPr>
                <w:rFonts w:ascii="Arial" w:hAnsi="Arial" w:cs="Arial"/>
                <w:b/>
                <w:bCs/>
                <w:sz w:val="24"/>
                <w:szCs w:val="24"/>
              </w:rPr>
              <w:t>Kvalitet</w:t>
            </w:r>
          </w:p>
          <w:p w14:paraId="11A93E60" w14:textId="5D6A99D7" w:rsidR="00875FC7" w:rsidRDefault="009409C5" w:rsidP="00A25E52">
            <w:pPr>
              <w:pStyle w:val="BodyText"/>
              <w:rPr>
                <w:rFonts w:ascii="Arial" w:hAnsi="Arial" w:cs="Arial"/>
                <w:sz w:val="24"/>
                <w:szCs w:val="24"/>
              </w:rPr>
            </w:pPr>
            <w:r>
              <w:rPr>
                <w:rFonts w:ascii="Arial" w:hAnsi="Arial" w:cs="Arial"/>
                <w:sz w:val="24"/>
                <w:szCs w:val="24"/>
              </w:rPr>
              <w:t xml:space="preserve">I </w:t>
            </w:r>
            <w:r w:rsidR="003451A6">
              <w:rPr>
                <w:rFonts w:ascii="Arial" w:hAnsi="Arial" w:cs="Arial"/>
                <w:sz w:val="24"/>
                <w:szCs w:val="24"/>
              </w:rPr>
              <w:t>hvilken grad</w:t>
            </w:r>
            <w:r w:rsidR="00421732">
              <w:rPr>
                <w:rFonts w:ascii="Arial" w:hAnsi="Arial" w:cs="Arial"/>
                <w:sz w:val="24"/>
                <w:szCs w:val="24"/>
              </w:rPr>
              <w:t xml:space="preserve"> </w:t>
            </w:r>
            <w:r w:rsidR="003451A6">
              <w:rPr>
                <w:rFonts w:ascii="Arial" w:hAnsi="Arial" w:cs="Arial"/>
                <w:sz w:val="24"/>
                <w:szCs w:val="24"/>
              </w:rPr>
              <w:t>løsningsideen</w:t>
            </w:r>
            <w:r>
              <w:rPr>
                <w:rFonts w:ascii="Arial" w:hAnsi="Arial" w:cs="Arial"/>
                <w:sz w:val="24"/>
                <w:szCs w:val="24"/>
              </w:rPr>
              <w:t xml:space="preserve"> </w:t>
            </w:r>
            <w:r w:rsidR="002E2C03">
              <w:rPr>
                <w:rFonts w:ascii="Arial" w:hAnsi="Arial" w:cs="Arial"/>
                <w:sz w:val="24"/>
                <w:szCs w:val="24"/>
              </w:rPr>
              <w:t>/</w:t>
            </w:r>
            <w:r w:rsidR="002E2C03" w:rsidRPr="2EFB3346">
              <w:rPr>
                <w:rFonts w:ascii="Arial" w:hAnsi="Arial" w:cs="Arial"/>
                <w:sz w:val="24"/>
                <w:szCs w:val="24"/>
              </w:rPr>
              <w:t>konseptet</w:t>
            </w:r>
            <w:r w:rsidR="5C457CA9" w:rsidRPr="2EFB3346">
              <w:rPr>
                <w:rFonts w:ascii="Arial" w:hAnsi="Arial" w:cs="Arial"/>
                <w:sz w:val="24"/>
                <w:szCs w:val="24"/>
              </w:rPr>
              <w:t xml:space="preserve"> </w:t>
            </w:r>
            <w:r w:rsidR="00F540C3">
              <w:rPr>
                <w:rFonts w:ascii="Arial" w:hAnsi="Arial" w:cs="Arial"/>
                <w:sz w:val="24"/>
                <w:szCs w:val="24"/>
              </w:rPr>
              <w:t xml:space="preserve">kan dekke </w:t>
            </w:r>
            <w:r w:rsidR="003451A6">
              <w:rPr>
                <w:rFonts w:ascii="Arial" w:hAnsi="Arial" w:cs="Arial"/>
                <w:sz w:val="24"/>
                <w:szCs w:val="24"/>
              </w:rPr>
              <w:t>de behov</w:t>
            </w:r>
            <w:r>
              <w:rPr>
                <w:rFonts w:ascii="Arial" w:hAnsi="Arial" w:cs="Arial"/>
                <w:sz w:val="24"/>
                <w:szCs w:val="24"/>
              </w:rPr>
              <w:t xml:space="preserve"> og krav</w:t>
            </w:r>
            <w:r w:rsidR="003451A6">
              <w:rPr>
                <w:rFonts w:ascii="Arial" w:hAnsi="Arial" w:cs="Arial"/>
                <w:sz w:val="24"/>
                <w:szCs w:val="24"/>
              </w:rPr>
              <w:t xml:space="preserve"> som er beskrevet i konkurransegrunnlaget, herunder </w:t>
            </w:r>
          </w:p>
          <w:p w14:paraId="2292EB55" w14:textId="02D16898" w:rsidR="00E723E6" w:rsidRPr="009235E5" w:rsidRDefault="00E723E6" w:rsidP="00875FC7">
            <w:pPr>
              <w:pStyle w:val="BodyText"/>
              <w:numPr>
                <w:ilvl w:val="0"/>
                <w:numId w:val="10"/>
              </w:numPr>
              <w:rPr>
                <w:rFonts w:ascii="Arial" w:hAnsi="Arial" w:cs="Arial"/>
                <w:sz w:val="24"/>
                <w:szCs w:val="24"/>
              </w:rPr>
            </w:pPr>
            <w:r w:rsidRPr="009235E5">
              <w:rPr>
                <w:rFonts w:ascii="Arial" w:hAnsi="Arial" w:cs="Arial"/>
                <w:sz w:val="24"/>
                <w:szCs w:val="24"/>
              </w:rPr>
              <w:t>B01 Lyd</w:t>
            </w:r>
          </w:p>
          <w:p w14:paraId="0C3EB5F9" w14:textId="455230EB" w:rsidR="00875FC7" w:rsidRPr="009235E5" w:rsidRDefault="00E723E6" w:rsidP="00875FC7">
            <w:pPr>
              <w:pStyle w:val="BodyText"/>
              <w:numPr>
                <w:ilvl w:val="0"/>
                <w:numId w:val="10"/>
              </w:numPr>
              <w:rPr>
                <w:rFonts w:ascii="Arial" w:hAnsi="Arial" w:cs="Arial"/>
                <w:sz w:val="24"/>
                <w:szCs w:val="24"/>
              </w:rPr>
            </w:pPr>
            <w:r w:rsidRPr="009235E5">
              <w:rPr>
                <w:rFonts w:ascii="Arial" w:hAnsi="Arial" w:cs="Arial"/>
                <w:sz w:val="24"/>
                <w:szCs w:val="24"/>
              </w:rPr>
              <w:t xml:space="preserve">B02 Brann </w:t>
            </w:r>
          </w:p>
          <w:p w14:paraId="5CD7D1D2" w14:textId="062EA724" w:rsidR="00875FC7" w:rsidRPr="009235E5" w:rsidRDefault="00E723E6" w:rsidP="00875FC7">
            <w:pPr>
              <w:pStyle w:val="BodyText"/>
              <w:numPr>
                <w:ilvl w:val="0"/>
                <w:numId w:val="10"/>
              </w:numPr>
              <w:rPr>
                <w:rFonts w:ascii="Arial" w:hAnsi="Arial" w:cs="Arial"/>
                <w:sz w:val="24"/>
                <w:szCs w:val="24"/>
              </w:rPr>
            </w:pPr>
            <w:r w:rsidRPr="009235E5">
              <w:rPr>
                <w:rFonts w:ascii="Arial" w:hAnsi="Arial" w:cs="Arial"/>
                <w:sz w:val="24"/>
                <w:szCs w:val="24"/>
              </w:rPr>
              <w:t>B</w:t>
            </w:r>
            <w:r w:rsidR="00371013" w:rsidRPr="009235E5">
              <w:rPr>
                <w:rFonts w:ascii="Arial" w:hAnsi="Arial" w:cs="Arial"/>
                <w:sz w:val="24"/>
                <w:szCs w:val="24"/>
              </w:rPr>
              <w:t>03 Funks</w:t>
            </w:r>
            <w:r w:rsidR="00FE685E" w:rsidRPr="009235E5">
              <w:rPr>
                <w:rFonts w:ascii="Arial" w:hAnsi="Arial" w:cs="Arial"/>
                <w:sz w:val="24"/>
                <w:szCs w:val="24"/>
              </w:rPr>
              <w:t>j</w:t>
            </w:r>
            <w:r w:rsidR="00371013" w:rsidRPr="009235E5">
              <w:rPr>
                <w:rFonts w:ascii="Arial" w:hAnsi="Arial" w:cs="Arial"/>
                <w:sz w:val="24"/>
                <w:szCs w:val="24"/>
              </w:rPr>
              <w:t>on</w:t>
            </w:r>
          </w:p>
          <w:p w14:paraId="5E994040" w14:textId="06C35E28" w:rsidR="00875FC7" w:rsidRPr="009235E5" w:rsidRDefault="00371013" w:rsidP="00875FC7">
            <w:pPr>
              <w:pStyle w:val="BodyText"/>
              <w:numPr>
                <w:ilvl w:val="0"/>
                <w:numId w:val="10"/>
              </w:numPr>
              <w:rPr>
                <w:rFonts w:ascii="Arial" w:hAnsi="Arial" w:cs="Arial"/>
                <w:sz w:val="24"/>
                <w:szCs w:val="24"/>
              </w:rPr>
            </w:pPr>
            <w:r w:rsidRPr="009235E5">
              <w:rPr>
                <w:rFonts w:ascii="Arial" w:hAnsi="Arial" w:cs="Arial"/>
                <w:sz w:val="24"/>
                <w:szCs w:val="24"/>
              </w:rPr>
              <w:t xml:space="preserve">B04 </w:t>
            </w:r>
            <w:r w:rsidR="00FE685E" w:rsidRPr="009235E5">
              <w:rPr>
                <w:rFonts w:ascii="Arial" w:hAnsi="Arial" w:cs="Arial"/>
                <w:sz w:val="24"/>
                <w:szCs w:val="24"/>
              </w:rPr>
              <w:t>Mon</w:t>
            </w:r>
            <w:r w:rsidR="003A6A5A" w:rsidRPr="009235E5">
              <w:rPr>
                <w:rFonts w:ascii="Arial" w:hAnsi="Arial" w:cs="Arial"/>
                <w:sz w:val="24"/>
                <w:szCs w:val="24"/>
              </w:rPr>
              <w:t>t</w:t>
            </w:r>
            <w:r w:rsidR="00FE685E" w:rsidRPr="009235E5">
              <w:rPr>
                <w:rFonts w:ascii="Arial" w:hAnsi="Arial" w:cs="Arial"/>
                <w:sz w:val="24"/>
                <w:szCs w:val="24"/>
              </w:rPr>
              <w:t>ering og drift</w:t>
            </w:r>
          </w:p>
          <w:p w14:paraId="3776707C" w14:textId="4F00DD8E" w:rsidR="00FE685E" w:rsidRPr="009235E5" w:rsidRDefault="00FE685E" w:rsidP="00875FC7">
            <w:pPr>
              <w:pStyle w:val="BodyText"/>
              <w:numPr>
                <w:ilvl w:val="0"/>
                <w:numId w:val="10"/>
              </w:numPr>
              <w:rPr>
                <w:rFonts w:ascii="Arial" w:hAnsi="Arial" w:cs="Arial"/>
                <w:sz w:val="24"/>
                <w:szCs w:val="24"/>
              </w:rPr>
            </w:pPr>
            <w:r w:rsidRPr="009235E5">
              <w:rPr>
                <w:rFonts w:ascii="Arial" w:hAnsi="Arial" w:cs="Arial"/>
                <w:sz w:val="24"/>
                <w:szCs w:val="24"/>
              </w:rPr>
              <w:t xml:space="preserve">B05 </w:t>
            </w:r>
            <w:r w:rsidR="00FC005C" w:rsidRPr="009235E5">
              <w:rPr>
                <w:rFonts w:ascii="Arial" w:hAnsi="Arial" w:cs="Arial"/>
                <w:sz w:val="24"/>
                <w:szCs w:val="24"/>
              </w:rPr>
              <w:t xml:space="preserve">Overflate </w:t>
            </w:r>
          </w:p>
          <w:p w14:paraId="01FE7823" w14:textId="63AAC387" w:rsidR="00EA19F2" w:rsidRPr="00E60CF6" w:rsidRDefault="00047ADB" w:rsidP="00E60CF6">
            <w:pPr>
              <w:pStyle w:val="BodyText"/>
              <w:numPr>
                <w:ilvl w:val="0"/>
                <w:numId w:val="10"/>
              </w:numPr>
              <w:rPr>
                <w:rFonts w:ascii="Arial" w:hAnsi="Arial" w:cs="Arial"/>
                <w:sz w:val="24"/>
                <w:szCs w:val="24"/>
              </w:rPr>
            </w:pPr>
            <w:r w:rsidRPr="3B9B9E2F">
              <w:rPr>
                <w:rFonts w:ascii="Arial" w:hAnsi="Arial" w:cs="Arial"/>
                <w:sz w:val="24"/>
                <w:szCs w:val="24"/>
              </w:rPr>
              <w:t xml:space="preserve">B06 </w:t>
            </w:r>
            <w:r w:rsidR="00FD283A" w:rsidRPr="3B9B9E2F">
              <w:rPr>
                <w:rFonts w:ascii="Arial" w:hAnsi="Arial" w:cs="Arial"/>
                <w:sz w:val="24"/>
                <w:szCs w:val="24"/>
              </w:rPr>
              <w:t>Sirkula</w:t>
            </w:r>
            <w:r w:rsidR="4817335E" w:rsidRPr="3B9B9E2F">
              <w:rPr>
                <w:rFonts w:ascii="Arial" w:hAnsi="Arial" w:cs="Arial"/>
                <w:sz w:val="24"/>
                <w:szCs w:val="24"/>
              </w:rPr>
              <w:t>ritet</w:t>
            </w:r>
            <w:r w:rsidR="00FC005C" w:rsidRPr="3B9B9E2F">
              <w:rPr>
                <w:rFonts w:ascii="Arial" w:hAnsi="Arial" w:cs="Arial"/>
                <w:sz w:val="24"/>
                <w:szCs w:val="24"/>
              </w:rPr>
              <w:t xml:space="preserve"> </w:t>
            </w:r>
            <w:r w:rsidR="00FD283A" w:rsidRPr="3B9B9E2F">
              <w:rPr>
                <w:rFonts w:ascii="Arial" w:hAnsi="Arial" w:cs="Arial"/>
                <w:sz w:val="24"/>
                <w:szCs w:val="24"/>
              </w:rPr>
              <w:t>og bærekraft</w:t>
            </w:r>
          </w:p>
          <w:p w14:paraId="276ECEBE" w14:textId="77777777" w:rsidR="007343E6" w:rsidRDefault="007343E6" w:rsidP="00E60CF6">
            <w:pPr>
              <w:pStyle w:val="BodyText"/>
              <w:rPr>
                <w:rFonts w:ascii="Arial" w:hAnsi="Arial" w:cs="Arial"/>
                <w:sz w:val="24"/>
                <w:szCs w:val="24"/>
              </w:rPr>
            </w:pPr>
          </w:p>
          <w:p w14:paraId="3842C4B9" w14:textId="082D630C" w:rsidR="00875FC7" w:rsidRPr="0020749B" w:rsidRDefault="00E60CF6" w:rsidP="00E60CF6">
            <w:pPr>
              <w:pStyle w:val="BodyText"/>
              <w:rPr>
                <w:rFonts w:ascii="Arial" w:hAnsi="Arial" w:cs="Arial"/>
                <w:sz w:val="24"/>
                <w:szCs w:val="24"/>
              </w:rPr>
            </w:pPr>
            <w:r w:rsidRPr="00225A66">
              <w:rPr>
                <w:rFonts w:ascii="Arial" w:hAnsi="Arial" w:cs="Arial"/>
                <w:sz w:val="24"/>
                <w:szCs w:val="24"/>
              </w:rPr>
              <w:t>Kvalitet</w:t>
            </w:r>
            <w:r w:rsidR="003E5D1F" w:rsidRPr="00225A66">
              <w:rPr>
                <w:rFonts w:ascii="Arial" w:hAnsi="Arial" w:cs="Arial"/>
                <w:sz w:val="24"/>
                <w:szCs w:val="24"/>
              </w:rPr>
              <w:t xml:space="preserve"> vil</w:t>
            </w:r>
            <w:r w:rsidR="009409C5" w:rsidRPr="00225A66">
              <w:rPr>
                <w:rFonts w:ascii="Arial" w:hAnsi="Arial" w:cs="Arial"/>
                <w:sz w:val="24"/>
                <w:szCs w:val="24"/>
              </w:rPr>
              <w:t xml:space="preserve"> videre </w:t>
            </w:r>
            <w:r w:rsidR="003E5D1F" w:rsidRPr="00225A66">
              <w:rPr>
                <w:rFonts w:ascii="Arial" w:hAnsi="Arial" w:cs="Arial"/>
                <w:sz w:val="24"/>
                <w:szCs w:val="24"/>
              </w:rPr>
              <w:t xml:space="preserve">bli vurdert ut fra </w:t>
            </w:r>
            <w:r w:rsidRPr="00225A66">
              <w:rPr>
                <w:rFonts w:ascii="Arial" w:hAnsi="Arial" w:cs="Arial"/>
                <w:sz w:val="24"/>
                <w:szCs w:val="24"/>
              </w:rPr>
              <w:t xml:space="preserve">estetisk uttrykk, </w:t>
            </w:r>
            <w:r w:rsidR="7F0919B0" w:rsidRPr="00225A66">
              <w:rPr>
                <w:rFonts w:ascii="Arial" w:hAnsi="Arial" w:cs="Arial"/>
                <w:sz w:val="24"/>
                <w:szCs w:val="24"/>
              </w:rPr>
              <w:t>graden av innovasjon</w:t>
            </w:r>
            <w:r w:rsidR="00A61FAF">
              <w:rPr>
                <w:rFonts w:ascii="Arial" w:hAnsi="Arial" w:cs="Arial"/>
                <w:sz w:val="24"/>
                <w:szCs w:val="24"/>
              </w:rPr>
              <w:t>, samt</w:t>
            </w:r>
            <w:r w:rsidR="008452D1" w:rsidRPr="00225A66">
              <w:rPr>
                <w:rFonts w:ascii="Arial" w:hAnsi="Arial" w:cs="Arial"/>
                <w:sz w:val="24"/>
                <w:szCs w:val="24"/>
              </w:rPr>
              <w:t xml:space="preserve"> bruk av ny</w:t>
            </w:r>
            <w:r w:rsidR="005444FE" w:rsidRPr="00225A66">
              <w:rPr>
                <w:rFonts w:ascii="Arial" w:hAnsi="Arial" w:cs="Arial"/>
                <w:sz w:val="24"/>
                <w:szCs w:val="24"/>
              </w:rPr>
              <w:t>- og miljørettet</w:t>
            </w:r>
            <w:r w:rsidR="008452D1" w:rsidRPr="00225A66">
              <w:rPr>
                <w:rFonts w:ascii="Arial" w:hAnsi="Arial" w:cs="Arial"/>
                <w:sz w:val="24"/>
                <w:szCs w:val="24"/>
              </w:rPr>
              <w:t xml:space="preserve"> teknologi</w:t>
            </w:r>
            <w:r w:rsidRPr="00225A66">
              <w:rPr>
                <w:rFonts w:ascii="Arial" w:hAnsi="Arial" w:cs="Arial"/>
                <w:sz w:val="24"/>
                <w:szCs w:val="24"/>
              </w:rPr>
              <w:t>.</w:t>
            </w:r>
          </w:p>
        </w:tc>
        <w:tc>
          <w:tcPr>
            <w:tcW w:w="1496" w:type="dxa"/>
          </w:tcPr>
          <w:p w14:paraId="7481AF24" w14:textId="0793D08F" w:rsidR="00875FC7" w:rsidRPr="0020749B" w:rsidRDefault="00A9271E" w:rsidP="00A25E52">
            <w:pPr>
              <w:pStyle w:val="BodyText"/>
              <w:rPr>
                <w:rFonts w:ascii="Arial" w:hAnsi="Arial" w:cs="Arial"/>
                <w:sz w:val="24"/>
                <w:szCs w:val="24"/>
              </w:rPr>
            </w:pPr>
            <w:r>
              <w:rPr>
                <w:rFonts w:ascii="Arial" w:hAnsi="Arial" w:cs="Arial"/>
                <w:sz w:val="24"/>
                <w:szCs w:val="24"/>
              </w:rPr>
              <w:t>50</w:t>
            </w:r>
            <w:r w:rsidR="00875FC7" w:rsidRPr="0020749B">
              <w:rPr>
                <w:rFonts w:ascii="Arial" w:hAnsi="Arial" w:cs="Arial"/>
                <w:sz w:val="24"/>
                <w:szCs w:val="24"/>
              </w:rPr>
              <w:t>%</w:t>
            </w:r>
          </w:p>
        </w:tc>
        <w:tc>
          <w:tcPr>
            <w:tcW w:w="3927" w:type="dxa"/>
          </w:tcPr>
          <w:p w14:paraId="435243D4" w14:textId="43280E9D" w:rsidR="00B862C0" w:rsidRDefault="00A9271E" w:rsidP="394A51DB">
            <w:pPr>
              <w:pStyle w:val="BodyText"/>
              <w:rPr>
                <w:rFonts w:ascii="Arial" w:hAnsi="Arial" w:cs="Arial"/>
                <w:sz w:val="24"/>
                <w:szCs w:val="24"/>
              </w:rPr>
            </w:pPr>
            <w:r w:rsidRPr="001D2002">
              <w:rPr>
                <w:rFonts w:ascii="Arial" w:hAnsi="Arial" w:cs="Arial"/>
                <w:sz w:val="24"/>
                <w:szCs w:val="24"/>
              </w:rPr>
              <w:t xml:space="preserve">Det </w:t>
            </w:r>
            <w:r w:rsidR="00B862C0" w:rsidRPr="001D2002">
              <w:rPr>
                <w:rFonts w:ascii="Arial" w:hAnsi="Arial" w:cs="Arial"/>
                <w:sz w:val="24"/>
                <w:szCs w:val="24"/>
              </w:rPr>
              <w:t>skal</w:t>
            </w:r>
            <w:r w:rsidR="00967DB7" w:rsidRPr="001D2002">
              <w:rPr>
                <w:rFonts w:ascii="Arial" w:hAnsi="Arial" w:cs="Arial"/>
                <w:sz w:val="24"/>
                <w:szCs w:val="24"/>
              </w:rPr>
              <w:t xml:space="preserve"> </w:t>
            </w:r>
            <w:r w:rsidR="00B862C0" w:rsidRPr="001D2002">
              <w:rPr>
                <w:rFonts w:ascii="Arial" w:hAnsi="Arial" w:cs="Arial"/>
                <w:sz w:val="24"/>
                <w:szCs w:val="24"/>
              </w:rPr>
              <w:t>leveres:</w:t>
            </w:r>
            <w:r w:rsidR="00B862C0">
              <w:rPr>
                <w:rFonts w:ascii="Arial" w:hAnsi="Arial" w:cs="Arial"/>
                <w:sz w:val="24"/>
                <w:szCs w:val="24"/>
              </w:rPr>
              <w:t xml:space="preserve"> </w:t>
            </w:r>
          </w:p>
          <w:p w14:paraId="2E40A018" w14:textId="77777777" w:rsidR="00B862C0" w:rsidRDefault="00B862C0" w:rsidP="00321499">
            <w:pPr>
              <w:pStyle w:val="BodyText"/>
              <w:ind w:left="360"/>
              <w:rPr>
                <w:rFonts w:ascii="Arial" w:hAnsi="Arial" w:cs="Arial"/>
                <w:sz w:val="24"/>
                <w:szCs w:val="24"/>
              </w:rPr>
            </w:pPr>
          </w:p>
          <w:p w14:paraId="208993F6" w14:textId="77777777" w:rsidR="00D3604F" w:rsidRPr="00FE4367" w:rsidRDefault="00B862C0" w:rsidP="00772315">
            <w:pPr>
              <w:rPr>
                <w:rFonts w:cs="Arial"/>
                <w:sz w:val="24"/>
                <w:szCs w:val="24"/>
              </w:rPr>
            </w:pPr>
            <w:r w:rsidRPr="00FE4367">
              <w:rPr>
                <w:rFonts w:cs="Arial"/>
                <w:sz w:val="24"/>
                <w:szCs w:val="24"/>
              </w:rPr>
              <w:t>E</w:t>
            </w:r>
            <w:r w:rsidR="0055716F" w:rsidRPr="00FE4367">
              <w:rPr>
                <w:rFonts w:cs="Arial"/>
                <w:sz w:val="24"/>
                <w:szCs w:val="24"/>
              </w:rPr>
              <w:t xml:space="preserve">n </w:t>
            </w:r>
            <w:r w:rsidR="003B4107" w:rsidRPr="00FE4367">
              <w:rPr>
                <w:rFonts w:cs="Arial"/>
                <w:sz w:val="24"/>
                <w:szCs w:val="24"/>
              </w:rPr>
              <w:t xml:space="preserve">presentasjon av </w:t>
            </w:r>
            <w:r w:rsidR="008205EB" w:rsidRPr="00FE4367">
              <w:rPr>
                <w:rFonts w:cs="Arial"/>
                <w:sz w:val="24"/>
                <w:szCs w:val="24"/>
              </w:rPr>
              <w:t>ideen/konseptet</w:t>
            </w:r>
            <w:r w:rsidR="0045657F" w:rsidRPr="00FE4367">
              <w:rPr>
                <w:rFonts w:cs="Arial"/>
                <w:sz w:val="24"/>
                <w:szCs w:val="24"/>
              </w:rPr>
              <w:t xml:space="preserve"> som er klargjort og egnet for plotting på plansjer. </w:t>
            </w:r>
          </w:p>
          <w:p w14:paraId="0ABF312E" w14:textId="77777777" w:rsidR="00967DB7" w:rsidRDefault="008205EB" w:rsidP="00772315">
            <w:pPr>
              <w:rPr>
                <w:rFonts w:cs="Arial"/>
                <w:sz w:val="24"/>
                <w:szCs w:val="24"/>
              </w:rPr>
            </w:pPr>
            <w:r w:rsidRPr="00E40D6F">
              <w:rPr>
                <w:rFonts w:cs="Arial"/>
                <w:sz w:val="24"/>
                <w:szCs w:val="24"/>
              </w:rPr>
              <w:t xml:space="preserve">Det kan leveres inntil </w:t>
            </w:r>
            <w:r w:rsidR="0055716F" w:rsidRPr="00E40D6F">
              <w:rPr>
                <w:rFonts w:cs="Arial"/>
                <w:sz w:val="24"/>
                <w:szCs w:val="24"/>
              </w:rPr>
              <w:t>4</w:t>
            </w:r>
            <w:r w:rsidR="0045657F" w:rsidRPr="00E40D6F">
              <w:rPr>
                <w:rFonts w:cs="Arial"/>
                <w:sz w:val="24"/>
                <w:szCs w:val="24"/>
              </w:rPr>
              <w:t xml:space="preserve"> A1-</w:t>
            </w:r>
            <w:r w:rsidR="0055716F" w:rsidRPr="00E40D6F">
              <w:rPr>
                <w:rFonts w:cs="Arial"/>
                <w:sz w:val="24"/>
                <w:szCs w:val="24"/>
              </w:rPr>
              <w:t>plansjer</w:t>
            </w:r>
            <w:r w:rsidR="00DE507D">
              <w:rPr>
                <w:rFonts w:cs="Arial"/>
                <w:sz w:val="24"/>
                <w:szCs w:val="24"/>
              </w:rPr>
              <w:t xml:space="preserve"> i </w:t>
            </w:r>
            <w:proofErr w:type="spellStart"/>
            <w:r w:rsidR="00DE507D">
              <w:rPr>
                <w:rFonts w:cs="Arial"/>
                <w:sz w:val="24"/>
                <w:szCs w:val="24"/>
              </w:rPr>
              <w:t>pdf</w:t>
            </w:r>
            <w:proofErr w:type="spellEnd"/>
            <w:r w:rsidR="00DE507D">
              <w:rPr>
                <w:rFonts w:cs="Arial"/>
                <w:sz w:val="24"/>
                <w:szCs w:val="24"/>
              </w:rPr>
              <w:t>-format</w:t>
            </w:r>
            <w:r w:rsidR="003B4107" w:rsidRPr="00E40D6F">
              <w:rPr>
                <w:rFonts w:cs="Arial"/>
                <w:sz w:val="24"/>
                <w:szCs w:val="24"/>
              </w:rPr>
              <w:t xml:space="preserve">. </w:t>
            </w:r>
            <w:r w:rsidRPr="00E40D6F">
              <w:rPr>
                <w:rFonts w:cs="Arial"/>
                <w:sz w:val="24"/>
                <w:szCs w:val="24"/>
              </w:rPr>
              <w:t>T</w:t>
            </w:r>
            <w:r w:rsidR="003B4107" w:rsidRPr="00E40D6F">
              <w:rPr>
                <w:rFonts w:cs="Arial"/>
                <w:sz w:val="24"/>
                <w:szCs w:val="24"/>
              </w:rPr>
              <w:t>ekst og illustrasjon skal være godt lesbare</w:t>
            </w:r>
            <w:r w:rsidRPr="00E40D6F">
              <w:rPr>
                <w:rFonts w:cs="Arial"/>
                <w:sz w:val="24"/>
                <w:szCs w:val="24"/>
              </w:rPr>
              <w:t xml:space="preserve">. </w:t>
            </w:r>
          </w:p>
          <w:p w14:paraId="670893EE" w14:textId="77777777" w:rsidR="00C96B58" w:rsidRDefault="00C96B58" w:rsidP="00772315">
            <w:pPr>
              <w:rPr>
                <w:rFonts w:cs="Arial"/>
                <w:sz w:val="24"/>
                <w:szCs w:val="24"/>
              </w:rPr>
            </w:pPr>
          </w:p>
          <w:p w14:paraId="555212F3" w14:textId="4D7CEBA0" w:rsidR="00CF04AF" w:rsidRPr="00E40D6F" w:rsidRDefault="00E60CF6" w:rsidP="00772315">
            <w:pPr>
              <w:rPr>
                <w:rFonts w:cs="Arial"/>
                <w:sz w:val="24"/>
                <w:szCs w:val="24"/>
              </w:rPr>
            </w:pPr>
            <w:r w:rsidRPr="00E40D6F">
              <w:rPr>
                <w:rFonts w:cs="Arial"/>
                <w:sz w:val="24"/>
                <w:szCs w:val="24"/>
              </w:rPr>
              <w:t xml:space="preserve">Plansjenes innhold skal </w:t>
            </w:r>
            <w:r w:rsidR="005444FE" w:rsidRPr="00E40D6F">
              <w:rPr>
                <w:rFonts w:cs="Arial"/>
                <w:sz w:val="24"/>
                <w:szCs w:val="24"/>
              </w:rPr>
              <w:t xml:space="preserve">videre </w:t>
            </w:r>
            <w:r w:rsidRPr="00E40D6F">
              <w:rPr>
                <w:rFonts w:cs="Arial"/>
                <w:sz w:val="24"/>
                <w:szCs w:val="24"/>
              </w:rPr>
              <w:t>leveres i en samlet</w:t>
            </w:r>
            <w:r w:rsidR="0045657F" w:rsidRPr="00E40D6F">
              <w:rPr>
                <w:rFonts w:cs="Arial"/>
                <w:sz w:val="24"/>
                <w:szCs w:val="24"/>
              </w:rPr>
              <w:t xml:space="preserve"> rapport</w:t>
            </w:r>
            <w:r w:rsidRPr="00E40D6F">
              <w:rPr>
                <w:rFonts w:cs="Arial"/>
                <w:sz w:val="24"/>
                <w:szCs w:val="24"/>
              </w:rPr>
              <w:t xml:space="preserve"> i</w:t>
            </w:r>
            <w:r w:rsidR="0045657F" w:rsidRPr="00E40D6F">
              <w:rPr>
                <w:rFonts w:cs="Arial"/>
                <w:sz w:val="24"/>
                <w:szCs w:val="24"/>
              </w:rPr>
              <w:t xml:space="preserve"> liggende A3 forma</w:t>
            </w:r>
            <w:r w:rsidR="00494696">
              <w:rPr>
                <w:rFonts w:cs="Arial"/>
                <w:sz w:val="24"/>
                <w:szCs w:val="24"/>
              </w:rPr>
              <w:t>t</w:t>
            </w:r>
            <w:r w:rsidR="00C337AA">
              <w:rPr>
                <w:rFonts w:cs="Arial"/>
                <w:sz w:val="24"/>
                <w:szCs w:val="24"/>
              </w:rPr>
              <w:t>.</w:t>
            </w:r>
            <w:r w:rsidR="006B793F">
              <w:rPr>
                <w:rFonts w:cs="Arial"/>
                <w:sz w:val="24"/>
                <w:szCs w:val="24"/>
              </w:rPr>
              <w:t xml:space="preserve"> </w:t>
            </w:r>
            <w:r w:rsidR="00C337AA">
              <w:rPr>
                <w:rFonts w:cs="Arial"/>
                <w:sz w:val="24"/>
                <w:szCs w:val="24"/>
              </w:rPr>
              <w:t>R</w:t>
            </w:r>
            <w:r w:rsidR="00FE619B" w:rsidRPr="00E40D6F">
              <w:rPr>
                <w:rFonts w:cs="Arial"/>
                <w:sz w:val="24"/>
                <w:szCs w:val="24"/>
              </w:rPr>
              <w:t xml:space="preserve">apport skal leveres i </w:t>
            </w:r>
            <w:proofErr w:type="spellStart"/>
            <w:r w:rsidR="00FE619B" w:rsidRPr="00E40D6F">
              <w:rPr>
                <w:rFonts w:cs="Arial"/>
                <w:sz w:val="24"/>
                <w:szCs w:val="24"/>
              </w:rPr>
              <w:t>pdf</w:t>
            </w:r>
            <w:proofErr w:type="spellEnd"/>
            <w:r w:rsidR="00FE619B" w:rsidRPr="00E40D6F">
              <w:rPr>
                <w:rFonts w:cs="Arial"/>
                <w:sz w:val="24"/>
                <w:szCs w:val="24"/>
              </w:rPr>
              <w:t>-format</w:t>
            </w:r>
            <w:r w:rsidR="00494696">
              <w:rPr>
                <w:rFonts w:cs="Arial"/>
                <w:sz w:val="24"/>
                <w:szCs w:val="24"/>
              </w:rPr>
              <w:t xml:space="preserve"> og merkes som bilag 2.</w:t>
            </w:r>
            <w:r w:rsidR="009D1F22">
              <w:rPr>
                <w:rFonts w:cs="Arial"/>
                <w:sz w:val="24"/>
                <w:szCs w:val="24"/>
              </w:rPr>
              <w:t xml:space="preserve"> Rapporten må organiseres som beskrevet i bilag 2.</w:t>
            </w:r>
          </w:p>
          <w:p w14:paraId="3E17DCBC" w14:textId="77777777" w:rsidR="00B80B2E" w:rsidRDefault="00B80B2E" w:rsidP="00D16E48">
            <w:pPr>
              <w:pStyle w:val="BodyText"/>
              <w:rPr>
                <w:rFonts w:ascii="Arial" w:hAnsi="Arial" w:cs="Arial"/>
                <w:sz w:val="24"/>
                <w:szCs w:val="24"/>
              </w:rPr>
            </w:pPr>
          </w:p>
          <w:p w14:paraId="0343BBA2" w14:textId="12C25C97" w:rsidR="00B862C0" w:rsidRDefault="00B80B2E" w:rsidP="00D16E48">
            <w:pPr>
              <w:pStyle w:val="BodyText"/>
              <w:rPr>
                <w:rFonts w:ascii="Arial" w:hAnsi="Arial" w:cs="Arial"/>
                <w:sz w:val="24"/>
                <w:szCs w:val="24"/>
              </w:rPr>
            </w:pPr>
            <w:r>
              <w:rPr>
                <w:rFonts w:ascii="Arial" w:hAnsi="Arial" w:cs="Arial"/>
                <w:sz w:val="24"/>
                <w:szCs w:val="24"/>
              </w:rPr>
              <w:t>Presentasjonen skal</w:t>
            </w:r>
            <w:r w:rsidR="002169EB">
              <w:rPr>
                <w:rFonts w:ascii="Arial" w:hAnsi="Arial" w:cs="Arial"/>
                <w:sz w:val="24"/>
                <w:szCs w:val="24"/>
              </w:rPr>
              <w:t xml:space="preserve"> </w:t>
            </w:r>
            <w:r>
              <w:rPr>
                <w:rFonts w:ascii="Arial" w:hAnsi="Arial" w:cs="Arial"/>
                <w:sz w:val="24"/>
                <w:szCs w:val="24"/>
              </w:rPr>
              <w:t>inneholde tegninge</w:t>
            </w:r>
            <w:r w:rsidR="002169EB">
              <w:rPr>
                <w:rFonts w:ascii="Arial" w:hAnsi="Arial" w:cs="Arial"/>
                <w:sz w:val="24"/>
                <w:szCs w:val="24"/>
              </w:rPr>
              <w:t xml:space="preserve">r, illustrasjoner og tekst </w:t>
            </w:r>
            <w:r w:rsidR="00933044">
              <w:rPr>
                <w:rFonts w:ascii="Arial" w:hAnsi="Arial" w:cs="Arial"/>
                <w:sz w:val="24"/>
                <w:szCs w:val="24"/>
              </w:rPr>
              <w:t>som gjør løsningsideen forståelig</w:t>
            </w:r>
            <w:r w:rsidR="006A584F">
              <w:rPr>
                <w:rFonts w:ascii="Arial" w:hAnsi="Arial" w:cs="Arial"/>
                <w:sz w:val="24"/>
                <w:szCs w:val="24"/>
              </w:rPr>
              <w:t xml:space="preserve">. </w:t>
            </w:r>
            <w:r w:rsidR="008205EB">
              <w:rPr>
                <w:rFonts w:ascii="Arial" w:hAnsi="Arial" w:cs="Arial"/>
                <w:sz w:val="24"/>
                <w:szCs w:val="24"/>
              </w:rPr>
              <w:t xml:space="preserve">Alle tegninger skal være påført </w:t>
            </w:r>
            <w:proofErr w:type="spellStart"/>
            <w:r w:rsidR="008205EB">
              <w:rPr>
                <w:rFonts w:ascii="Arial" w:hAnsi="Arial" w:cs="Arial"/>
                <w:sz w:val="24"/>
                <w:szCs w:val="24"/>
              </w:rPr>
              <w:t>målelinje</w:t>
            </w:r>
            <w:proofErr w:type="spellEnd"/>
            <w:r w:rsidR="00566BDF">
              <w:rPr>
                <w:rFonts w:ascii="Arial" w:hAnsi="Arial" w:cs="Arial"/>
                <w:sz w:val="24"/>
                <w:szCs w:val="24"/>
              </w:rPr>
              <w:t>.</w:t>
            </w:r>
          </w:p>
          <w:p w14:paraId="481C9F9F" w14:textId="0D247F84" w:rsidR="00236C3D" w:rsidRDefault="00236C3D" w:rsidP="00321499">
            <w:pPr>
              <w:pStyle w:val="BodyText"/>
              <w:ind w:left="360"/>
              <w:rPr>
                <w:rFonts w:ascii="Arial" w:hAnsi="Arial" w:cs="Arial"/>
                <w:sz w:val="24"/>
                <w:szCs w:val="24"/>
              </w:rPr>
            </w:pPr>
          </w:p>
          <w:p w14:paraId="4C3C9BE2" w14:textId="2A6812F8" w:rsidR="00236C3D" w:rsidRDefault="00236C3D" w:rsidP="00D16E48">
            <w:pPr>
              <w:pStyle w:val="BodyText"/>
              <w:rPr>
                <w:rFonts w:ascii="Arial" w:hAnsi="Arial" w:cs="Arial"/>
                <w:sz w:val="24"/>
                <w:szCs w:val="24"/>
              </w:rPr>
            </w:pPr>
            <w:r>
              <w:rPr>
                <w:rFonts w:ascii="Arial" w:hAnsi="Arial" w:cs="Arial"/>
                <w:sz w:val="24"/>
                <w:szCs w:val="24"/>
              </w:rPr>
              <w:t>Konkurranseforslagene skal være brakt til et nivå der prinsippvalg og hovedsystemløsninger er beskrevet med fordeler og ulemper.</w:t>
            </w:r>
          </w:p>
          <w:p w14:paraId="03066E07" w14:textId="5881DD43" w:rsidR="00B862C0" w:rsidRPr="00321499" w:rsidRDefault="00B862C0" w:rsidP="00E60CF6">
            <w:pPr>
              <w:pStyle w:val="BodyText"/>
              <w:ind w:left="360"/>
              <w:rPr>
                <w:rFonts w:ascii="Arial" w:hAnsi="Arial" w:cs="Arial"/>
                <w:sz w:val="24"/>
                <w:szCs w:val="24"/>
              </w:rPr>
            </w:pPr>
          </w:p>
        </w:tc>
      </w:tr>
      <w:tr w:rsidR="003325BC" w:rsidRPr="0020749B" w14:paraId="43AF1ABC" w14:textId="77777777" w:rsidTr="3B9B9E2F">
        <w:tc>
          <w:tcPr>
            <w:tcW w:w="3740" w:type="dxa"/>
          </w:tcPr>
          <w:p w14:paraId="5894F428" w14:textId="57021409" w:rsidR="003325BC" w:rsidRDefault="001E26A8" w:rsidP="00A25E52">
            <w:pPr>
              <w:pStyle w:val="BodyText"/>
              <w:rPr>
                <w:rFonts w:ascii="Arial" w:hAnsi="Arial" w:cs="Arial"/>
                <w:sz w:val="24"/>
                <w:szCs w:val="24"/>
              </w:rPr>
            </w:pPr>
            <w:r>
              <w:rPr>
                <w:rFonts w:ascii="Arial" w:hAnsi="Arial" w:cs="Arial"/>
                <w:b/>
                <w:bCs/>
                <w:sz w:val="24"/>
                <w:szCs w:val="24"/>
              </w:rPr>
              <w:t xml:space="preserve">Tilbudt personell og </w:t>
            </w:r>
            <w:r w:rsidR="001033FE">
              <w:rPr>
                <w:rFonts w:ascii="Arial" w:hAnsi="Arial" w:cs="Arial"/>
                <w:b/>
                <w:bCs/>
                <w:sz w:val="24"/>
                <w:szCs w:val="24"/>
              </w:rPr>
              <w:t>organisering av innovasjonsløpet.</w:t>
            </w:r>
          </w:p>
          <w:p w14:paraId="65A75511" w14:textId="0118732F" w:rsidR="002E2C03" w:rsidRDefault="00421732" w:rsidP="00A25E52">
            <w:pPr>
              <w:pStyle w:val="BodyText"/>
              <w:rPr>
                <w:rFonts w:ascii="Arial" w:hAnsi="Arial" w:cs="Arial"/>
                <w:sz w:val="24"/>
                <w:szCs w:val="24"/>
              </w:rPr>
            </w:pPr>
            <w:r>
              <w:rPr>
                <w:rFonts w:ascii="Arial" w:hAnsi="Arial" w:cs="Arial"/>
                <w:sz w:val="24"/>
                <w:szCs w:val="24"/>
              </w:rPr>
              <w:t>L</w:t>
            </w:r>
            <w:r w:rsidR="003F6836">
              <w:rPr>
                <w:rFonts w:ascii="Arial" w:hAnsi="Arial" w:cs="Arial"/>
                <w:sz w:val="24"/>
                <w:szCs w:val="24"/>
              </w:rPr>
              <w:t xml:space="preserve">everandøren/konsortiets </w:t>
            </w:r>
            <w:r w:rsidR="009235E5">
              <w:rPr>
                <w:rFonts w:ascii="Arial" w:hAnsi="Arial" w:cs="Arial"/>
                <w:sz w:val="24"/>
                <w:szCs w:val="24"/>
              </w:rPr>
              <w:t>samlede kompetanse</w:t>
            </w:r>
            <w:r w:rsidR="003F6836">
              <w:rPr>
                <w:rFonts w:ascii="Arial" w:hAnsi="Arial" w:cs="Arial"/>
                <w:sz w:val="24"/>
                <w:szCs w:val="24"/>
              </w:rPr>
              <w:t xml:space="preserve">, kapasitet og plan for gjennomføring av oppdraget. </w:t>
            </w:r>
          </w:p>
          <w:p w14:paraId="29BABBE8" w14:textId="5F77522D" w:rsidR="003F6836" w:rsidRPr="0020749B" w:rsidRDefault="003F6836" w:rsidP="003F6836">
            <w:pPr>
              <w:pStyle w:val="BodyText"/>
              <w:rPr>
                <w:rFonts w:ascii="Arial" w:hAnsi="Arial" w:cs="Arial"/>
                <w:sz w:val="24"/>
                <w:szCs w:val="24"/>
              </w:rPr>
            </w:pPr>
          </w:p>
        </w:tc>
        <w:tc>
          <w:tcPr>
            <w:tcW w:w="1496" w:type="dxa"/>
          </w:tcPr>
          <w:p w14:paraId="7BC7894C" w14:textId="49B163A9" w:rsidR="003325BC" w:rsidRPr="0020749B" w:rsidRDefault="00A9271E" w:rsidP="00A25E52">
            <w:pPr>
              <w:pStyle w:val="BodyText"/>
              <w:rPr>
                <w:rFonts w:ascii="Arial" w:hAnsi="Arial" w:cs="Arial"/>
                <w:sz w:val="24"/>
                <w:szCs w:val="24"/>
              </w:rPr>
            </w:pPr>
            <w:r>
              <w:rPr>
                <w:rFonts w:ascii="Arial" w:hAnsi="Arial" w:cs="Arial"/>
                <w:sz w:val="24"/>
                <w:szCs w:val="24"/>
              </w:rPr>
              <w:t>40</w:t>
            </w:r>
            <w:r w:rsidR="003325BC">
              <w:rPr>
                <w:rFonts w:ascii="Arial" w:hAnsi="Arial" w:cs="Arial"/>
                <w:sz w:val="24"/>
                <w:szCs w:val="24"/>
              </w:rPr>
              <w:t>%</w:t>
            </w:r>
          </w:p>
        </w:tc>
        <w:tc>
          <w:tcPr>
            <w:tcW w:w="3927" w:type="dxa"/>
          </w:tcPr>
          <w:p w14:paraId="6AB42C07" w14:textId="334C57F2" w:rsidR="003F6836" w:rsidRPr="00565288" w:rsidRDefault="003F6836" w:rsidP="394A51DB">
            <w:pPr>
              <w:pStyle w:val="BodyText"/>
              <w:rPr>
                <w:rFonts w:ascii="Arial" w:hAnsi="Arial" w:cs="Arial"/>
                <w:sz w:val="24"/>
                <w:szCs w:val="24"/>
              </w:rPr>
            </w:pPr>
            <w:r w:rsidRPr="00565288">
              <w:rPr>
                <w:rFonts w:ascii="Arial" w:hAnsi="Arial" w:cs="Arial"/>
                <w:sz w:val="24"/>
                <w:szCs w:val="24"/>
              </w:rPr>
              <w:t>Det skal lever</w:t>
            </w:r>
            <w:r w:rsidR="00421732" w:rsidRPr="00565288">
              <w:rPr>
                <w:rFonts w:ascii="Arial" w:hAnsi="Arial" w:cs="Arial"/>
                <w:sz w:val="24"/>
                <w:szCs w:val="24"/>
              </w:rPr>
              <w:t>e</w:t>
            </w:r>
            <w:r w:rsidRPr="00565288">
              <w:rPr>
                <w:rFonts w:ascii="Arial" w:hAnsi="Arial" w:cs="Arial"/>
                <w:sz w:val="24"/>
                <w:szCs w:val="24"/>
              </w:rPr>
              <w:t>s:</w:t>
            </w:r>
          </w:p>
          <w:p w14:paraId="0CCE2CE0" w14:textId="317EA277" w:rsidR="005B458F" w:rsidRPr="00565288" w:rsidRDefault="00C879FE" w:rsidP="00896B1A">
            <w:pPr>
              <w:pStyle w:val="BodyText"/>
              <w:numPr>
                <w:ilvl w:val="0"/>
                <w:numId w:val="8"/>
              </w:numPr>
              <w:ind w:left="360"/>
              <w:rPr>
                <w:rFonts w:ascii="Arial" w:hAnsi="Arial" w:cs="Arial"/>
                <w:sz w:val="24"/>
                <w:szCs w:val="24"/>
              </w:rPr>
            </w:pPr>
            <w:r w:rsidRPr="00565288">
              <w:rPr>
                <w:rFonts w:ascii="Arial" w:hAnsi="Arial" w:cs="Arial"/>
                <w:sz w:val="24"/>
                <w:szCs w:val="24"/>
              </w:rPr>
              <w:t>En o</w:t>
            </w:r>
            <w:r w:rsidR="002E2C03" w:rsidRPr="00565288">
              <w:rPr>
                <w:rFonts w:ascii="Arial" w:hAnsi="Arial" w:cs="Arial"/>
                <w:sz w:val="24"/>
                <w:szCs w:val="24"/>
              </w:rPr>
              <w:t>verordnet f</w:t>
            </w:r>
            <w:r w:rsidR="003325BC" w:rsidRPr="00565288">
              <w:rPr>
                <w:rFonts w:ascii="Arial" w:hAnsi="Arial" w:cs="Arial"/>
                <w:sz w:val="24"/>
                <w:szCs w:val="24"/>
              </w:rPr>
              <w:t>remdriftsplan</w:t>
            </w:r>
            <w:r w:rsidR="714AA000" w:rsidRPr="00565288">
              <w:rPr>
                <w:rFonts w:ascii="Arial" w:hAnsi="Arial" w:cs="Arial"/>
                <w:sz w:val="24"/>
                <w:szCs w:val="24"/>
              </w:rPr>
              <w:t xml:space="preserve"> </w:t>
            </w:r>
            <w:r w:rsidR="005B458F" w:rsidRPr="00565288">
              <w:rPr>
                <w:rFonts w:ascii="Arial" w:hAnsi="Arial" w:cs="Arial"/>
                <w:sz w:val="24"/>
                <w:szCs w:val="24"/>
              </w:rPr>
              <w:t xml:space="preserve">med </w:t>
            </w:r>
            <w:proofErr w:type="spellStart"/>
            <w:r w:rsidR="00077C2D" w:rsidRPr="00565288">
              <w:rPr>
                <w:rFonts w:ascii="Arial" w:hAnsi="Arial" w:cs="Arial"/>
                <w:sz w:val="24"/>
                <w:szCs w:val="24"/>
              </w:rPr>
              <w:t>hoved</w:t>
            </w:r>
            <w:r w:rsidR="005B458F" w:rsidRPr="00565288">
              <w:rPr>
                <w:rFonts w:ascii="Arial" w:hAnsi="Arial" w:cs="Arial"/>
                <w:sz w:val="24"/>
                <w:szCs w:val="24"/>
              </w:rPr>
              <w:t>milepeler</w:t>
            </w:r>
            <w:proofErr w:type="spellEnd"/>
            <w:r w:rsidR="005B458F" w:rsidRPr="00565288">
              <w:rPr>
                <w:rFonts w:ascii="Arial" w:hAnsi="Arial" w:cs="Arial"/>
                <w:sz w:val="24"/>
                <w:szCs w:val="24"/>
              </w:rPr>
              <w:t xml:space="preserve"> for gjennomføring av innovasjonsløpet.</w:t>
            </w:r>
            <w:r w:rsidR="00D557AC">
              <w:rPr>
                <w:rFonts w:ascii="Arial" w:hAnsi="Arial" w:cs="Arial"/>
                <w:sz w:val="24"/>
                <w:szCs w:val="24"/>
              </w:rPr>
              <w:t xml:space="preserve"> Fremdrift</w:t>
            </w:r>
            <w:r w:rsidR="00C63CE8">
              <w:rPr>
                <w:rFonts w:ascii="Arial" w:hAnsi="Arial" w:cs="Arial"/>
                <w:sz w:val="24"/>
                <w:szCs w:val="24"/>
              </w:rPr>
              <w:t>s</w:t>
            </w:r>
            <w:r w:rsidR="00D557AC">
              <w:rPr>
                <w:rFonts w:ascii="Arial" w:hAnsi="Arial" w:cs="Arial"/>
                <w:sz w:val="24"/>
                <w:szCs w:val="24"/>
              </w:rPr>
              <w:t>plan skal merkes som</w:t>
            </w:r>
            <w:r w:rsidR="005B458F" w:rsidRPr="00565288">
              <w:rPr>
                <w:rFonts w:ascii="Arial" w:hAnsi="Arial" w:cs="Arial"/>
                <w:sz w:val="24"/>
                <w:szCs w:val="24"/>
              </w:rPr>
              <w:t xml:space="preserve"> bilag </w:t>
            </w:r>
            <w:r w:rsidR="00400846">
              <w:rPr>
                <w:rFonts w:ascii="Arial" w:hAnsi="Arial" w:cs="Arial"/>
                <w:sz w:val="24"/>
                <w:szCs w:val="24"/>
              </w:rPr>
              <w:t>4</w:t>
            </w:r>
            <w:r w:rsidR="005B458F" w:rsidRPr="00565288">
              <w:rPr>
                <w:rFonts w:ascii="Arial" w:hAnsi="Arial" w:cs="Arial"/>
                <w:sz w:val="24"/>
                <w:szCs w:val="24"/>
              </w:rPr>
              <w:t>.</w:t>
            </w:r>
          </w:p>
          <w:p w14:paraId="49ABBC7C" w14:textId="5709B6AB" w:rsidR="002E2C03" w:rsidRPr="00565288" w:rsidRDefault="00077C2D" w:rsidP="00896B1A">
            <w:pPr>
              <w:pStyle w:val="BodyText"/>
              <w:numPr>
                <w:ilvl w:val="0"/>
                <w:numId w:val="8"/>
              </w:numPr>
              <w:ind w:left="360"/>
              <w:rPr>
                <w:rFonts w:ascii="Arial" w:hAnsi="Arial" w:cs="Arial"/>
                <w:sz w:val="24"/>
                <w:szCs w:val="24"/>
              </w:rPr>
            </w:pPr>
            <w:r w:rsidRPr="00565288">
              <w:rPr>
                <w:rFonts w:ascii="Arial" w:hAnsi="Arial" w:cs="Arial"/>
                <w:sz w:val="24"/>
                <w:szCs w:val="24"/>
              </w:rPr>
              <w:t>Bes</w:t>
            </w:r>
            <w:r w:rsidR="00F7635F" w:rsidRPr="00565288">
              <w:rPr>
                <w:rFonts w:ascii="Arial" w:hAnsi="Arial" w:cs="Arial"/>
                <w:sz w:val="24"/>
                <w:szCs w:val="24"/>
              </w:rPr>
              <w:t xml:space="preserve">krive </w:t>
            </w:r>
            <w:r w:rsidR="00194517" w:rsidRPr="00565288">
              <w:rPr>
                <w:rFonts w:ascii="Arial" w:hAnsi="Arial" w:cs="Arial"/>
                <w:sz w:val="24"/>
                <w:szCs w:val="24"/>
              </w:rPr>
              <w:t>gjennomførings</w:t>
            </w:r>
            <w:r w:rsidR="00D557AC">
              <w:rPr>
                <w:rFonts w:ascii="Arial" w:hAnsi="Arial" w:cs="Arial"/>
                <w:sz w:val="24"/>
                <w:szCs w:val="24"/>
              </w:rPr>
              <w:t>-</w:t>
            </w:r>
            <w:r w:rsidR="00B21D80">
              <w:rPr>
                <w:rFonts w:ascii="Arial" w:hAnsi="Arial" w:cs="Arial"/>
                <w:sz w:val="24"/>
                <w:szCs w:val="24"/>
              </w:rPr>
              <w:t xml:space="preserve">metodikk </w:t>
            </w:r>
            <w:r w:rsidR="005B458F" w:rsidRPr="00565288">
              <w:rPr>
                <w:rFonts w:ascii="Arial" w:hAnsi="Arial" w:cs="Arial"/>
                <w:sz w:val="24"/>
                <w:szCs w:val="24"/>
              </w:rPr>
              <w:t>på inntil 2 A4-sider</w:t>
            </w:r>
            <w:r w:rsidR="004F1703">
              <w:rPr>
                <w:rFonts w:ascii="Arial" w:hAnsi="Arial" w:cs="Arial"/>
                <w:sz w:val="24"/>
                <w:szCs w:val="24"/>
              </w:rPr>
              <w:t xml:space="preserve">. </w:t>
            </w:r>
            <w:r w:rsidR="00E578F2">
              <w:rPr>
                <w:rFonts w:ascii="Arial" w:hAnsi="Arial" w:cs="Arial"/>
                <w:sz w:val="24"/>
                <w:szCs w:val="24"/>
                <w:highlight w:val="yellow"/>
              </w:rPr>
              <w:t xml:space="preserve"> </w:t>
            </w:r>
            <w:r w:rsidR="0092362C">
              <w:rPr>
                <w:rFonts w:ascii="Arial" w:hAnsi="Arial" w:cs="Arial"/>
                <w:sz w:val="24"/>
                <w:szCs w:val="24"/>
              </w:rPr>
              <w:t>Merkes</w:t>
            </w:r>
            <w:r w:rsidR="004329BF" w:rsidRPr="004329BF">
              <w:rPr>
                <w:rFonts w:ascii="Arial" w:hAnsi="Arial" w:cs="Arial"/>
                <w:sz w:val="24"/>
                <w:szCs w:val="24"/>
              </w:rPr>
              <w:t xml:space="preserve"> </w:t>
            </w:r>
            <w:r w:rsidR="00E578F2" w:rsidRPr="004329BF">
              <w:rPr>
                <w:rFonts w:ascii="Arial" w:hAnsi="Arial" w:cs="Arial"/>
                <w:sz w:val="24"/>
                <w:szCs w:val="24"/>
              </w:rPr>
              <w:t>som del av</w:t>
            </w:r>
            <w:r w:rsidR="004F1703" w:rsidRPr="004329BF">
              <w:rPr>
                <w:rFonts w:ascii="Arial" w:hAnsi="Arial" w:cs="Arial"/>
                <w:sz w:val="24"/>
                <w:szCs w:val="24"/>
              </w:rPr>
              <w:t xml:space="preserve"> bilag 4</w:t>
            </w:r>
            <w:r w:rsidR="003921F6" w:rsidRPr="00565288">
              <w:rPr>
                <w:rFonts w:ascii="Arial" w:hAnsi="Arial" w:cs="Arial"/>
                <w:sz w:val="24"/>
                <w:szCs w:val="24"/>
              </w:rPr>
              <w:t xml:space="preserve"> </w:t>
            </w:r>
          </w:p>
          <w:p w14:paraId="68F72EB6" w14:textId="35C53DC3" w:rsidR="002E2C03" w:rsidRPr="00565288" w:rsidRDefault="003F6836" w:rsidP="00896B1A">
            <w:pPr>
              <w:pStyle w:val="BodyText"/>
              <w:numPr>
                <w:ilvl w:val="0"/>
                <w:numId w:val="8"/>
              </w:numPr>
              <w:ind w:left="360"/>
              <w:rPr>
                <w:rFonts w:ascii="Arial" w:hAnsi="Arial" w:cs="Arial"/>
                <w:sz w:val="24"/>
                <w:szCs w:val="24"/>
              </w:rPr>
            </w:pPr>
            <w:r w:rsidRPr="00565288">
              <w:rPr>
                <w:rFonts w:ascii="Arial" w:hAnsi="Arial" w:cs="Arial"/>
                <w:sz w:val="24"/>
                <w:szCs w:val="24"/>
              </w:rPr>
              <w:t>En b</w:t>
            </w:r>
            <w:r w:rsidR="002E2C03" w:rsidRPr="00565288">
              <w:rPr>
                <w:rFonts w:ascii="Arial" w:hAnsi="Arial" w:cs="Arial"/>
                <w:sz w:val="24"/>
                <w:szCs w:val="24"/>
              </w:rPr>
              <w:t>eskrivelse av prosjektorganisasjon</w:t>
            </w:r>
            <w:r w:rsidR="005B458F" w:rsidRPr="00565288">
              <w:rPr>
                <w:rFonts w:ascii="Arial" w:hAnsi="Arial" w:cs="Arial"/>
                <w:sz w:val="24"/>
                <w:szCs w:val="24"/>
              </w:rPr>
              <w:t xml:space="preserve">s </w:t>
            </w:r>
            <w:r w:rsidR="009235E5" w:rsidRPr="00565288">
              <w:rPr>
                <w:rFonts w:ascii="Arial" w:hAnsi="Arial" w:cs="Arial"/>
                <w:sz w:val="24"/>
                <w:szCs w:val="24"/>
              </w:rPr>
              <w:t xml:space="preserve">samlede kompetanse </w:t>
            </w:r>
            <w:r w:rsidRPr="00565288">
              <w:rPr>
                <w:rFonts w:ascii="Arial" w:hAnsi="Arial" w:cs="Arial"/>
                <w:sz w:val="24"/>
                <w:szCs w:val="24"/>
              </w:rPr>
              <w:t>på inntil 2 A4</w:t>
            </w:r>
            <w:r w:rsidR="00A63F19">
              <w:rPr>
                <w:rFonts w:ascii="Arial" w:hAnsi="Arial" w:cs="Arial"/>
                <w:sz w:val="24"/>
                <w:szCs w:val="24"/>
              </w:rPr>
              <w:t>.</w:t>
            </w:r>
          </w:p>
          <w:p w14:paraId="45CC24DD" w14:textId="00D99E42" w:rsidR="001D7D06" w:rsidRPr="00565288" w:rsidRDefault="00896B1A" w:rsidP="00896B1A">
            <w:pPr>
              <w:pStyle w:val="BodyText"/>
              <w:numPr>
                <w:ilvl w:val="0"/>
                <w:numId w:val="8"/>
              </w:numPr>
              <w:ind w:left="360"/>
              <w:rPr>
                <w:rFonts w:ascii="Arial" w:hAnsi="Arial" w:cs="Arial"/>
                <w:sz w:val="24"/>
                <w:szCs w:val="24"/>
              </w:rPr>
            </w:pPr>
            <w:r w:rsidRPr="00565288">
              <w:rPr>
                <w:rFonts w:ascii="Arial" w:hAnsi="Arial" w:cs="Arial"/>
                <w:sz w:val="24"/>
                <w:szCs w:val="24"/>
              </w:rPr>
              <w:t xml:space="preserve">CV for </w:t>
            </w:r>
            <w:r w:rsidR="003F6836" w:rsidRPr="00565288">
              <w:rPr>
                <w:rFonts w:ascii="Arial" w:hAnsi="Arial" w:cs="Arial"/>
                <w:sz w:val="24"/>
                <w:szCs w:val="24"/>
              </w:rPr>
              <w:t xml:space="preserve">inntil 3 </w:t>
            </w:r>
            <w:r w:rsidRPr="00565288">
              <w:rPr>
                <w:rFonts w:ascii="Arial" w:hAnsi="Arial" w:cs="Arial"/>
                <w:sz w:val="24"/>
                <w:szCs w:val="24"/>
              </w:rPr>
              <w:t>nøkkelpersone</w:t>
            </w:r>
            <w:r w:rsidR="003F6836" w:rsidRPr="00565288">
              <w:rPr>
                <w:rFonts w:ascii="Arial" w:hAnsi="Arial" w:cs="Arial"/>
                <w:sz w:val="24"/>
                <w:szCs w:val="24"/>
              </w:rPr>
              <w:t>r</w:t>
            </w:r>
            <w:r w:rsidR="00500381" w:rsidRPr="00565288">
              <w:rPr>
                <w:rFonts w:ascii="Arial" w:hAnsi="Arial" w:cs="Arial"/>
                <w:sz w:val="24"/>
                <w:szCs w:val="24"/>
              </w:rPr>
              <w:t xml:space="preserve"> per </w:t>
            </w:r>
            <w:r w:rsidR="00692B45" w:rsidRPr="00565288">
              <w:rPr>
                <w:rFonts w:ascii="Arial" w:hAnsi="Arial" w:cs="Arial"/>
                <w:sz w:val="24"/>
                <w:szCs w:val="24"/>
              </w:rPr>
              <w:t>tilbyder</w:t>
            </w:r>
            <w:r w:rsidR="003F6836" w:rsidRPr="00565288">
              <w:rPr>
                <w:rFonts w:ascii="Arial" w:hAnsi="Arial" w:cs="Arial"/>
                <w:sz w:val="24"/>
                <w:szCs w:val="24"/>
              </w:rPr>
              <w:t xml:space="preserve">. Hver CV skal være på </w:t>
            </w:r>
            <w:r w:rsidR="6AC5CF93" w:rsidRPr="00565288">
              <w:rPr>
                <w:rFonts w:ascii="Arial" w:hAnsi="Arial" w:cs="Arial"/>
                <w:sz w:val="24"/>
                <w:szCs w:val="24"/>
              </w:rPr>
              <w:t>maks</w:t>
            </w:r>
            <w:r w:rsidR="005B458F" w:rsidRPr="00565288">
              <w:rPr>
                <w:rFonts w:ascii="Arial" w:hAnsi="Arial" w:cs="Arial"/>
                <w:sz w:val="24"/>
                <w:szCs w:val="24"/>
              </w:rPr>
              <w:t>imalt</w:t>
            </w:r>
            <w:r w:rsidR="6AC5CF93" w:rsidRPr="00565288">
              <w:rPr>
                <w:rFonts w:ascii="Arial" w:hAnsi="Arial" w:cs="Arial"/>
                <w:sz w:val="24"/>
                <w:szCs w:val="24"/>
              </w:rPr>
              <w:t xml:space="preserve"> 2 A4 sider</w:t>
            </w:r>
            <w:r w:rsidR="001201C9" w:rsidRPr="00565288">
              <w:rPr>
                <w:rFonts w:ascii="Arial" w:hAnsi="Arial" w:cs="Arial"/>
                <w:sz w:val="24"/>
                <w:szCs w:val="24"/>
              </w:rPr>
              <w:t xml:space="preserve">. </w:t>
            </w:r>
          </w:p>
        </w:tc>
      </w:tr>
    </w:tbl>
    <w:p w14:paraId="68CEE0FF" w14:textId="77777777" w:rsidR="00BF1E5A" w:rsidRDefault="00BF1E5A" w:rsidP="004A4CC2"/>
    <w:p w14:paraId="10D5B050" w14:textId="20EF2FFB" w:rsidR="00156D90" w:rsidRDefault="00156D90" w:rsidP="00D57A3F">
      <w:pPr>
        <w:pStyle w:val="Heading2"/>
        <w:numPr>
          <w:ilvl w:val="0"/>
          <w:numId w:val="0"/>
        </w:numPr>
        <w:ind w:left="1002" w:hanging="576"/>
      </w:pPr>
      <w:bookmarkStart w:id="77" w:name="_Toc464552320"/>
      <w:bookmarkStart w:id="78" w:name="_Toc66890735"/>
      <w:r>
        <w:t>7.1</w:t>
      </w:r>
      <w:r w:rsidR="00BF1E5A">
        <w:t xml:space="preserve"> Evalueringsmetode</w:t>
      </w:r>
      <w:bookmarkEnd w:id="78"/>
    </w:p>
    <w:bookmarkEnd w:id="77"/>
    <w:p w14:paraId="0DEF6221" w14:textId="0D3A5A4C" w:rsidR="1CFC8272" w:rsidRDefault="1CFC8272" w:rsidP="1CFC8272">
      <w:pPr>
        <w:rPr>
          <w:rFonts w:eastAsia="Arial" w:cs="Arial"/>
          <w:sz w:val="24"/>
          <w:szCs w:val="24"/>
        </w:rPr>
      </w:pPr>
    </w:p>
    <w:p w14:paraId="11CBEFDB" w14:textId="1C445B6F" w:rsidR="6E089858" w:rsidRDefault="6E089858" w:rsidP="1CFC8272">
      <w:pPr>
        <w:rPr>
          <w:rFonts w:eastAsia="Arial" w:cs="Arial"/>
          <w:sz w:val="24"/>
          <w:szCs w:val="24"/>
        </w:rPr>
      </w:pPr>
      <w:r w:rsidRPr="008E62F5">
        <w:rPr>
          <w:rFonts w:eastAsia="Arial" w:cs="Arial"/>
          <w:sz w:val="24"/>
          <w:szCs w:val="24"/>
        </w:rPr>
        <w:t>Oppdragsgiver benytter en evalueringsmodell der alle tilbud gis en poengscore for hvert av tildelingskriteriene. Den gitte poengscoren til hvert kriterium multipliseres med kriteriets angitte relative vekt. De vektede poengscorene summeres og tilbyderen med høyeste totale poengscore er vinner av konkurransen.</w:t>
      </w:r>
    </w:p>
    <w:p w14:paraId="19E82DED" w14:textId="77777777" w:rsidR="00A63602" w:rsidRDefault="00A63602" w:rsidP="1CFC8272">
      <w:pPr>
        <w:rPr>
          <w:rFonts w:eastAsia="Arial" w:cs="Arial"/>
          <w:sz w:val="24"/>
          <w:szCs w:val="24"/>
        </w:rPr>
      </w:pPr>
    </w:p>
    <w:p w14:paraId="16434FF3" w14:textId="77777777" w:rsidR="00A63602" w:rsidRPr="008E62F5" w:rsidRDefault="00A63602" w:rsidP="1CFC8272">
      <w:pPr>
        <w:rPr>
          <w:rFonts w:eastAsia="Arial" w:cs="Arial"/>
          <w:sz w:val="24"/>
          <w:szCs w:val="24"/>
        </w:rPr>
      </w:pPr>
    </w:p>
    <w:p w14:paraId="388CA81D" w14:textId="797CA976" w:rsidR="1CFC8272" w:rsidRPr="008E62F5" w:rsidRDefault="1CFC8272" w:rsidP="1CFC8272"/>
    <w:p w14:paraId="70A221C6" w14:textId="77777777" w:rsidR="00AB357D" w:rsidRDefault="00AB357D" w:rsidP="00AB357D">
      <w:pPr>
        <w:rPr>
          <w:rFonts w:eastAsia="Arial" w:cs="Arial"/>
          <w:color w:val="9BBB59" w:themeColor="accent3"/>
          <w:sz w:val="24"/>
          <w:szCs w:val="24"/>
        </w:rPr>
      </w:pPr>
    </w:p>
    <w:p w14:paraId="258A77B1" w14:textId="3F33E803" w:rsidR="00612772" w:rsidRDefault="00AB357D" w:rsidP="00551F61">
      <w:pPr>
        <w:pStyle w:val="Heading1"/>
      </w:pPr>
      <w:bookmarkStart w:id="79" w:name="_Toc464552321"/>
      <w:bookmarkStart w:id="80" w:name="_Toc66890736"/>
      <w:r>
        <w:t>INNLEVERING AV FORESPØRSEL OM DELTAKELSE I KONKURRANSEN</w:t>
      </w:r>
      <w:bookmarkEnd w:id="79"/>
      <w:bookmarkEnd w:id="80"/>
    </w:p>
    <w:p w14:paraId="0C6023C9" w14:textId="77777777" w:rsidR="009262E0" w:rsidRPr="009262E0" w:rsidRDefault="009262E0" w:rsidP="009262E0"/>
    <w:p w14:paraId="57CE409A" w14:textId="5DC0879A" w:rsidR="00551F61" w:rsidRDefault="00551F61" w:rsidP="00551F61">
      <w:pPr>
        <w:pStyle w:val="Heading2"/>
      </w:pPr>
      <w:bookmarkStart w:id="81" w:name="_Toc66890737"/>
      <w:r>
        <w:t>Elektronisk forespørsel</w:t>
      </w:r>
      <w:bookmarkEnd w:id="81"/>
    </w:p>
    <w:p w14:paraId="615094F9" w14:textId="77777777" w:rsidR="00C90781" w:rsidRPr="00C90781" w:rsidRDefault="00C90781" w:rsidP="00C90781">
      <w:pPr>
        <w:rPr>
          <w:rFonts w:eastAsia="Arial" w:cs="Arial"/>
          <w:sz w:val="24"/>
          <w:szCs w:val="24"/>
        </w:rPr>
      </w:pPr>
      <w:r w:rsidRPr="00C90781">
        <w:rPr>
          <w:rFonts w:eastAsia="Arial" w:cs="Arial"/>
          <w:sz w:val="24"/>
          <w:szCs w:val="24"/>
        </w:rPr>
        <w:t xml:space="preserve">Forespørselen skal i sin helhet leveres elektronisk via </w:t>
      </w:r>
      <w:proofErr w:type="spellStart"/>
      <w:r w:rsidRPr="00C90781">
        <w:rPr>
          <w:rFonts w:eastAsia="Arial" w:cs="Arial"/>
          <w:sz w:val="24"/>
          <w:szCs w:val="24"/>
        </w:rPr>
        <w:t>Mercellportalen</w:t>
      </w:r>
      <w:proofErr w:type="spellEnd"/>
      <w:r w:rsidRPr="00C90781">
        <w:rPr>
          <w:rFonts w:eastAsia="Arial" w:cs="Arial"/>
          <w:sz w:val="24"/>
          <w:szCs w:val="24"/>
        </w:rPr>
        <w:t>; www.mercell.com. Det samme gjelder for endring av forespørselen. Forespørsel levert på annen måte, vil bli avvist.</w:t>
      </w:r>
    </w:p>
    <w:p w14:paraId="6B7005BF" w14:textId="77777777" w:rsidR="00C90781" w:rsidRPr="00C90781" w:rsidRDefault="00C90781" w:rsidP="00C90781">
      <w:pPr>
        <w:rPr>
          <w:rFonts w:eastAsia="Arial" w:cs="Arial"/>
          <w:sz w:val="24"/>
          <w:szCs w:val="24"/>
        </w:rPr>
      </w:pPr>
    </w:p>
    <w:p w14:paraId="439962CD" w14:textId="77777777" w:rsidR="00C90781" w:rsidRPr="00C90781" w:rsidRDefault="00C90781" w:rsidP="00C90781">
      <w:pPr>
        <w:rPr>
          <w:rFonts w:eastAsia="Arial" w:cs="Arial"/>
          <w:sz w:val="24"/>
          <w:szCs w:val="24"/>
        </w:rPr>
      </w:pPr>
      <w:r w:rsidRPr="00C90781">
        <w:rPr>
          <w:rFonts w:eastAsia="Arial" w:cs="Arial"/>
          <w:sz w:val="24"/>
          <w:szCs w:val="24"/>
        </w:rPr>
        <w:t>Følgende filformater aksepteres. Filene skal være fri for virus og ikke kryptert:</w:t>
      </w:r>
    </w:p>
    <w:p w14:paraId="6E703A65" w14:textId="77777777" w:rsidR="00C90781" w:rsidRPr="00C90781" w:rsidRDefault="00C90781" w:rsidP="00C90781">
      <w:pPr>
        <w:rPr>
          <w:rFonts w:eastAsia="Arial" w:cs="Arial"/>
          <w:sz w:val="24"/>
          <w:szCs w:val="24"/>
        </w:rPr>
      </w:pPr>
    </w:p>
    <w:p w14:paraId="627D326B" w14:textId="77777777" w:rsidR="00C90781" w:rsidRPr="00C90781" w:rsidRDefault="00C90781" w:rsidP="00C90781">
      <w:pPr>
        <w:rPr>
          <w:rFonts w:eastAsia="Arial" w:cs="Arial"/>
          <w:sz w:val="24"/>
          <w:szCs w:val="24"/>
        </w:rPr>
      </w:pPr>
      <w:r w:rsidRPr="00C90781">
        <w:rPr>
          <w:rFonts w:eastAsia="Arial" w:cs="Arial"/>
          <w:sz w:val="24"/>
          <w:szCs w:val="24"/>
        </w:rPr>
        <w:t>Tekstdokument: PDF/A, XML, TIFF eller Word</w:t>
      </w:r>
    </w:p>
    <w:p w14:paraId="78042B47" w14:textId="77777777" w:rsidR="00C90781" w:rsidRPr="00C90781" w:rsidRDefault="00C90781" w:rsidP="00C90781">
      <w:pPr>
        <w:rPr>
          <w:rFonts w:eastAsia="Arial" w:cs="Arial"/>
          <w:sz w:val="24"/>
          <w:szCs w:val="24"/>
        </w:rPr>
      </w:pPr>
      <w:r w:rsidRPr="00C90781">
        <w:rPr>
          <w:rFonts w:eastAsia="Arial" w:cs="Arial"/>
          <w:sz w:val="24"/>
          <w:szCs w:val="24"/>
        </w:rPr>
        <w:t>Tabeller: Excel</w:t>
      </w:r>
    </w:p>
    <w:p w14:paraId="52FD3F06" w14:textId="77777777" w:rsidR="00C90781" w:rsidRPr="00C90781" w:rsidRDefault="00C90781" w:rsidP="00C90781">
      <w:pPr>
        <w:rPr>
          <w:rFonts w:eastAsia="Arial" w:cs="Arial"/>
          <w:sz w:val="24"/>
          <w:szCs w:val="24"/>
        </w:rPr>
      </w:pPr>
      <w:r w:rsidRPr="00C90781">
        <w:rPr>
          <w:rFonts w:eastAsia="Arial" w:cs="Arial"/>
          <w:sz w:val="24"/>
          <w:szCs w:val="24"/>
        </w:rPr>
        <w:t>Bildefiler: JPEG eller TIFF</w:t>
      </w:r>
    </w:p>
    <w:p w14:paraId="5867A950" w14:textId="77777777" w:rsidR="00C90781" w:rsidRPr="00C90781" w:rsidRDefault="00C90781" w:rsidP="00C90781">
      <w:pPr>
        <w:rPr>
          <w:rFonts w:eastAsia="Arial" w:cs="Arial"/>
          <w:sz w:val="24"/>
          <w:szCs w:val="24"/>
        </w:rPr>
      </w:pPr>
      <w:r w:rsidRPr="00C90781">
        <w:rPr>
          <w:rFonts w:eastAsia="Arial" w:cs="Arial"/>
          <w:sz w:val="24"/>
          <w:szCs w:val="24"/>
        </w:rPr>
        <w:t xml:space="preserve">Kart: TIFF </w:t>
      </w:r>
    </w:p>
    <w:p w14:paraId="1BD73DA1" w14:textId="77777777" w:rsidR="00C90781" w:rsidRPr="00C90781" w:rsidRDefault="00C90781" w:rsidP="00C90781">
      <w:pPr>
        <w:rPr>
          <w:rFonts w:eastAsia="Arial" w:cs="Arial"/>
          <w:sz w:val="24"/>
          <w:szCs w:val="24"/>
        </w:rPr>
      </w:pPr>
      <w:r w:rsidRPr="00C90781">
        <w:rPr>
          <w:rFonts w:eastAsia="Arial" w:cs="Arial"/>
          <w:sz w:val="24"/>
          <w:szCs w:val="24"/>
        </w:rPr>
        <w:t xml:space="preserve">Video: MPEG 2 </w:t>
      </w:r>
    </w:p>
    <w:p w14:paraId="430CA30F" w14:textId="2B63FB9E" w:rsidR="00551F61" w:rsidRPr="00C90781" w:rsidRDefault="00C90781" w:rsidP="00C90781">
      <w:pPr>
        <w:rPr>
          <w:rFonts w:eastAsia="Arial" w:cs="Arial"/>
          <w:sz w:val="24"/>
          <w:szCs w:val="24"/>
        </w:rPr>
      </w:pPr>
      <w:r w:rsidRPr="00C90781">
        <w:rPr>
          <w:rFonts w:eastAsia="Arial" w:cs="Arial"/>
          <w:sz w:val="24"/>
          <w:szCs w:val="24"/>
        </w:rPr>
        <w:t xml:space="preserve">Lyd: MP3, </w:t>
      </w:r>
      <w:proofErr w:type="spellStart"/>
      <w:r w:rsidRPr="00C90781">
        <w:rPr>
          <w:rFonts w:eastAsia="Arial" w:cs="Arial"/>
          <w:sz w:val="24"/>
          <w:szCs w:val="24"/>
        </w:rPr>
        <w:t>PCM</w:t>
      </w:r>
      <w:proofErr w:type="spellEnd"/>
      <w:r w:rsidRPr="00C90781">
        <w:rPr>
          <w:rFonts w:eastAsia="Arial" w:cs="Arial"/>
          <w:sz w:val="24"/>
          <w:szCs w:val="24"/>
        </w:rPr>
        <w:t xml:space="preserve"> eller </w:t>
      </w:r>
      <w:proofErr w:type="spellStart"/>
      <w:r w:rsidRPr="00C90781">
        <w:rPr>
          <w:rFonts w:eastAsia="Arial" w:cs="Arial"/>
          <w:sz w:val="24"/>
          <w:szCs w:val="24"/>
        </w:rPr>
        <w:t>PCM</w:t>
      </w:r>
      <w:proofErr w:type="spellEnd"/>
      <w:r w:rsidRPr="00C90781">
        <w:rPr>
          <w:rFonts w:eastAsia="Arial" w:cs="Arial"/>
          <w:sz w:val="24"/>
          <w:szCs w:val="24"/>
        </w:rPr>
        <w:t xml:space="preserve">-basert </w:t>
      </w:r>
      <w:proofErr w:type="spellStart"/>
      <w:r w:rsidRPr="00C90781">
        <w:rPr>
          <w:rFonts w:eastAsia="Arial" w:cs="Arial"/>
          <w:sz w:val="24"/>
          <w:szCs w:val="24"/>
        </w:rPr>
        <w:t>Wave</w:t>
      </w:r>
      <w:proofErr w:type="spellEnd"/>
    </w:p>
    <w:p w14:paraId="4624FAAE" w14:textId="24F980C7" w:rsidR="00551F61" w:rsidRPr="00C90781" w:rsidRDefault="00551F61" w:rsidP="00551F61">
      <w:pPr>
        <w:rPr>
          <w:rFonts w:eastAsia="Arial" w:cs="Arial"/>
          <w:sz w:val="24"/>
          <w:szCs w:val="24"/>
        </w:rPr>
      </w:pPr>
    </w:p>
    <w:p w14:paraId="301AEAE4" w14:textId="5941DC9A" w:rsidR="00C90781" w:rsidRPr="00FC4361" w:rsidRDefault="00C90781" w:rsidP="00551F61">
      <w:pPr>
        <w:rPr>
          <w:rFonts w:eastAsia="Arial" w:cs="Arial"/>
          <w:b/>
          <w:bCs/>
          <w:sz w:val="24"/>
          <w:szCs w:val="24"/>
        </w:rPr>
      </w:pPr>
      <w:r w:rsidRPr="00C90781">
        <w:rPr>
          <w:rFonts w:eastAsia="Arial" w:cs="Arial"/>
          <w:b/>
          <w:bCs/>
          <w:sz w:val="24"/>
          <w:szCs w:val="24"/>
        </w:rPr>
        <w:t xml:space="preserve">Infiserte og krypterte filer, samt filer i et annet format enn ovenfor angitt, vil bli avvist i </w:t>
      </w:r>
      <w:proofErr w:type="spellStart"/>
      <w:r w:rsidRPr="00C90781">
        <w:rPr>
          <w:rFonts w:eastAsia="Arial" w:cs="Arial"/>
          <w:b/>
          <w:bCs/>
          <w:sz w:val="24"/>
          <w:szCs w:val="24"/>
        </w:rPr>
        <w:t>Mercellportalen</w:t>
      </w:r>
      <w:proofErr w:type="spellEnd"/>
      <w:r w:rsidRPr="00C90781">
        <w:rPr>
          <w:rFonts w:eastAsia="Arial" w:cs="Arial"/>
          <w:b/>
          <w:bCs/>
          <w:sz w:val="24"/>
          <w:szCs w:val="24"/>
        </w:rPr>
        <w:t>/Statsbyggs datasystem, og forespørselen evaluert som om slike filer ikke var levert.</w:t>
      </w:r>
    </w:p>
    <w:p w14:paraId="2F7D2261" w14:textId="77777777" w:rsidR="00C90781" w:rsidRDefault="00C90781" w:rsidP="00551F61"/>
    <w:p w14:paraId="25FAFBE3" w14:textId="4C58ADDD" w:rsidR="00551F61" w:rsidRDefault="005003E7" w:rsidP="00551F61">
      <w:pPr>
        <w:pStyle w:val="Heading2"/>
      </w:pPr>
      <w:bookmarkStart w:id="82" w:name="_Toc66890738"/>
      <w:r>
        <w:t>Forespørselens utforming</w:t>
      </w:r>
      <w:bookmarkEnd w:id="82"/>
    </w:p>
    <w:p w14:paraId="14E96D12" w14:textId="77777777" w:rsidR="00C91D37" w:rsidRDefault="00C91D37" w:rsidP="00C91D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Forespørselen utformes med denne disposisjon:</w:t>
      </w:r>
      <w:r>
        <w:rPr>
          <w:rStyle w:val="eop"/>
          <w:rFonts w:ascii="Arial" w:hAnsi="Arial" w:cs="Arial"/>
        </w:rPr>
        <w:t> </w:t>
      </w:r>
    </w:p>
    <w:p w14:paraId="5A0A0F20" w14:textId="77777777" w:rsidR="00C91D37" w:rsidRDefault="00C91D37" w:rsidP="00C91D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EF31252" w14:textId="53638B3D" w:rsidR="00C91D37" w:rsidRDefault="00C91D37" w:rsidP="00C91D37">
      <w:pPr>
        <w:pStyle w:val="paragraph"/>
        <w:numPr>
          <w:ilvl w:val="0"/>
          <w:numId w:val="36"/>
        </w:numPr>
        <w:spacing w:before="0" w:beforeAutospacing="0" w:after="0" w:afterAutospacing="0"/>
        <w:ind w:left="360" w:firstLine="0"/>
        <w:textAlignment w:val="baseline"/>
        <w:rPr>
          <w:rStyle w:val="eop"/>
          <w:rFonts w:ascii="Arial" w:hAnsi="Arial" w:cs="Arial"/>
        </w:rPr>
      </w:pPr>
      <w:r>
        <w:rPr>
          <w:rStyle w:val="normaltextrun"/>
          <w:rFonts w:ascii="Arial" w:hAnsi="Arial" w:cs="Arial"/>
        </w:rPr>
        <w:t>Søknad om </w:t>
      </w:r>
      <w:r>
        <w:rPr>
          <w:rStyle w:val="spellingerror"/>
          <w:rFonts w:ascii="Arial" w:hAnsi="Arial" w:cs="Arial"/>
        </w:rPr>
        <w:t>prekvalifi</w:t>
      </w:r>
      <w:r w:rsidR="00030E93">
        <w:rPr>
          <w:rStyle w:val="spellingerror"/>
          <w:rFonts w:ascii="Arial" w:hAnsi="Arial" w:cs="Arial"/>
        </w:rPr>
        <w:t>s</w:t>
      </w:r>
      <w:r>
        <w:rPr>
          <w:rStyle w:val="spellingerror"/>
          <w:rFonts w:ascii="Arial" w:hAnsi="Arial" w:cs="Arial"/>
        </w:rPr>
        <w:t>ering</w:t>
      </w:r>
      <w:r w:rsidR="00E17451">
        <w:rPr>
          <w:rStyle w:val="spellingerror"/>
          <w:rFonts w:ascii="Arial" w:hAnsi="Arial" w:cs="Arial"/>
        </w:rPr>
        <w:t>.</w:t>
      </w:r>
      <w:r>
        <w:rPr>
          <w:rStyle w:val="eop"/>
          <w:rFonts w:ascii="Arial" w:hAnsi="Arial" w:cs="Arial"/>
        </w:rPr>
        <w:t> </w:t>
      </w:r>
    </w:p>
    <w:p w14:paraId="3B95590C" w14:textId="77777777" w:rsidR="00857DA5" w:rsidRDefault="00857DA5" w:rsidP="00857DA5">
      <w:pPr>
        <w:pStyle w:val="paragraph"/>
        <w:spacing w:before="0" w:beforeAutospacing="0" w:after="0" w:afterAutospacing="0"/>
        <w:ind w:left="360"/>
        <w:textAlignment w:val="baseline"/>
        <w:rPr>
          <w:rFonts w:ascii="Arial" w:hAnsi="Arial" w:cs="Arial"/>
        </w:rPr>
      </w:pPr>
    </w:p>
    <w:p w14:paraId="51A3AE8C" w14:textId="77777777" w:rsidR="00857DA5" w:rsidRDefault="00C91D37" w:rsidP="00F16AAF">
      <w:pPr>
        <w:pStyle w:val="paragraph"/>
        <w:numPr>
          <w:ilvl w:val="0"/>
          <w:numId w:val="36"/>
        </w:numPr>
        <w:spacing w:before="0" w:beforeAutospacing="0" w:after="0" w:afterAutospacing="0"/>
        <w:ind w:left="360" w:firstLine="0"/>
        <w:textAlignment w:val="baseline"/>
        <w:rPr>
          <w:rStyle w:val="normaltextrun"/>
          <w:rFonts w:ascii="Arial" w:hAnsi="Arial" w:cs="Arial"/>
        </w:rPr>
      </w:pPr>
      <w:r w:rsidRPr="00323FB8">
        <w:rPr>
          <w:rStyle w:val="normaltextrun"/>
          <w:rFonts w:ascii="Arial" w:hAnsi="Arial" w:cs="Arial"/>
        </w:rPr>
        <w:t>Bekreftelse på at leverandøren forespør om deltakelse i konkurransen signert av person med kompetanse til å forplikte leverandøren. </w:t>
      </w:r>
    </w:p>
    <w:p w14:paraId="65FFEFAB" w14:textId="6B860649" w:rsidR="00F16AAF" w:rsidRDefault="00C91D37" w:rsidP="00857DA5">
      <w:pPr>
        <w:pStyle w:val="paragraph"/>
        <w:spacing w:before="0" w:beforeAutospacing="0" w:after="0" w:afterAutospacing="0"/>
        <w:ind w:left="360"/>
        <w:textAlignment w:val="baseline"/>
        <w:rPr>
          <w:rStyle w:val="normaltextrun"/>
          <w:rFonts w:ascii="Arial" w:hAnsi="Arial" w:cs="Arial"/>
        </w:rPr>
      </w:pPr>
      <w:r w:rsidRPr="00323FB8">
        <w:rPr>
          <w:rStyle w:val="normaltextrun"/>
          <w:rFonts w:ascii="Arial" w:hAnsi="Arial" w:cs="Arial"/>
        </w:rPr>
        <w:t>Benytt vedlagte</w:t>
      </w:r>
      <w:r w:rsidR="00857DA5">
        <w:rPr>
          <w:rStyle w:val="normaltextrun"/>
          <w:rFonts w:ascii="Arial" w:hAnsi="Arial" w:cs="Arial"/>
        </w:rPr>
        <w:t xml:space="preserve"> skjema.</w:t>
      </w:r>
    </w:p>
    <w:p w14:paraId="0FAC1210" w14:textId="77777777" w:rsidR="00857DA5" w:rsidRPr="00323FB8" w:rsidRDefault="00857DA5" w:rsidP="00857DA5">
      <w:pPr>
        <w:pStyle w:val="paragraph"/>
        <w:spacing w:before="0" w:beforeAutospacing="0" w:after="0" w:afterAutospacing="0"/>
        <w:ind w:left="360"/>
        <w:textAlignment w:val="baseline"/>
        <w:rPr>
          <w:rFonts w:ascii="Arial" w:hAnsi="Arial" w:cs="Arial"/>
        </w:rPr>
      </w:pPr>
    </w:p>
    <w:p w14:paraId="7BACFD4B" w14:textId="381D7F99" w:rsidR="00C91D37" w:rsidRDefault="00C91D37" w:rsidP="00F16AAF">
      <w:pPr>
        <w:pStyle w:val="paragraph"/>
        <w:numPr>
          <w:ilvl w:val="0"/>
          <w:numId w:val="36"/>
        </w:numPr>
        <w:spacing w:before="0" w:beforeAutospacing="0" w:after="0" w:afterAutospacing="0"/>
        <w:ind w:left="360" w:firstLine="0"/>
        <w:textAlignment w:val="baseline"/>
        <w:rPr>
          <w:rStyle w:val="eop"/>
          <w:rFonts w:ascii="Arial" w:hAnsi="Arial" w:cs="Arial"/>
        </w:rPr>
      </w:pPr>
      <w:r w:rsidRPr="00F16AAF">
        <w:rPr>
          <w:rStyle w:val="normaltextrun"/>
          <w:rFonts w:ascii="Arial" w:hAnsi="Arial" w:cs="Arial"/>
        </w:rPr>
        <w:t>Forpliktelseserklæring fra annen virksomhet</w:t>
      </w:r>
      <w:r w:rsidR="0092362C">
        <w:rPr>
          <w:rStyle w:val="normaltextrun"/>
          <w:rFonts w:ascii="Arial" w:hAnsi="Arial" w:cs="Arial"/>
        </w:rPr>
        <w:t>.</w:t>
      </w:r>
      <w:r w:rsidRPr="00F16AAF">
        <w:rPr>
          <w:rStyle w:val="normaltextrun"/>
          <w:rFonts w:ascii="Arial" w:hAnsi="Arial" w:cs="Arial"/>
        </w:rPr>
        <w:t xml:space="preserve"> Skal </w:t>
      </w:r>
      <w:r w:rsidRPr="00F16AAF">
        <w:rPr>
          <w:rStyle w:val="normaltextrun"/>
          <w:rFonts w:ascii="Arial" w:hAnsi="Arial" w:cs="Arial"/>
          <w:u w:val="single"/>
        </w:rPr>
        <w:t>kun</w:t>
      </w:r>
      <w:r w:rsidRPr="00F16AAF">
        <w:rPr>
          <w:rStyle w:val="normaltextrun"/>
          <w:rFonts w:ascii="Arial" w:hAnsi="Arial" w:cs="Arial"/>
        </w:rPr>
        <w:t> leveres dersom leverandøren støtter seg på kapasiteten til annen virksomhet. Disse virksomhetene må i tillegg levere separate egenerklæringer (se forskriften § 17-1(6).</w:t>
      </w:r>
      <w:r w:rsidRPr="00F16AAF">
        <w:rPr>
          <w:rStyle w:val="eop"/>
          <w:rFonts w:ascii="Arial" w:hAnsi="Arial" w:cs="Arial"/>
        </w:rPr>
        <w:t> </w:t>
      </w:r>
    </w:p>
    <w:p w14:paraId="73381958" w14:textId="77777777" w:rsidR="00857DA5" w:rsidRPr="00F16AAF" w:rsidRDefault="00857DA5" w:rsidP="00857DA5">
      <w:pPr>
        <w:pStyle w:val="paragraph"/>
        <w:spacing w:before="0" w:beforeAutospacing="0" w:after="0" w:afterAutospacing="0"/>
        <w:ind w:left="360"/>
        <w:textAlignment w:val="baseline"/>
        <w:rPr>
          <w:rFonts w:ascii="Arial" w:hAnsi="Arial" w:cs="Arial"/>
        </w:rPr>
      </w:pPr>
    </w:p>
    <w:p w14:paraId="367E2C98" w14:textId="77777777" w:rsidR="00C91D37" w:rsidRDefault="00C91D37" w:rsidP="00C91D37">
      <w:pPr>
        <w:pStyle w:val="paragraph"/>
        <w:numPr>
          <w:ilvl w:val="0"/>
          <w:numId w:val="37"/>
        </w:numPr>
        <w:spacing w:before="0" w:beforeAutospacing="0" w:after="0" w:afterAutospacing="0"/>
        <w:ind w:left="360" w:firstLine="0"/>
        <w:textAlignment w:val="baseline"/>
        <w:rPr>
          <w:rFonts w:ascii="Arial" w:hAnsi="Arial" w:cs="Arial"/>
        </w:rPr>
      </w:pPr>
      <w:r>
        <w:rPr>
          <w:rStyle w:val="normaltextrun"/>
          <w:rFonts w:ascii="Arial" w:hAnsi="Arial" w:cs="Arial"/>
        </w:rPr>
        <w:t>Angitt dokumentasjon for kvalifikasjonskrav og utvelgelseskriterier. Se kap.5. og 6. </w:t>
      </w:r>
      <w:r>
        <w:rPr>
          <w:rStyle w:val="eop"/>
          <w:rFonts w:ascii="Arial" w:hAnsi="Arial" w:cs="Arial"/>
        </w:rPr>
        <w:t> </w:t>
      </w:r>
    </w:p>
    <w:p w14:paraId="218190EC" w14:textId="77777777" w:rsidR="00C91D37" w:rsidRDefault="00C91D37" w:rsidP="00C91D37">
      <w:pPr>
        <w:pStyle w:val="paragraph"/>
        <w:numPr>
          <w:ilvl w:val="0"/>
          <w:numId w:val="38"/>
        </w:numPr>
        <w:spacing w:before="0" w:beforeAutospacing="0" w:after="0" w:afterAutospacing="0"/>
        <w:ind w:left="1080" w:firstLine="0"/>
        <w:textAlignment w:val="baseline"/>
        <w:rPr>
          <w:rFonts w:ascii="Arial" w:hAnsi="Arial" w:cs="Arial"/>
        </w:rPr>
      </w:pPr>
      <w:r>
        <w:rPr>
          <w:rStyle w:val="normaltextrun"/>
          <w:rFonts w:ascii="Arial" w:hAnsi="Arial" w:cs="Arial"/>
        </w:rPr>
        <w:t>Firmaattest</w:t>
      </w:r>
      <w:r>
        <w:rPr>
          <w:rStyle w:val="eop"/>
          <w:rFonts w:ascii="Arial" w:hAnsi="Arial" w:cs="Arial"/>
        </w:rPr>
        <w:t> </w:t>
      </w:r>
    </w:p>
    <w:p w14:paraId="02A16F13" w14:textId="77777777" w:rsidR="00C91D37" w:rsidRDefault="00C91D37" w:rsidP="00C91D37">
      <w:pPr>
        <w:pStyle w:val="paragraph"/>
        <w:numPr>
          <w:ilvl w:val="0"/>
          <w:numId w:val="38"/>
        </w:numPr>
        <w:spacing w:before="0" w:beforeAutospacing="0" w:after="0" w:afterAutospacing="0"/>
        <w:ind w:left="1080" w:firstLine="0"/>
        <w:textAlignment w:val="baseline"/>
        <w:rPr>
          <w:rFonts w:ascii="Arial" w:hAnsi="Arial" w:cs="Arial"/>
        </w:rPr>
      </w:pPr>
      <w:r>
        <w:rPr>
          <w:rStyle w:val="normaltextrun"/>
          <w:rFonts w:ascii="Arial" w:hAnsi="Arial" w:cs="Arial"/>
        </w:rPr>
        <w:t>Beskrivelser av referanseprodukter / ideer</w:t>
      </w:r>
      <w:r>
        <w:rPr>
          <w:rStyle w:val="eop"/>
          <w:rFonts w:ascii="Arial" w:hAnsi="Arial" w:cs="Arial"/>
        </w:rPr>
        <w:t> </w:t>
      </w:r>
    </w:p>
    <w:p w14:paraId="062EEE5E" w14:textId="77777777" w:rsidR="00C91D37" w:rsidRDefault="00C91D37" w:rsidP="00C91D37">
      <w:pPr>
        <w:pStyle w:val="paragraph"/>
        <w:numPr>
          <w:ilvl w:val="0"/>
          <w:numId w:val="38"/>
        </w:numPr>
        <w:spacing w:before="0" w:beforeAutospacing="0" w:after="0" w:afterAutospacing="0"/>
        <w:ind w:left="1080" w:firstLine="0"/>
        <w:textAlignment w:val="baseline"/>
        <w:rPr>
          <w:rFonts w:ascii="Arial" w:hAnsi="Arial" w:cs="Arial"/>
        </w:rPr>
      </w:pPr>
      <w:r>
        <w:rPr>
          <w:rStyle w:val="normaltextrun"/>
          <w:rFonts w:ascii="Arial" w:hAnsi="Arial" w:cs="Arial"/>
        </w:rPr>
        <w:t>Attest for skatt og merverdiavgift jfr. kap. 3.6</w:t>
      </w:r>
      <w:r>
        <w:rPr>
          <w:rStyle w:val="eop"/>
          <w:rFonts w:ascii="Arial" w:hAnsi="Arial" w:cs="Arial"/>
        </w:rPr>
        <w:t> </w:t>
      </w:r>
    </w:p>
    <w:p w14:paraId="517B440C" w14:textId="77777777" w:rsidR="00C91D37" w:rsidRDefault="00C91D37" w:rsidP="00C91D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93441A6" w14:textId="0F1D480E" w:rsidR="00C90781" w:rsidRPr="00FC4361" w:rsidRDefault="00C91D37" w:rsidP="00FC43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I tillegg til ovennevnte dokumenter, skal ESPD fylles inn i </w:t>
      </w:r>
      <w:proofErr w:type="spellStart"/>
      <w:r>
        <w:rPr>
          <w:rStyle w:val="spellingerror"/>
          <w:rFonts w:ascii="Arial" w:hAnsi="Arial" w:cs="Arial"/>
          <w:b/>
          <w:bCs/>
        </w:rPr>
        <w:t>Mercellportalen</w:t>
      </w:r>
      <w:proofErr w:type="spellEnd"/>
      <w:r>
        <w:rPr>
          <w:rStyle w:val="normaltextrun"/>
          <w:rFonts w:ascii="Arial" w:hAnsi="Arial" w:cs="Arial"/>
          <w:b/>
          <w:bCs/>
        </w:rPr>
        <w:t>. </w:t>
      </w:r>
      <w:r>
        <w:rPr>
          <w:rStyle w:val="eop"/>
          <w:rFonts w:ascii="Arial" w:hAnsi="Arial" w:cs="Arial"/>
        </w:rPr>
        <w:t> </w:t>
      </w:r>
    </w:p>
    <w:p w14:paraId="31B13239" w14:textId="75E07BE3" w:rsidR="00C90781" w:rsidRDefault="00C90781" w:rsidP="00C90781"/>
    <w:p w14:paraId="56A85454" w14:textId="5605078F" w:rsidR="0022519D" w:rsidRPr="0022519D" w:rsidRDefault="0022519D" w:rsidP="0022519D">
      <w:pPr>
        <w:spacing w:line="276" w:lineRule="auto"/>
        <w:rPr>
          <w:rStyle w:val="normaltextrun"/>
          <w:rFonts w:cs="Arial"/>
          <w:b/>
          <w:bCs/>
          <w:sz w:val="24"/>
          <w:szCs w:val="24"/>
          <w:u w:val="single"/>
        </w:rPr>
      </w:pPr>
      <w:r w:rsidRPr="0022519D">
        <w:rPr>
          <w:rStyle w:val="normaltextrun"/>
          <w:rFonts w:cs="Arial"/>
          <w:b/>
          <w:bCs/>
          <w:sz w:val="24"/>
          <w:szCs w:val="24"/>
          <w:u w:val="single"/>
        </w:rPr>
        <w:t xml:space="preserve">Fristen for innlevering av </w:t>
      </w:r>
      <w:r w:rsidR="0093385B" w:rsidRPr="0093385B">
        <w:rPr>
          <w:rStyle w:val="normaltextrun"/>
          <w:rFonts w:cs="Arial"/>
          <w:b/>
          <w:bCs/>
          <w:sz w:val="24"/>
          <w:szCs w:val="24"/>
          <w:u w:val="single"/>
        </w:rPr>
        <w:t xml:space="preserve">forespørsel om deltakelse </w:t>
      </w:r>
      <w:r w:rsidRPr="0022519D">
        <w:rPr>
          <w:rStyle w:val="normaltextrun"/>
          <w:rFonts w:cs="Arial"/>
          <w:b/>
          <w:bCs/>
          <w:sz w:val="24"/>
          <w:szCs w:val="24"/>
          <w:u w:val="single"/>
        </w:rPr>
        <w:t xml:space="preserve">er </w:t>
      </w:r>
      <w:r w:rsidR="0093385B" w:rsidRPr="0093385B">
        <w:rPr>
          <w:rStyle w:val="normaltextrun"/>
          <w:rFonts w:cs="Arial"/>
          <w:b/>
          <w:bCs/>
          <w:sz w:val="24"/>
          <w:szCs w:val="24"/>
          <w:u w:val="single"/>
        </w:rPr>
        <w:t xml:space="preserve">3. mai 2021 </w:t>
      </w:r>
      <w:r w:rsidRPr="0022519D">
        <w:rPr>
          <w:rStyle w:val="normaltextrun"/>
          <w:rFonts w:cs="Arial"/>
          <w:b/>
          <w:bCs/>
          <w:sz w:val="24"/>
          <w:szCs w:val="24"/>
          <w:u w:val="single"/>
        </w:rPr>
        <w:t xml:space="preserve">kl. </w:t>
      </w:r>
      <w:r w:rsidR="0093385B" w:rsidRPr="0093385B">
        <w:rPr>
          <w:rStyle w:val="normaltextrun"/>
          <w:rFonts w:cs="Arial"/>
          <w:b/>
          <w:bCs/>
          <w:sz w:val="24"/>
          <w:szCs w:val="24"/>
          <w:u w:val="single"/>
        </w:rPr>
        <w:t>13.00.</w:t>
      </w:r>
    </w:p>
    <w:p w14:paraId="1F84F81C" w14:textId="77777777" w:rsidR="0022519D" w:rsidRDefault="0022519D" w:rsidP="00C90781"/>
    <w:p w14:paraId="3FFDA2BC" w14:textId="47530C99" w:rsidR="00C90781" w:rsidRDefault="001F7A0F" w:rsidP="00C90781">
      <w:pPr>
        <w:pStyle w:val="Heading2"/>
      </w:pPr>
      <w:bookmarkStart w:id="83" w:name="_Toc66890739"/>
      <w:r>
        <w:t xml:space="preserve">Om </w:t>
      </w:r>
      <w:proofErr w:type="spellStart"/>
      <w:r w:rsidR="00C90781">
        <w:t>Mercell</w:t>
      </w:r>
      <w:r>
        <w:t>p</w:t>
      </w:r>
      <w:r w:rsidR="0078066A">
        <w:t>o</w:t>
      </w:r>
      <w:r>
        <w:t>rtalen</w:t>
      </w:r>
      <w:bookmarkEnd w:id="83"/>
      <w:proofErr w:type="spellEnd"/>
    </w:p>
    <w:p w14:paraId="04B369E6" w14:textId="77777777" w:rsidR="00B22CA5" w:rsidRDefault="00B22CA5" w:rsidP="00B22C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 å kunne levere forespørsel via </w:t>
      </w:r>
      <w:proofErr w:type="spellStart"/>
      <w:r>
        <w:rPr>
          <w:rStyle w:val="spellingerror"/>
          <w:rFonts w:ascii="Arial" w:hAnsi="Arial" w:cs="Arial"/>
        </w:rPr>
        <w:t>Mercellportalen</w:t>
      </w:r>
      <w:proofErr w:type="spellEnd"/>
      <w:r>
        <w:rPr>
          <w:rStyle w:val="normaltextrun"/>
          <w:rFonts w:ascii="Arial" w:hAnsi="Arial" w:cs="Arial"/>
        </w:rPr>
        <w:t>, må man ha en bruker, og logge inn med denne. </w:t>
      </w:r>
      <w:r>
        <w:rPr>
          <w:rStyle w:val="eop"/>
          <w:rFonts w:ascii="Arial" w:hAnsi="Arial" w:cs="Arial"/>
        </w:rPr>
        <w:t> </w:t>
      </w:r>
    </w:p>
    <w:p w14:paraId="71F25892" w14:textId="77777777" w:rsidR="00B22CA5" w:rsidRDefault="00B22CA5" w:rsidP="00B22C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3CC5D5" w14:textId="77777777" w:rsidR="00B22CA5" w:rsidRDefault="00B22CA5" w:rsidP="00B22C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Det anbefales at forespørselen leveres i god tid, minimum 1 time, før fristens utløp. Leverte tilbud kan endres helt frem til fristens utløp. Det sist leverte forespørsel regnes som den endelige forespørsel.</w:t>
      </w:r>
      <w:r>
        <w:rPr>
          <w:rStyle w:val="eop"/>
          <w:rFonts w:ascii="Arial" w:hAnsi="Arial" w:cs="Arial"/>
        </w:rPr>
        <w:t> </w:t>
      </w:r>
    </w:p>
    <w:p w14:paraId="2B7E72B1" w14:textId="77777777" w:rsidR="00B22CA5" w:rsidRDefault="00B22CA5" w:rsidP="00B22C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D02C2F3" w14:textId="77777777" w:rsidR="00B22CA5" w:rsidRDefault="00B22CA5" w:rsidP="00B22C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Forespørselen krever elektronisk signatur ved levering. Elektronisk signatur kan skaffes fra ulike leverandører, f. eks www.commfides.com, www.buypass.no eller www.bankid.no. </w:t>
      </w:r>
      <w:r>
        <w:rPr>
          <w:rStyle w:val="eop"/>
          <w:rFonts w:ascii="Arial" w:hAnsi="Arial" w:cs="Arial"/>
        </w:rPr>
        <w:t> </w:t>
      </w:r>
    </w:p>
    <w:p w14:paraId="5DFDA52A" w14:textId="77777777" w:rsidR="00B22CA5" w:rsidRDefault="00B22CA5" w:rsidP="00B22C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6B621A2" w14:textId="77777777" w:rsidR="00B22CA5" w:rsidRDefault="00B22CA5" w:rsidP="00B22C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NB! Vi gjør oppmerksom på at det kan ta noen dager å få levert elektronisk signatur, slik at denne prosessen bør settes i gang så snart som mulig.</w:t>
      </w:r>
      <w:r>
        <w:rPr>
          <w:rStyle w:val="eop"/>
          <w:rFonts w:ascii="Arial" w:hAnsi="Arial" w:cs="Arial"/>
        </w:rPr>
        <w:t> </w:t>
      </w:r>
    </w:p>
    <w:p w14:paraId="74353AD6" w14:textId="77777777" w:rsidR="00B22CA5" w:rsidRDefault="00B22CA5" w:rsidP="00B22C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91F0EAA" w14:textId="77777777" w:rsidR="00B22CA5" w:rsidRDefault="00B22CA5" w:rsidP="00B22C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Statsbygg anbefaler at man tester ut signeringen med sertifikatet man har tilgjengelig snarest mulig (i god tid før fristen). Testfunksjonaliteten ligger i påmeldings- /tilbudsinnleveringsstegene.</w:t>
      </w:r>
      <w:r>
        <w:rPr>
          <w:rStyle w:val="eop"/>
          <w:rFonts w:ascii="Arial" w:hAnsi="Arial" w:cs="Arial"/>
        </w:rPr>
        <w:t> </w:t>
      </w:r>
    </w:p>
    <w:p w14:paraId="77827163" w14:textId="77777777" w:rsidR="00B22CA5" w:rsidRDefault="00B22CA5" w:rsidP="00B22C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244D6CD" w14:textId="77777777" w:rsidR="00B22CA5" w:rsidRDefault="00B22CA5" w:rsidP="00B22C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Ved spørsmål om funksjonalitet i verktøyet eller hvis du har problemer med å få inngitt forespørsel, ta kontakt med </w:t>
      </w:r>
      <w:proofErr w:type="spellStart"/>
      <w:r>
        <w:rPr>
          <w:rStyle w:val="spellingerror"/>
          <w:rFonts w:ascii="Arial" w:hAnsi="Arial" w:cs="Arial"/>
        </w:rPr>
        <w:t>Mercell</w:t>
      </w:r>
      <w:proofErr w:type="spellEnd"/>
      <w:r>
        <w:rPr>
          <w:rStyle w:val="normaltextrun"/>
          <w:rFonts w:ascii="Arial" w:hAnsi="Arial" w:cs="Arial"/>
        </w:rPr>
        <w:t> Support på </w:t>
      </w:r>
      <w:proofErr w:type="spellStart"/>
      <w:r>
        <w:rPr>
          <w:rStyle w:val="spellingerror"/>
          <w:rFonts w:ascii="Arial" w:hAnsi="Arial" w:cs="Arial"/>
        </w:rPr>
        <w:t>tlf</w:t>
      </w:r>
      <w:proofErr w:type="spellEnd"/>
      <w:r>
        <w:rPr>
          <w:rStyle w:val="normaltextrun"/>
          <w:rFonts w:ascii="Arial" w:hAnsi="Arial" w:cs="Arial"/>
        </w:rPr>
        <w:t>: 21 01 88 60 eller på e-post: </w:t>
      </w:r>
      <w:hyperlink r:id="rId13" w:tgtFrame="_blank" w:history="1">
        <w:r>
          <w:rPr>
            <w:rStyle w:val="normaltextrun"/>
            <w:rFonts w:ascii="Arial" w:hAnsi="Arial" w:cs="Arial"/>
            <w:color w:val="666699"/>
          </w:rPr>
          <w:t>support@mercell.com</w:t>
        </w:r>
      </w:hyperlink>
      <w:r>
        <w:rPr>
          <w:rStyle w:val="normaltextrun"/>
          <w:rFonts w:ascii="Arial" w:hAnsi="Arial" w:cs="Arial"/>
        </w:rPr>
        <w:t> i god tid før tilbudsfristens utløp. </w:t>
      </w:r>
    </w:p>
    <w:p w14:paraId="0ED5B9CD" w14:textId="2DE63BC0" w:rsidR="004E2362" w:rsidRDefault="004E2362" w:rsidP="009A296E">
      <w:pPr>
        <w:pStyle w:val="BodyText"/>
        <w:rPr>
          <w:rFonts w:ascii="Arial" w:hAnsi="Arial" w:cs="Arial"/>
          <w:sz w:val="24"/>
          <w:szCs w:val="24"/>
        </w:rPr>
      </w:pPr>
      <w:bookmarkStart w:id="84" w:name="_Toc78959291"/>
    </w:p>
    <w:p w14:paraId="748EF21D" w14:textId="77777777" w:rsidR="00D212F3" w:rsidRDefault="00D212F3" w:rsidP="009A296E">
      <w:pPr>
        <w:pStyle w:val="BodyText"/>
        <w:rPr>
          <w:rFonts w:ascii="Arial" w:hAnsi="Arial" w:cs="Arial"/>
          <w:sz w:val="24"/>
          <w:szCs w:val="24"/>
        </w:rPr>
      </w:pPr>
    </w:p>
    <w:p w14:paraId="17840A6D" w14:textId="562BF86B" w:rsidR="00EB443B" w:rsidRPr="00FF0B6C" w:rsidRDefault="00382E51" w:rsidP="00FF0B6C">
      <w:pPr>
        <w:pStyle w:val="Heading1"/>
        <w:numPr>
          <w:ilvl w:val="0"/>
          <w:numId w:val="0"/>
        </w:numPr>
      </w:pPr>
      <w:bookmarkStart w:id="85" w:name="_Toc464552324"/>
      <w:bookmarkStart w:id="86" w:name="_Toc66890740"/>
      <w:bookmarkEnd w:id="84"/>
      <w:r>
        <w:t>9</w:t>
      </w:r>
      <w:r w:rsidR="000E35BC">
        <w:t xml:space="preserve"> </w:t>
      </w:r>
      <w:r w:rsidR="00AB357D" w:rsidRPr="0020749B">
        <w:t>INNLEVERING AV TILBUD OG TILBUDSUTFORMING</w:t>
      </w:r>
      <w:bookmarkEnd w:id="85"/>
      <w:bookmarkEnd w:id="86"/>
      <w:r w:rsidR="00AB357D" w:rsidRPr="0020749B">
        <w:t xml:space="preserve"> </w:t>
      </w:r>
    </w:p>
    <w:p w14:paraId="12F5965D" w14:textId="77777777" w:rsidR="009E53DA" w:rsidRPr="00FF0B6C" w:rsidRDefault="009E53DA" w:rsidP="009E53DA">
      <w:pPr>
        <w:pStyle w:val="BodyText"/>
        <w:rPr>
          <w:rFonts w:ascii="Arial" w:hAnsi="Arial" w:cs="Arial"/>
          <w:sz w:val="24"/>
          <w:szCs w:val="24"/>
        </w:rPr>
      </w:pPr>
      <w:r w:rsidRPr="00FF0B6C">
        <w:rPr>
          <w:rFonts w:ascii="Arial" w:hAnsi="Arial" w:cs="Arial"/>
          <w:sz w:val="24"/>
          <w:szCs w:val="24"/>
        </w:rPr>
        <w:t>Dette kapittelet er kun aktuelt for de tilbyderne som har blitt kvalifisert og utvalgt til å få levere tilbud etter endt prekvalifiseringsrunde. Alle tilbydere må først levere forespørsel om deltakelse, inkludert dokumentasjon på oppfyllelse av krav i henhold til kapittel 5. Kvalifikasjonskrav, for så å avvente eventuell invitasjon til å levere tilbud. Leverandører som leverer forespørsel, men som ikke blir prekvalifisert og dermed ikke blir invitert til å levere tilbud, vil få beskjed om dette.</w:t>
      </w:r>
    </w:p>
    <w:p w14:paraId="2B968D26" w14:textId="77777777" w:rsidR="007B7466" w:rsidRPr="007B7466" w:rsidRDefault="007B7466" w:rsidP="007B7466">
      <w:pPr>
        <w:pStyle w:val="BodyText"/>
        <w:rPr>
          <w:rFonts w:ascii="Arial" w:hAnsi="Arial" w:cs="Arial"/>
          <w:color w:val="0070C0"/>
          <w:sz w:val="24"/>
          <w:szCs w:val="24"/>
        </w:rPr>
      </w:pPr>
    </w:p>
    <w:p w14:paraId="7B9C0739" w14:textId="53EA33B8" w:rsidR="00AB357D" w:rsidRDefault="007B7466" w:rsidP="0000627B">
      <w:pPr>
        <w:pStyle w:val="Heading2"/>
        <w:numPr>
          <w:ilvl w:val="0"/>
          <w:numId w:val="0"/>
        </w:numPr>
        <w:ind w:left="708"/>
      </w:pPr>
      <w:bookmarkStart w:id="87" w:name="_Toc464552326"/>
      <w:bookmarkStart w:id="88" w:name="_Toc165189794"/>
      <w:bookmarkStart w:id="89" w:name="_Toc66890741"/>
      <w:r>
        <w:t xml:space="preserve">9.1 </w:t>
      </w:r>
      <w:r w:rsidR="00AB357D" w:rsidRPr="00011B9B">
        <w:t>Tilbudets utforming</w:t>
      </w:r>
      <w:bookmarkEnd w:id="87"/>
      <w:bookmarkEnd w:id="89"/>
    </w:p>
    <w:p w14:paraId="6D09A4C7" w14:textId="58171B54" w:rsidR="00BB1719" w:rsidRPr="00BB1719" w:rsidRDefault="00BB1719" w:rsidP="00BB1719">
      <w:pPr>
        <w:rPr>
          <w:rFonts w:cs="Arial"/>
          <w:sz w:val="24"/>
          <w:szCs w:val="24"/>
        </w:rPr>
      </w:pPr>
      <w:r w:rsidRPr="00BB1719">
        <w:rPr>
          <w:rFonts w:cs="Arial"/>
          <w:sz w:val="24"/>
          <w:szCs w:val="24"/>
        </w:rPr>
        <w:t xml:space="preserve">Følgende dokumenter skal leveres via </w:t>
      </w:r>
      <w:proofErr w:type="spellStart"/>
      <w:r w:rsidRPr="00BB1719">
        <w:rPr>
          <w:rFonts w:cs="Arial"/>
          <w:sz w:val="24"/>
          <w:szCs w:val="24"/>
        </w:rPr>
        <w:t>Mercellportalen</w:t>
      </w:r>
      <w:proofErr w:type="spellEnd"/>
      <w:r w:rsidRPr="00BB1719">
        <w:rPr>
          <w:rFonts w:cs="Arial"/>
          <w:sz w:val="24"/>
          <w:szCs w:val="24"/>
        </w:rPr>
        <w:t>:</w:t>
      </w:r>
    </w:p>
    <w:p w14:paraId="2603544A" w14:textId="77777777" w:rsidR="00BB1719" w:rsidRPr="00BB1719" w:rsidRDefault="00BB1719" w:rsidP="00BB1719">
      <w:pPr>
        <w:rPr>
          <w:rFonts w:cs="Arial"/>
          <w:sz w:val="24"/>
          <w:szCs w:val="24"/>
        </w:rPr>
      </w:pPr>
    </w:p>
    <w:p w14:paraId="68C5673C" w14:textId="77777777" w:rsidR="00BB1719" w:rsidRPr="00BB1719" w:rsidRDefault="00BB1719" w:rsidP="00BB1719">
      <w:pPr>
        <w:numPr>
          <w:ilvl w:val="0"/>
          <w:numId w:val="3"/>
        </w:numPr>
        <w:rPr>
          <w:rFonts w:cs="Arial"/>
          <w:sz w:val="24"/>
          <w:szCs w:val="24"/>
        </w:rPr>
      </w:pPr>
      <w:r w:rsidRPr="00BB1719">
        <w:rPr>
          <w:rFonts w:cs="Arial"/>
          <w:sz w:val="24"/>
          <w:szCs w:val="24"/>
        </w:rPr>
        <w:t xml:space="preserve">Tilbudsbrev signert av ansvarlig representant for leverandøren. </w:t>
      </w:r>
    </w:p>
    <w:p w14:paraId="78164628" w14:textId="0418B131" w:rsidR="00BB1719" w:rsidRPr="00BB1719" w:rsidRDefault="00BB1719" w:rsidP="00BB1719">
      <w:pPr>
        <w:numPr>
          <w:ilvl w:val="0"/>
          <w:numId w:val="3"/>
        </w:numPr>
        <w:rPr>
          <w:rFonts w:cs="Arial"/>
          <w:sz w:val="24"/>
          <w:szCs w:val="24"/>
        </w:rPr>
      </w:pPr>
      <w:r w:rsidRPr="00BB1719">
        <w:rPr>
          <w:rFonts w:cs="Arial"/>
          <w:sz w:val="24"/>
          <w:szCs w:val="24"/>
        </w:rPr>
        <w:t>Den etterspurte dokumentasjonen i tabellen for tildelingskriterier jfr. pkt. 7, herunder følgende bilag:</w:t>
      </w:r>
    </w:p>
    <w:p w14:paraId="098E52D0" w14:textId="0FA821FC" w:rsidR="00BB1719" w:rsidRPr="00BB1719" w:rsidRDefault="004F01E9" w:rsidP="00BB1719">
      <w:pPr>
        <w:numPr>
          <w:ilvl w:val="1"/>
          <w:numId w:val="3"/>
        </w:numPr>
        <w:rPr>
          <w:rFonts w:cs="Arial"/>
          <w:sz w:val="24"/>
          <w:szCs w:val="24"/>
        </w:rPr>
      </w:pPr>
      <w:r>
        <w:rPr>
          <w:rFonts w:cs="Arial"/>
          <w:sz w:val="24"/>
          <w:szCs w:val="24"/>
        </w:rPr>
        <w:t>Utfylt b</w:t>
      </w:r>
      <w:r w:rsidR="00BB1719" w:rsidRPr="00BB1719">
        <w:rPr>
          <w:rFonts w:cs="Arial"/>
          <w:sz w:val="24"/>
          <w:szCs w:val="24"/>
        </w:rPr>
        <w:t>ilag 2: Leverandørens løsningsspesifikasjon</w:t>
      </w:r>
      <w:r w:rsidR="0095357A">
        <w:rPr>
          <w:rFonts w:cs="Arial"/>
          <w:sz w:val="24"/>
          <w:szCs w:val="24"/>
        </w:rPr>
        <w:t>.</w:t>
      </w:r>
    </w:p>
    <w:p w14:paraId="340BA6CB" w14:textId="55A40030" w:rsidR="00BB1719" w:rsidRPr="00BB1719" w:rsidRDefault="00BB1719" w:rsidP="00BB1719">
      <w:pPr>
        <w:numPr>
          <w:ilvl w:val="1"/>
          <w:numId w:val="3"/>
        </w:numPr>
        <w:rPr>
          <w:rFonts w:cs="Arial"/>
          <w:sz w:val="24"/>
          <w:szCs w:val="24"/>
        </w:rPr>
      </w:pPr>
      <w:r w:rsidRPr="00BB1719">
        <w:rPr>
          <w:rFonts w:cs="Arial"/>
          <w:sz w:val="24"/>
          <w:szCs w:val="24"/>
        </w:rPr>
        <w:t xml:space="preserve">Utfylt bilag 4: Fremdriftsplan </w:t>
      </w:r>
      <w:r w:rsidR="00C2175A">
        <w:rPr>
          <w:rFonts w:cs="Arial"/>
          <w:sz w:val="24"/>
          <w:szCs w:val="24"/>
        </w:rPr>
        <w:t xml:space="preserve">og </w:t>
      </w:r>
      <w:r w:rsidR="00FF0B6C">
        <w:rPr>
          <w:rFonts w:cs="Arial"/>
          <w:sz w:val="24"/>
          <w:szCs w:val="24"/>
        </w:rPr>
        <w:t>gjennomførings</w:t>
      </w:r>
      <w:r w:rsidR="00B21D80">
        <w:rPr>
          <w:rFonts w:cs="Arial"/>
          <w:sz w:val="24"/>
          <w:szCs w:val="24"/>
        </w:rPr>
        <w:t>metodikk</w:t>
      </w:r>
      <w:r w:rsidR="0095357A">
        <w:rPr>
          <w:rFonts w:cs="Arial"/>
          <w:sz w:val="24"/>
          <w:szCs w:val="24"/>
        </w:rPr>
        <w:t>.</w:t>
      </w:r>
    </w:p>
    <w:p w14:paraId="7AB2F037" w14:textId="26C5440E" w:rsidR="00C84E75" w:rsidRPr="00BB1719" w:rsidRDefault="00BB1719" w:rsidP="00C84E75">
      <w:pPr>
        <w:numPr>
          <w:ilvl w:val="1"/>
          <w:numId w:val="3"/>
        </w:numPr>
      </w:pPr>
      <w:r w:rsidRPr="00BB1719">
        <w:rPr>
          <w:rFonts w:cs="Arial"/>
          <w:sz w:val="24"/>
          <w:szCs w:val="24"/>
        </w:rPr>
        <w:t>Utfylt bilag 7: Samlet pris og prisbestemmelser</w:t>
      </w:r>
      <w:r w:rsidRPr="00BB1719">
        <w:t xml:space="preserve"> </w:t>
      </w:r>
      <w:r w:rsidRPr="00C2175A">
        <w:rPr>
          <w:rFonts w:cs="Arial"/>
          <w:sz w:val="24"/>
          <w:szCs w:val="24"/>
        </w:rPr>
        <w:t>for utviklingsløpet.</w:t>
      </w:r>
    </w:p>
    <w:p w14:paraId="5EC3F2B6" w14:textId="58E6F696" w:rsidR="00BB1719" w:rsidRPr="00BB1719" w:rsidRDefault="00BB1719" w:rsidP="00BB1719">
      <w:pPr>
        <w:numPr>
          <w:ilvl w:val="0"/>
          <w:numId w:val="3"/>
        </w:numPr>
        <w:rPr>
          <w:rFonts w:eastAsia="Arial" w:cs="Arial"/>
          <w:sz w:val="24"/>
          <w:szCs w:val="24"/>
        </w:rPr>
      </w:pPr>
      <w:proofErr w:type="spellStart"/>
      <w:r w:rsidRPr="00BB1719">
        <w:rPr>
          <w:rFonts w:eastAsia="Arial" w:cs="Arial"/>
          <w:sz w:val="24"/>
          <w:szCs w:val="24"/>
        </w:rPr>
        <w:t>CV’r</w:t>
      </w:r>
      <w:proofErr w:type="spellEnd"/>
      <w:r w:rsidRPr="00BB1719">
        <w:rPr>
          <w:rFonts w:eastAsia="Arial" w:cs="Arial"/>
          <w:sz w:val="24"/>
          <w:szCs w:val="24"/>
        </w:rPr>
        <w:t xml:space="preserve"> for nøkkelpersonell</w:t>
      </w:r>
    </w:p>
    <w:p w14:paraId="1E4318CB" w14:textId="48CD8043" w:rsidR="00BB1719" w:rsidRPr="00BB1719" w:rsidRDefault="00BB1719" w:rsidP="00BB1719">
      <w:pPr>
        <w:numPr>
          <w:ilvl w:val="0"/>
          <w:numId w:val="3"/>
        </w:numPr>
        <w:rPr>
          <w:rFonts w:eastAsia="Arial" w:cs="Arial"/>
          <w:sz w:val="24"/>
          <w:szCs w:val="24"/>
        </w:rPr>
      </w:pPr>
      <w:r w:rsidRPr="00BB1719">
        <w:rPr>
          <w:rFonts w:eastAsia="Arial" w:cs="Arial"/>
          <w:sz w:val="24"/>
          <w:szCs w:val="24"/>
        </w:rPr>
        <w:t xml:space="preserve">Beskrivelse av </w:t>
      </w:r>
      <w:r w:rsidRPr="1BDD3BB9">
        <w:rPr>
          <w:rFonts w:eastAsia="Arial" w:cs="Arial"/>
          <w:sz w:val="24"/>
          <w:szCs w:val="24"/>
        </w:rPr>
        <w:t>prosjektorganisasjon</w:t>
      </w:r>
      <w:r w:rsidR="7F7B0832" w:rsidRPr="1BDD3BB9">
        <w:rPr>
          <w:rFonts w:eastAsia="Arial" w:cs="Arial"/>
          <w:sz w:val="24"/>
          <w:szCs w:val="24"/>
        </w:rPr>
        <w:t>en</w:t>
      </w:r>
      <w:r w:rsidR="00C2175A" w:rsidRPr="1BDD3BB9">
        <w:rPr>
          <w:rFonts w:eastAsia="Arial" w:cs="Arial"/>
          <w:sz w:val="24"/>
          <w:szCs w:val="24"/>
        </w:rPr>
        <w:t>s</w:t>
      </w:r>
      <w:r w:rsidR="00C2175A">
        <w:rPr>
          <w:rFonts w:eastAsia="Arial" w:cs="Arial"/>
          <w:sz w:val="24"/>
          <w:szCs w:val="24"/>
        </w:rPr>
        <w:t xml:space="preserve"> samlede kompetanse</w:t>
      </w:r>
    </w:p>
    <w:p w14:paraId="5ACEF3D5" w14:textId="506D11FD" w:rsidR="00BB1719" w:rsidRPr="00BB1719" w:rsidRDefault="00BB1719" w:rsidP="00BB1719">
      <w:pPr>
        <w:rPr>
          <w:rFonts w:eastAsia="Arial" w:cs="Arial"/>
          <w:sz w:val="24"/>
          <w:szCs w:val="24"/>
        </w:rPr>
      </w:pPr>
    </w:p>
    <w:p w14:paraId="47D15A46" w14:textId="13CDA4A4" w:rsidR="00631747" w:rsidRPr="00631747" w:rsidRDefault="00631747" w:rsidP="00631747">
      <w:pPr>
        <w:spacing w:line="276" w:lineRule="auto"/>
        <w:rPr>
          <w:rFonts w:cs="Arial"/>
          <w:b/>
          <w:bCs/>
          <w:sz w:val="24"/>
          <w:szCs w:val="24"/>
          <w:u w:val="single"/>
        </w:rPr>
      </w:pPr>
      <w:r w:rsidRPr="00631747">
        <w:rPr>
          <w:rFonts w:cs="Arial"/>
          <w:b/>
          <w:bCs/>
          <w:sz w:val="24"/>
          <w:szCs w:val="24"/>
          <w:u w:val="single"/>
        </w:rPr>
        <w:t xml:space="preserve">Fristen for innlevering av tilbud er 6. august 2021 kl. 13.00. </w:t>
      </w:r>
    </w:p>
    <w:p w14:paraId="458100F4" w14:textId="77777777" w:rsidR="00631747" w:rsidRPr="00631747" w:rsidRDefault="00631747" w:rsidP="00631747">
      <w:pPr>
        <w:spacing w:line="276" w:lineRule="auto"/>
        <w:rPr>
          <w:rFonts w:cs="Arial"/>
          <w:sz w:val="24"/>
          <w:szCs w:val="24"/>
        </w:rPr>
      </w:pPr>
    </w:p>
    <w:p w14:paraId="010E5C19" w14:textId="77777777" w:rsidR="00631747" w:rsidRPr="00631747" w:rsidRDefault="00631747" w:rsidP="00631747">
      <w:pPr>
        <w:spacing w:line="276" w:lineRule="auto"/>
        <w:rPr>
          <w:rFonts w:cs="Arial"/>
          <w:sz w:val="24"/>
          <w:szCs w:val="24"/>
        </w:rPr>
      </w:pPr>
      <w:r w:rsidRPr="00631747">
        <w:rPr>
          <w:rFonts w:cs="Arial"/>
          <w:sz w:val="24"/>
          <w:szCs w:val="24"/>
        </w:rPr>
        <w:t xml:space="preserve">For sent innkomne tilbud vil bli avvist. </w:t>
      </w:r>
    </w:p>
    <w:p w14:paraId="1EEFDB30" w14:textId="77777777" w:rsidR="00631747" w:rsidRPr="00631747" w:rsidRDefault="00631747" w:rsidP="00631747">
      <w:pPr>
        <w:spacing w:line="276" w:lineRule="auto"/>
        <w:rPr>
          <w:rFonts w:cs="Arial"/>
          <w:sz w:val="24"/>
          <w:szCs w:val="24"/>
        </w:rPr>
      </w:pPr>
      <w:r w:rsidRPr="00631747">
        <w:rPr>
          <w:rFonts w:cs="Arial"/>
          <w:sz w:val="24"/>
          <w:szCs w:val="24"/>
        </w:rPr>
        <w:t xml:space="preserve">(Merk at systemet heller ikke tillater å levere tilbud elektronisk via </w:t>
      </w:r>
      <w:proofErr w:type="spellStart"/>
      <w:r w:rsidRPr="00631747">
        <w:rPr>
          <w:rFonts w:cs="Arial"/>
          <w:sz w:val="24"/>
          <w:szCs w:val="24"/>
        </w:rPr>
        <w:t>Mercellportalen</w:t>
      </w:r>
      <w:proofErr w:type="spellEnd"/>
      <w:r w:rsidRPr="00631747">
        <w:rPr>
          <w:rFonts w:cs="Arial"/>
          <w:sz w:val="24"/>
          <w:szCs w:val="24"/>
        </w:rPr>
        <w:t xml:space="preserve"> etter tilbudsfristens utløp.)</w:t>
      </w:r>
    </w:p>
    <w:p w14:paraId="0357E810" w14:textId="77777777" w:rsidR="00BB1719" w:rsidRPr="00BB1719" w:rsidRDefault="00BB1719" w:rsidP="00BB1719"/>
    <w:p w14:paraId="0751EC28" w14:textId="1BAAC248" w:rsidR="00387B10" w:rsidRDefault="00E03449" w:rsidP="00513236">
      <w:pPr>
        <w:pStyle w:val="Heading2"/>
        <w:numPr>
          <w:ilvl w:val="0"/>
          <w:numId w:val="0"/>
        </w:numPr>
        <w:ind w:left="426"/>
      </w:pPr>
      <w:bookmarkStart w:id="90" w:name="_Toc66890742"/>
      <w:r>
        <w:t>9.2 Veiledning til bila</w:t>
      </w:r>
      <w:r w:rsidR="00BB1719">
        <w:t>g</w:t>
      </w:r>
      <w:bookmarkEnd w:id="88"/>
      <w:bookmarkEnd w:id="90"/>
    </w:p>
    <w:p w14:paraId="49E68546" w14:textId="0D7E6D0A" w:rsidR="00F92574" w:rsidRDefault="00F92574" w:rsidP="00F92574">
      <w:pPr>
        <w:rPr>
          <w:sz w:val="24"/>
          <w:szCs w:val="24"/>
        </w:rPr>
      </w:pPr>
      <w:r w:rsidRPr="00BB1719">
        <w:rPr>
          <w:sz w:val="24"/>
          <w:szCs w:val="24"/>
        </w:rPr>
        <w:t xml:space="preserve">Tabellen under </w:t>
      </w:r>
      <w:r w:rsidR="00E97E31">
        <w:rPr>
          <w:sz w:val="24"/>
          <w:szCs w:val="24"/>
        </w:rPr>
        <w:t>viser</w:t>
      </w:r>
      <w:r w:rsidRPr="00BB1719">
        <w:rPr>
          <w:sz w:val="24"/>
          <w:szCs w:val="24"/>
        </w:rPr>
        <w:t xml:space="preserve"> en </w:t>
      </w:r>
      <w:r w:rsidR="00E94255">
        <w:rPr>
          <w:sz w:val="24"/>
          <w:szCs w:val="24"/>
        </w:rPr>
        <w:t>oversikt over bilag</w:t>
      </w:r>
      <w:r w:rsidR="00E97E31">
        <w:rPr>
          <w:sz w:val="24"/>
          <w:szCs w:val="24"/>
        </w:rPr>
        <w:t xml:space="preserve"> som skal følge kontrakten</w:t>
      </w:r>
      <w:r w:rsidR="00E94255">
        <w:rPr>
          <w:sz w:val="24"/>
          <w:szCs w:val="24"/>
        </w:rPr>
        <w:t xml:space="preserve"> og hvem som f</w:t>
      </w:r>
      <w:r w:rsidR="00307874">
        <w:rPr>
          <w:sz w:val="24"/>
          <w:szCs w:val="24"/>
        </w:rPr>
        <w:t>yller</w:t>
      </w:r>
      <w:r w:rsidR="00E94255">
        <w:rPr>
          <w:sz w:val="24"/>
          <w:szCs w:val="24"/>
        </w:rPr>
        <w:t xml:space="preserve"> ut</w:t>
      </w:r>
      <w:r w:rsidR="00E97E31">
        <w:rPr>
          <w:sz w:val="24"/>
          <w:szCs w:val="24"/>
        </w:rPr>
        <w:t xml:space="preserve"> når</w:t>
      </w:r>
      <w:r w:rsidR="00E94255">
        <w:rPr>
          <w:sz w:val="24"/>
          <w:szCs w:val="24"/>
        </w:rPr>
        <w:t>.</w:t>
      </w:r>
      <w:r w:rsidR="005F6BC4">
        <w:rPr>
          <w:sz w:val="24"/>
          <w:szCs w:val="24"/>
        </w:rPr>
        <w:t xml:space="preserve"> Bilagene skal inngå i </w:t>
      </w:r>
      <w:r w:rsidRPr="00BB1719">
        <w:rPr>
          <w:sz w:val="24"/>
          <w:szCs w:val="24"/>
        </w:rPr>
        <w:t>avta</w:t>
      </w:r>
      <w:r w:rsidR="00CF196C" w:rsidRPr="00BB1719">
        <w:rPr>
          <w:sz w:val="24"/>
          <w:szCs w:val="24"/>
        </w:rPr>
        <w:t>len om innovasjonspar</w:t>
      </w:r>
      <w:r w:rsidR="00FF0A0D">
        <w:rPr>
          <w:sz w:val="24"/>
          <w:szCs w:val="24"/>
        </w:rPr>
        <w:t>t</w:t>
      </w:r>
      <w:r w:rsidR="008C5BF5">
        <w:rPr>
          <w:sz w:val="24"/>
          <w:szCs w:val="24"/>
        </w:rPr>
        <w:t>n</w:t>
      </w:r>
      <w:r w:rsidR="00CF196C" w:rsidRPr="00BB1719">
        <w:rPr>
          <w:sz w:val="24"/>
          <w:szCs w:val="24"/>
        </w:rPr>
        <w:t>erskap</w:t>
      </w:r>
      <w:r w:rsidR="008C5BF5">
        <w:rPr>
          <w:sz w:val="24"/>
          <w:szCs w:val="24"/>
        </w:rPr>
        <w:t xml:space="preserve">. </w:t>
      </w:r>
    </w:p>
    <w:p w14:paraId="7969B4ED" w14:textId="674ED4D1" w:rsidR="00814503" w:rsidRDefault="00814503" w:rsidP="00F92574">
      <w:pPr>
        <w:rPr>
          <w:sz w:val="24"/>
          <w:szCs w:val="24"/>
        </w:rPr>
      </w:pPr>
    </w:p>
    <w:tbl>
      <w:tblPr>
        <w:tblStyle w:val="TableGrid"/>
        <w:tblW w:w="9175" w:type="dxa"/>
        <w:jc w:val="center"/>
        <w:tblLayout w:type="fixed"/>
        <w:tblLook w:val="04A0" w:firstRow="1" w:lastRow="0" w:firstColumn="1" w:lastColumn="0" w:noHBand="0" w:noVBand="1"/>
      </w:tblPr>
      <w:tblGrid>
        <w:gridCol w:w="2830"/>
        <w:gridCol w:w="1689"/>
        <w:gridCol w:w="1572"/>
        <w:gridCol w:w="3084"/>
      </w:tblGrid>
      <w:tr w:rsidR="007F1B45" w14:paraId="2CE8AC84" w14:textId="77777777" w:rsidTr="00A56997">
        <w:trPr>
          <w:jc w:val="center"/>
        </w:trPr>
        <w:tc>
          <w:tcPr>
            <w:tcW w:w="2830" w:type="dxa"/>
            <w:shd w:val="clear" w:color="auto" w:fill="EEECE1" w:themeFill="background2"/>
          </w:tcPr>
          <w:p w14:paraId="519CFF12" w14:textId="77777777" w:rsidR="007F1B45" w:rsidRPr="00EC619F" w:rsidRDefault="007F1B45" w:rsidP="0016354A">
            <w:r>
              <w:t>Navn på bilag</w:t>
            </w:r>
          </w:p>
        </w:tc>
        <w:tc>
          <w:tcPr>
            <w:tcW w:w="1689" w:type="dxa"/>
            <w:shd w:val="clear" w:color="auto" w:fill="EEECE1" w:themeFill="background2"/>
          </w:tcPr>
          <w:p w14:paraId="0EF22DE2" w14:textId="2C00D267" w:rsidR="007F1B45" w:rsidRDefault="007F1B45" w:rsidP="0016354A">
            <w:r>
              <w:t xml:space="preserve">Skal </w:t>
            </w:r>
            <w:r w:rsidR="005B61A7" w:rsidRPr="005B61A7">
              <w:t>fylles ut av</w:t>
            </w:r>
            <w:r w:rsidR="005B61A7">
              <w:rPr>
                <w:u w:val="single"/>
              </w:rPr>
              <w:t xml:space="preserve"> </w:t>
            </w:r>
            <w:r w:rsidR="005B61A7" w:rsidRPr="005B61A7">
              <w:t>oppdragsgiver</w:t>
            </w:r>
          </w:p>
        </w:tc>
        <w:tc>
          <w:tcPr>
            <w:tcW w:w="1572" w:type="dxa"/>
            <w:shd w:val="clear" w:color="auto" w:fill="EEECE1" w:themeFill="background2"/>
          </w:tcPr>
          <w:p w14:paraId="7BD6F07E" w14:textId="77777777" w:rsidR="007F1B45" w:rsidRDefault="007F1B45" w:rsidP="0016354A">
            <w:r>
              <w:t>Skal fylles ut av partneren</w:t>
            </w:r>
          </w:p>
        </w:tc>
        <w:tc>
          <w:tcPr>
            <w:tcW w:w="3084" w:type="dxa"/>
            <w:shd w:val="clear" w:color="auto" w:fill="EEECE1" w:themeFill="background2"/>
          </w:tcPr>
          <w:p w14:paraId="7FD51738" w14:textId="0F938DA7" w:rsidR="007F1B45" w:rsidRDefault="00A56997" w:rsidP="0016354A">
            <w:r>
              <w:t>Status</w:t>
            </w:r>
          </w:p>
        </w:tc>
      </w:tr>
      <w:tr w:rsidR="007F1B45" w14:paraId="4BD28EBF" w14:textId="77777777" w:rsidTr="00A56997">
        <w:trPr>
          <w:jc w:val="center"/>
        </w:trPr>
        <w:tc>
          <w:tcPr>
            <w:tcW w:w="2830" w:type="dxa"/>
          </w:tcPr>
          <w:p w14:paraId="752F1074" w14:textId="77777777" w:rsidR="007F1B45" w:rsidRDefault="007F1B45" w:rsidP="0016354A">
            <w:r>
              <w:t>Bilag 1: Oppdragsgivers behovsbeskrivelse og krav</w:t>
            </w:r>
          </w:p>
        </w:tc>
        <w:tc>
          <w:tcPr>
            <w:tcW w:w="1689" w:type="dxa"/>
          </w:tcPr>
          <w:p w14:paraId="29971D71" w14:textId="77777777" w:rsidR="007F1B45" w:rsidRDefault="007F1B45" w:rsidP="0016354A">
            <w:pPr>
              <w:jc w:val="center"/>
            </w:pPr>
            <w:proofErr w:type="spellStart"/>
            <w:r>
              <w:t>X</w:t>
            </w:r>
            <w:proofErr w:type="spellEnd"/>
          </w:p>
        </w:tc>
        <w:tc>
          <w:tcPr>
            <w:tcW w:w="1572" w:type="dxa"/>
          </w:tcPr>
          <w:p w14:paraId="25512FB9" w14:textId="77777777" w:rsidR="007F1B45" w:rsidRDefault="007F1B45" w:rsidP="0016354A">
            <w:pPr>
              <w:jc w:val="center"/>
            </w:pPr>
          </w:p>
        </w:tc>
        <w:tc>
          <w:tcPr>
            <w:tcW w:w="3084" w:type="dxa"/>
          </w:tcPr>
          <w:p w14:paraId="36A0A479" w14:textId="56837F51" w:rsidR="007F1B45" w:rsidRDefault="00A059A1" w:rsidP="0016354A">
            <w:r>
              <w:t>Er utfylt av oppdragsgiver og skal ikke endres.</w:t>
            </w:r>
          </w:p>
        </w:tc>
      </w:tr>
      <w:tr w:rsidR="007F1B45" w14:paraId="43F53C2D" w14:textId="77777777" w:rsidTr="00A56997">
        <w:trPr>
          <w:jc w:val="center"/>
        </w:trPr>
        <w:tc>
          <w:tcPr>
            <w:tcW w:w="2830" w:type="dxa"/>
          </w:tcPr>
          <w:p w14:paraId="67BB1897" w14:textId="77777777" w:rsidR="007F1B45" w:rsidRDefault="007F1B45" w:rsidP="0016354A">
            <w:r>
              <w:t>Bilag 2: Partneres løsningsbeskrivelse</w:t>
            </w:r>
          </w:p>
        </w:tc>
        <w:tc>
          <w:tcPr>
            <w:tcW w:w="1689" w:type="dxa"/>
          </w:tcPr>
          <w:p w14:paraId="0FAB4594" w14:textId="77777777" w:rsidR="007F1B45" w:rsidRDefault="007F1B45" w:rsidP="0016354A">
            <w:pPr>
              <w:jc w:val="center"/>
            </w:pPr>
          </w:p>
        </w:tc>
        <w:tc>
          <w:tcPr>
            <w:tcW w:w="1572" w:type="dxa"/>
          </w:tcPr>
          <w:p w14:paraId="389907BF" w14:textId="77777777" w:rsidR="007F1B45" w:rsidRDefault="007F1B45" w:rsidP="0016354A">
            <w:pPr>
              <w:jc w:val="center"/>
            </w:pPr>
            <w:proofErr w:type="spellStart"/>
            <w:r>
              <w:t>X</w:t>
            </w:r>
            <w:proofErr w:type="spellEnd"/>
          </w:p>
        </w:tc>
        <w:tc>
          <w:tcPr>
            <w:tcW w:w="3084" w:type="dxa"/>
          </w:tcPr>
          <w:p w14:paraId="61CB0114" w14:textId="5F57B524" w:rsidR="007F1B45" w:rsidRDefault="007F1B45" w:rsidP="0016354A">
            <w:r>
              <w:t xml:space="preserve">Fylles ut som en del av </w:t>
            </w:r>
            <w:r w:rsidR="76D2E1CC">
              <w:t>tilbudet</w:t>
            </w:r>
          </w:p>
        </w:tc>
      </w:tr>
      <w:tr w:rsidR="007F1B45" w14:paraId="64D00B6C" w14:textId="77777777" w:rsidTr="00A56997">
        <w:trPr>
          <w:jc w:val="center"/>
        </w:trPr>
        <w:tc>
          <w:tcPr>
            <w:tcW w:w="2830" w:type="dxa"/>
          </w:tcPr>
          <w:p w14:paraId="32125102" w14:textId="4AC2A1F7" w:rsidR="007F1B45" w:rsidRDefault="007F1B45" w:rsidP="0016354A">
            <w:r>
              <w:t xml:space="preserve">Bilag 3: </w:t>
            </w:r>
            <w:r w:rsidR="00A56997">
              <w:t>Oppdragsgivers tekniske plattform</w:t>
            </w:r>
          </w:p>
        </w:tc>
        <w:tc>
          <w:tcPr>
            <w:tcW w:w="1689" w:type="dxa"/>
          </w:tcPr>
          <w:p w14:paraId="03BA7839" w14:textId="1EEA1490" w:rsidR="007F1B45" w:rsidRDefault="007F1B45" w:rsidP="0016354A">
            <w:pPr>
              <w:jc w:val="center"/>
            </w:pPr>
          </w:p>
        </w:tc>
        <w:tc>
          <w:tcPr>
            <w:tcW w:w="1572" w:type="dxa"/>
          </w:tcPr>
          <w:p w14:paraId="23A2C28E" w14:textId="77777777" w:rsidR="007F1B45" w:rsidRDefault="007F1B45" w:rsidP="0016354A">
            <w:pPr>
              <w:jc w:val="center"/>
            </w:pPr>
          </w:p>
        </w:tc>
        <w:tc>
          <w:tcPr>
            <w:tcW w:w="3084" w:type="dxa"/>
          </w:tcPr>
          <w:p w14:paraId="360E7CA1" w14:textId="5C1091A0" w:rsidR="007F1B45" w:rsidRDefault="00A56997" w:rsidP="0016354A">
            <w:r>
              <w:t>Ikke aktuelt</w:t>
            </w:r>
          </w:p>
        </w:tc>
      </w:tr>
      <w:tr w:rsidR="007F1B45" w14:paraId="52D94668" w14:textId="77777777" w:rsidTr="00A56997">
        <w:trPr>
          <w:jc w:val="center"/>
        </w:trPr>
        <w:tc>
          <w:tcPr>
            <w:tcW w:w="2830" w:type="dxa"/>
          </w:tcPr>
          <w:p w14:paraId="1C530D65" w14:textId="00726ECC" w:rsidR="007F1B45" w:rsidRDefault="007F1B45" w:rsidP="0016354A">
            <w:r>
              <w:t>Bilag 4: Fremdriftsplan</w:t>
            </w:r>
            <w:r w:rsidR="001E60FE">
              <w:t xml:space="preserve"> </w:t>
            </w:r>
            <w:r w:rsidR="00C46129">
              <w:t>og gjennomføringsmetodikk</w:t>
            </w:r>
            <w:r w:rsidR="001065F4">
              <w:t>-</w:t>
            </w:r>
          </w:p>
        </w:tc>
        <w:tc>
          <w:tcPr>
            <w:tcW w:w="1689" w:type="dxa"/>
          </w:tcPr>
          <w:p w14:paraId="3935A965" w14:textId="77777777" w:rsidR="007F1B45" w:rsidRDefault="007F1B45" w:rsidP="0016354A">
            <w:pPr>
              <w:jc w:val="center"/>
            </w:pPr>
          </w:p>
        </w:tc>
        <w:tc>
          <w:tcPr>
            <w:tcW w:w="1572" w:type="dxa"/>
          </w:tcPr>
          <w:p w14:paraId="5AB04907" w14:textId="77777777" w:rsidR="007F1B45" w:rsidRDefault="007F1B45" w:rsidP="0016354A">
            <w:pPr>
              <w:jc w:val="center"/>
            </w:pPr>
            <w:proofErr w:type="spellStart"/>
            <w:r>
              <w:t>X</w:t>
            </w:r>
            <w:proofErr w:type="spellEnd"/>
          </w:p>
        </w:tc>
        <w:tc>
          <w:tcPr>
            <w:tcW w:w="3084" w:type="dxa"/>
          </w:tcPr>
          <w:p w14:paraId="37EE7A5E" w14:textId="1755793D" w:rsidR="007F1B45" w:rsidRDefault="007F1B45" w:rsidP="0016354A">
            <w:r>
              <w:t xml:space="preserve">Fylles </w:t>
            </w:r>
            <w:r w:rsidR="00C84E75">
              <w:t xml:space="preserve">delvis </w:t>
            </w:r>
            <w:r>
              <w:t>ut som en del av t</w:t>
            </w:r>
            <w:r w:rsidR="6F7A4642">
              <w:t>ilbudet</w:t>
            </w:r>
          </w:p>
        </w:tc>
      </w:tr>
      <w:tr w:rsidR="007F1B45" w14:paraId="637B43B5" w14:textId="77777777" w:rsidTr="00A56997">
        <w:trPr>
          <w:jc w:val="center"/>
        </w:trPr>
        <w:tc>
          <w:tcPr>
            <w:tcW w:w="2830" w:type="dxa"/>
          </w:tcPr>
          <w:p w14:paraId="746EF0F3" w14:textId="77777777" w:rsidR="007F1B45" w:rsidRDefault="007F1B45" w:rsidP="0016354A">
            <w:r>
              <w:t>Bilag 5: Testing og godkjenning</w:t>
            </w:r>
          </w:p>
        </w:tc>
        <w:tc>
          <w:tcPr>
            <w:tcW w:w="1689" w:type="dxa"/>
          </w:tcPr>
          <w:p w14:paraId="5F1E8D11" w14:textId="1B9CDB6D" w:rsidR="007F1B45" w:rsidRDefault="00307874" w:rsidP="0016354A">
            <w:pPr>
              <w:jc w:val="center"/>
            </w:pPr>
            <w:proofErr w:type="spellStart"/>
            <w:r>
              <w:t>X</w:t>
            </w:r>
            <w:proofErr w:type="spellEnd"/>
          </w:p>
        </w:tc>
        <w:tc>
          <w:tcPr>
            <w:tcW w:w="1572" w:type="dxa"/>
          </w:tcPr>
          <w:p w14:paraId="3216A982" w14:textId="6B9A98AC" w:rsidR="007F1B45" w:rsidRDefault="00307874" w:rsidP="0016354A">
            <w:pPr>
              <w:jc w:val="center"/>
            </w:pPr>
            <w:proofErr w:type="spellStart"/>
            <w:r>
              <w:t>X</w:t>
            </w:r>
            <w:proofErr w:type="spellEnd"/>
          </w:p>
        </w:tc>
        <w:tc>
          <w:tcPr>
            <w:tcW w:w="3084" w:type="dxa"/>
          </w:tcPr>
          <w:p w14:paraId="2A719C05" w14:textId="77777777" w:rsidR="007F1B45" w:rsidRDefault="007F1B45" w:rsidP="0016354A">
            <w:r>
              <w:t>Fylles ut før signering av kontrakt</w:t>
            </w:r>
          </w:p>
        </w:tc>
      </w:tr>
      <w:tr w:rsidR="007F1B45" w14:paraId="23701179" w14:textId="77777777" w:rsidTr="00A56997">
        <w:trPr>
          <w:jc w:val="center"/>
        </w:trPr>
        <w:tc>
          <w:tcPr>
            <w:tcW w:w="2830" w:type="dxa"/>
          </w:tcPr>
          <w:p w14:paraId="0AE15312" w14:textId="77777777" w:rsidR="007F1B45" w:rsidRDefault="007F1B45" w:rsidP="0016354A">
            <w:r>
              <w:t>Bilag 6: Administrative bestemmelser</w:t>
            </w:r>
          </w:p>
        </w:tc>
        <w:tc>
          <w:tcPr>
            <w:tcW w:w="1689" w:type="dxa"/>
          </w:tcPr>
          <w:p w14:paraId="013C84A1" w14:textId="39795E11" w:rsidR="007F1B45" w:rsidRDefault="0F542CA9" w:rsidP="0016354A">
            <w:pPr>
              <w:jc w:val="center"/>
            </w:pPr>
            <w:proofErr w:type="spellStart"/>
            <w:r>
              <w:t>X</w:t>
            </w:r>
            <w:proofErr w:type="spellEnd"/>
          </w:p>
        </w:tc>
        <w:tc>
          <w:tcPr>
            <w:tcW w:w="1572" w:type="dxa"/>
          </w:tcPr>
          <w:p w14:paraId="09B8B29D" w14:textId="3F7748F8" w:rsidR="007F1B45" w:rsidRDefault="0F542CA9" w:rsidP="0016354A">
            <w:pPr>
              <w:jc w:val="center"/>
            </w:pPr>
            <w:proofErr w:type="spellStart"/>
            <w:r>
              <w:t>X</w:t>
            </w:r>
            <w:proofErr w:type="spellEnd"/>
          </w:p>
        </w:tc>
        <w:tc>
          <w:tcPr>
            <w:tcW w:w="3084" w:type="dxa"/>
          </w:tcPr>
          <w:p w14:paraId="0DA8E544" w14:textId="77777777" w:rsidR="007F1B45" w:rsidRDefault="007F1B45" w:rsidP="0016354A">
            <w:r>
              <w:t>Fylles ut før signering av kontrakt</w:t>
            </w:r>
          </w:p>
        </w:tc>
      </w:tr>
      <w:tr w:rsidR="007F1B45" w14:paraId="0F2CD8A9" w14:textId="77777777" w:rsidTr="00A56997">
        <w:trPr>
          <w:jc w:val="center"/>
        </w:trPr>
        <w:tc>
          <w:tcPr>
            <w:tcW w:w="2830" w:type="dxa"/>
          </w:tcPr>
          <w:p w14:paraId="1D5B0DC9" w14:textId="77777777" w:rsidR="007F1B45" w:rsidRDefault="007F1B45" w:rsidP="0016354A">
            <w:r>
              <w:t>Bilag 7: Samlet pris og prisbestemmelser</w:t>
            </w:r>
          </w:p>
        </w:tc>
        <w:tc>
          <w:tcPr>
            <w:tcW w:w="1689" w:type="dxa"/>
          </w:tcPr>
          <w:p w14:paraId="492CAA67" w14:textId="77777777" w:rsidR="007F1B45" w:rsidRDefault="007F1B45" w:rsidP="0016354A">
            <w:pPr>
              <w:jc w:val="center"/>
            </w:pPr>
          </w:p>
        </w:tc>
        <w:tc>
          <w:tcPr>
            <w:tcW w:w="1572" w:type="dxa"/>
          </w:tcPr>
          <w:p w14:paraId="51921376" w14:textId="77777777" w:rsidR="007F1B45" w:rsidRDefault="007F1B45" w:rsidP="0016354A">
            <w:pPr>
              <w:jc w:val="center"/>
            </w:pPr>
            <w:proofErr w:type="spellStart"/>
            <w:r>
              <w:t>X</w:t>
            </w:r>
            <w:proofErr w:type="spellEnd"/>
          </w:p>
        </w:tc>
        <w:tc>
          <w:tcPr>
            <w:tcW w:w="3084" w:type="dxa"/>
          </w:tcPr>
          <w:p w14:paraId="6C017686" w14:textId="43BC7A0D" w:rsidR="007F1B45" w:rsidRDefault="007F1B45" w:rsidP="0016354A">
            <w:r>
              <w:t xml:space="preserve">Fylles ut som en del av </w:t>
            </w:r>
            <w:r w:rsidR="209FFAE0">
              <w:t>tilbudet</w:t>
            </w:r>
          </w:p>
        </w:tc>
      </w:tr>
      <w:tr w:rsidR="007F1B45" w14:paraId="6EC4267E" w14:textId="77777777" w:rsidTr="00A56997">
        <w:trPr>
          <w:jc w:val="center"/>
        </w:trPr>
        <w:tc>
          <w:tcPr>
            <w:tcW w:w="2830" w:type="dxa"/>
          </w:tcPr>
          <w:p w14:paraId="4680871D" w14:textId="77777777" w:rsidR="007F1B45" w:rsidRDefault="007F1B45" w:rsidP="0016354A">
            <w:r>
              <w:t>Bilag 8: Endringer til avtalen før avtaleinngåelse</w:t>
            </w:r>
          </w:p>
        </w:tc>
        <w:tc>
          <w:tcPr>
            <w:tcW w:w="1689" w:type="dxa"/>
          </w:tcPr>
          <w:p w14:paraId="4BCC3475" w14:textId="2DDD089F" w:rsidR="007F1B45" w:rsidRDefault="008B09B6" w:rsidP="0016354A">
            <w:pPr>
              <w:jc w:val="center"/>
            </w:pPr>
            <w:proofErr w:type="spellStart"/>
            <w:r>
              <w:t>X</w:t>
            </w:r>
            <w:proofErr w:type="spellEnd"/>
          </w:p>
        </w:tc>
        <w:tc>
          <w:tcPr>
            <w:tcW w:w="1572" w:type="dxa"/>
          </w:tcPr>
          <w:p w14:paraId="74054CEF" w14:textId="13A07815" w:rsidR="007F1B45" w:rsidRDefault="008B09B6" w:rsidP="0016354A">
            <w:pPr>
              <w:jc w:val="center"/>
            </w:pPr>
            <w:proofErr w:type="spellStart"/>
            <w:r>
              <w:t>X</w:t>
            </w:r>
            <w:proofErr w:type="spellEnd"/>
          </w:p>
        </w:tc>
        <w:tc>
          <w:tcPr>
            <w:tcW w:w="3084" w:type="dxa"/>
          </w:tcPr>
          <w:p w14:paraId="0A656443" w14:textId="05682773" w:rsidR="007F1B45" w:rsidRDefault="007F1B45" w:rsidP="0016354A">
            <w:r>
              <w:t xml:space="preserve">Fylles ut </w:t>
            </w:r>
            <w:r w:rsidR="00F728E5">
              <w:t xml:space="preserve">ved behov </w:t>
            </w:r>
            <w:r>
              <w:t>før signering av kontrakt</w:t>
            </w:r>
          </w:p>
        </w:tc>
      </w:tr>
      <w:tr w:rsidR="007F1B45" w14:paraId="5BF4BF3A" w14:textId="77777777" w:rsidTr="00A56997">
        <w:trPr>
          <w:jc w:val="center"/>
        </w:trPr>
        <w:tc>
          <w:tcPr>
            <w:tcW w:w="2830" w:type="dxa"/>
          </w:tcPr>
          <w:p w14:paraId="7605ACE7" w14:textId="77777777" w:rsidR="007F1B45" w:rsidRDefault="007F1B45" w:rsidP="0016354A">
            <w:r>
              <w:t>Bilag 9: Endringer til avtalen etter avtaleinngåelse</w:t>
            </w:r>
          </w:p>
        </w:tc>
        <w:tc>
          <w:tcPr>
            <w:tcW w:w="1689" w:type="dxa"/>
          </w:tcPr>
          <w:p w14:paraId="52C700F2" w14:textId="0E2B7993" w:rsidR="007F1B45" w:rsidRDefault="008B09B6" w:rsidP="0016354A">
            <w:pPr>
              <w:jc w:val="center"/>
            </w:pPr>
            <w:proofErr w:type="spellStart"/>
            <w:r>
              <w:t>X</w:t>
            </w:r>
            <w:proofErr w:type="spellEnd"/>
          </w:p>
        </w:tc>
        <w:tc>
          <w:tcPr>
            <w:tcW w:w="1572" w:type="dxa"/>
          </w:tcPr>
          <w:p w14:paraId="2E29D6D3" w14:textId="34E3BBDE" w:rsidR="007F1B45" w:rsidRDefault="008B09B6" w:rsidP="00A77DCC">
            <w:pPr>
              <w:jc w:val="center"/>
            </w:pPr>
            <w:proofErr w:type="spellStart"/>
            <w:r>
              <w:t>X</w:t>
            </w:r>
            <w:proofErr w:type="spellEnd"/>
          </w:p>
        </w:tc>
        <w:tc>
          <w:tcPr>
            <w:tcW w:w="3084" w:type="dxa"/>
          </w:tcPr>
          <w:p w14:paraId="16231BF8" w14:textId="1DB1B46D" w:rsidR="007F1B45" w:rsidRDefault="007F1B45" w:rsidP="0016354A">
            <w:r>
              <w:t>Fylles ut</w:t>
            </w:r>
            <w:r w:rsidR="00545D69">
              <w:t xml:space="preserve"> ved behov</w:t>
            </w:r>
            <w:r>
              <w:t xml:space="preserve"> </w:t>
            </w:r>
            <w:r w:rsidR="00A77DCC">
              <w:t xml:space="preserve">etter </w:t>
            </w:r>
            <w:r>
              <w:t>signering av kontrakt</w:t>
            </w:r>
          </w:p>
        </w:tc>
      </w:tr>
      <w:tr w:rsidR="004D7CA9" w14:paraId="5297EBD8" w14:textId="77777777" w:rsidTr="00A56997">
        <w:trPr>
          <w:jc w:val="center"/>
        </w:trPr>
        <w:tc>
          <w:tcPr>
            <w:tcW w:w="2830" w:type="dxa"/>
          </w:tcPr>
          <w:p w14:paraId="0F19B70C" w14:textId="14504B32" w:rsidR="004D7CA9" w:rsidRDefault="004D7CA9" w:rsidP="0016354A">
            <w:r>
              <w:t>Bilag 10</w:t>
            </w:r>
            <w:r w:rsidR="1055AC38">
              <w:t>: Lisensvilkår for Standardprogramvare og fri programvare</w:t>
            </w:r>
            <w:r>
              <w:t xml:space="preserve"> </w:t>
            </w:r>
          </w:p>
        </w:tc>
        <w:tc>
          <w:tcPr>
            <w:tcW w:w="1689" w:type="dxa"/>
          </w:tcPr>
          <w:p w14:paraId="68901043" w14:textId="77777777" w:rsidR="004D7CA9" w:rsidRDefault="004D7CA9" w:rsidP="0016354A">
            <w:pPr>
              <w:jc w:val="center"/>
            </w:pPr>
          </w:p>
        </w:tc>
        <w:tc>
          <w:tcPr>
            <w:tcW w:w="1572" w:type="dxa"/>
          </w:tcPr>
          <w:p w14:paraId="79CCD06C" w14:textId="77777777" w:rsidR="004D7CA9" w:rsidRDefault="004D7CA9" w:rsidP="0016354A">
            <w:pPr>
              <w:jc w:val="center"/>
            </w:pPr>
          </w:p>
        </w:tc>
        <w:tc>
          <w:tcPr>
            <w:tcW w:w="3084" w:type="dxa"/>
          </w:tcPr>
          <w:p w14:paraId="4164C9A1" w14:textId="189A2EEC" w:rsidR="004D7CA9" w:rsidRDefault="004D7CA9" w:rsidP="0016354A">
            <w:r>
              <w:t>Ikke aktue</w:t>
            </w:r>
            <w:r w:rsidR="00F57E95">
              <w:t>lt</w:t>
            </w:r>
          </w:p>
        </w:tc>
      </w:tr>
      <w:tr w:rsidR="007F1B45" w14:paraId="764E03DF" w14:textId="77777777" w:rsidTr="00A56997">
        <w:trPr>
          <w:jc w:val="center"/>
        </w:trPr>
        <w:tc>
          <w:tcPr>
            <w:tcW w:w="2830" w:type="dxa"/>
            <w:tcBorders>
              <w:bottom w:val="single" w:sz="4" w:space="0" w:color="auto"/>
            </w:tcBorders>
          </w:tcPr>
          <w:p w14:paraId="5758EE82" w14:textId="14BC184D" w:rsidR="007F1B45" w:rsidRDefault="007F1B45" w:rsidP="0016354A">
            <w:r>
              <w:t>Bilag 1</w:t>
            </w:r>
            <w:r w:rsidR="00F57E95">
              <w:t>1</w:t>
            </w:r>
            <w:r>
              <w:t>: Avtalevilkår for kjøp - opsjon</w:t>
            </w:r>
          </w:p>
        </w:tc>
        <w:tc>
          <w:tcPr>
            <w:tcW w:w="1689" w:type="dxa"/>
            <w:tcBorders>
              <w:bottom w:val="single" w:sz="4" w:space="0" w:color="auto"/>
            </w:tcBorders>
          </w:tcPr>
          <w:p w14:paraId="09C2D449" w14:textId="465B24F4" w:rsidR="007F1B45" w:rsidRPr="00264B7E" w:rsidRDefault="001E07CA" w:rsidP="0016354A">
            <w:pPr>
              <w:jc w:val="center"/>
              <w:rPr>
                <w:vertAlign w:val="superscript"/>
              </w:rPr>
            </w:pPr>
            <w:proofErr w:type="spellStart"/>
            <w:r>
              <w:t>X</w:t>
            </w:r>
            <w:proofErr w:type="spellEnd"/>
          </w:p>
        </w:tc>
        <w:tc>
          <w:tcPr>
            <w:tcW w:w="1572" w:type="dxa"/>
            <w:tcBorders>
              <w:bottom w:val="single" w:sz="4" w:space="0" w:color="auto"/>
            </w:tcBorders>
          </w:tcPr>
          <w:p w14:paraId="1256ACF2" w14:textId="77777777" w:rsidR="007F1B45" w:rsidRDefault="007F1B45" w:rsidP="0016354A">
            <w:pPr>
              <w:jc w:val="center"/>
            </w:pPr>
          </w:p>
        </w:tc>
        <w:tc>
          <w:tcPr>
            <w:tcW w:w="3084" w:type="dxa"/>
            <w:tcBorders>
              <w:bottom w:val="single" w:sz="4" w:space="0" w:color="auto"/>
            </w:tcBorders>
          </w:tcPr>
          <w:p w14:paraId="22356AC6" w14:textId="14F66558" w:rsidR="00A56997" w:rsidRDefault="007F1B45" w:rsidP="0016354A">
            <w:r>
              <w:t xml:space="preserve">Fylles ut </w:t>
            </w:r>
            <w:r w:rsidR="00DF4230">
              <w:t xml:space="preserve">av oppdragsgiver </w:t>
            </w:r>
            <w:r>
              <w:t xml:space="preserve">før signering av kontrakt </w:t>
            </w:r>
          </w:p>
        </w:tc>
      </w:tr>
      <w:tr w:rsidR="00A56997" w14:paraId="0A39070C" w14:textId="77777777" w:rsidTr="00A56997">
        <w:trPr>
          <w:jc w:val="center"/>
        </w:trPr>
        <w:tc>
          <w:tcPr>
            <w:tcW w:w="2830" w:type="dxa"/>
            <w:tcBorders>
              <w:bottom w:val="single" w:sz="4" w:space="0" w:color="auto"/>
            </w:tcBorders>
          </w:tcPr>
          <w:p w14:paraId="753FAF2D" w14:textId="65F2EAF5" w:rsidR="00A56997" w:rsidRDefault="00A56997" w:rsidP="00A56997">
            <w:r>
              <w:t>Bilag 12: Oppdragsgivers standardkrav og vilkår for avtalen</w:t>
            </w:r>
          </w:p>
        </w:tc>
        <w:tc>
          <w:tcPr>
            <w:tcW w:w="1689" w:type="dxa"/>
            <w:tcBorders>
              <w:bottom w:val="single" w:sz="4" w:space="0" w:color="auto"/>
            </w:tcBorders>
          </w:tcPr>
          <w:p w14:paraId="27305479" w14:textId="32BDB3CA" w:rsidR="00A56997" w:rsidRDefault="00A56997" w:rsidP="00A56997">
            <w:pPr>
              <w:jc w:val="center"/>
            </w:pPr>
            <w:proofErr w:type="spellStart"/>
            <w:r>
              <w:t>X</w:t>
            </w:r>
            <w:proofErr w:type="spellEnd"/>
          </w:p>
        </w:tc>
        <w:tc>
          <w:tcPr>
            <w:tcW w:w="1572" w:type="dxa"/>
            <w:tcBorders>
              <w:bottom w:val="single" w:sz="4" w:space="0" w:color="auto"/>
            </w:tcBorders>
          </w:tcPr>
          <w:p w14:paraId="04257B01" w14:textId="77777777" w:rsidR="00A56997" w:rsidRDefault="00A56997" w:rsidP="00A56997">
            <w:pPr>
              <w:jc w:val="center"/>
            </w:pPr>
          </w:p>
        </w:tc>
        <w:tc>
          <w:tcPr>
            <w:tcW w:w="3084" w:type="dxa"/>
            <w:tcBorders>
              <w:bottom w:val="single" w:sz="4" w:space="0" w:color="auto"/>
            </w:tcBorders>
          </w:tcPr>
          <w:p w14:paraId="2CEC8F0F" w14:textId="4C05AB19" w:rsidR="00A56997" w:rsidRDefault="00A56997" w:rsidP="00A56997">
            <w:r w:rsidRPr="00A56997">
              <w:t>Er utfylt av oppdragsgiver og skal ikke endres.</w:t>
            </w:r>
          </w:p>
        </w:tc>
      </w:tr>
    </w:tbl>
    <w:p w14:paraId="56474558" w14:textId="674884D3" w:rsidR="00814503" w:rsidRDefault="00814503" w:rsidP="00F92574">
      <w:pPr>
        <w:rPr>
          <w:sz w:val="24"/>
          <w:szCs w:val="24"/>
        </w:rPr>
      </w:pPr>
    </w:p>
    <w:p w14:paraId="641C73FB" w14:textId="1D271E57" w:rsidR="00814503" w:rsidRDefault="00814503" w:rsidP="00F92574">
      <w:pPr>
        <w:rPr>
          <w:sz w:val="24"/>
          <w:szCs w:val="24"/>
        </w:rPr>
      </w:pPr>
    </w:p>
    <w:p w14:paraId="5F4A9F67" w14:textId="77777777" w:rsidR="00814503" w:rsidRPr="00BB1719" w:rsidRDefault="00814503" w:rsidP="00F92574">
      <w:pPr>
        <w:rPr>
          <w:sz w:val="24"/>
          <w:szCs w:val="24"/>
        </w:rPr>
      </w:pPr>
    </w:p>
    <w:p w14:paraId="0EB6EA0F" w14:textId="01B1515A" w:rsidR="00391BDF" w:rsidRPr="00B9563C" w:rsidRDefault="00B9563C" w:rsidP="00382E51">
      <w:pPr>
        <w:pStyle w:val="Heading1"/>
        <w:numPr>
          <w:ilvl w:val="0"/>
          <w:numId w:val="34"/>
        </w:numPr>
      </w:pPr>
      <w:bookmarkStart w:id="91" w:name="_Toc66890743"/>
      <w:r w:rsidRPr="00B9563C">
        <w:t>VEDLEGG</w:t>
      </w:r>
      <w:bookmarkEnd w:id="91"/>
    </w:p>
    <w:p w14:paraId="1A0053DC" w14:textId="3E95BE3B" w:rsidR="008E518E" w:rsidRDefault="008E518E" w:rsidP="00CD73DA">
      <w:pPr>
        <w:numPr>
          <w:ilvl w:val="0"/>
          <w:numId w:val="4"/>
        </w:numPr>
        <w:rPr>
          <w:sz w:val="24"/>
          <w:szCs w:val="24"/>
        </w:rPr>
      </w:pPr>
      <w:r>
        <w:rPr>
          <w:sz w:val="24"/>
          <w:szCs w:val="24"/>
        </w:rPr>
        <w:t xml:space="preserve">Skjema </w:t>
      </w:r>
      <w:proofErr w:type="spellStart"/>
      <w:r>
        <w:rPr>
          <w:sz w:val="24"/>
          <w:szCs w:val="24"/>
        </w:rPr>
        <w:t>ifbm</w:t>
      </w:r>
      <w:proofErr w:type="spellEnd"/>
      <w:r>
        <w:rPr>
          <w:sz w:val="24"/>
          <w:szCs w:val="24"/>
        </w:rPr>
        <w:t>. forespørsel om deltakelse</w:t>
      </w:r>
    </w:p>
    <w:p w14:paraId="40C3C93E" w14:textId="36C47789" w:rsidR="008E518E" w:rsidRDefault="008E518E" w:rsidP="00CD73DA">
      <w:pPr>
        <w:numPr>
          <w:ilvl w:val="0"/>
          <w:numId w:val="4"/>
        </w:numPr>
        <w:rPr>
          <w:sz w:val="24"/>
          <w:szCs w:val="24"/>
        </w:rPr>
      </w:pPr>
      <w:r>
        <w:rPr>
          <w:sz w:val="24"/>
          <w:szCs w:val="24"/>
        </w:rPr>
        <w:t xml:space="preserve">Skjema </w:t>
      </w:r>
      <w:proofErr w:type="spellStart"/>
      <w:r>
        <w:rPr>
          <w:sz w:val="24"/>
          <w:szCs w:val="24"/>
        </w:rPr>
        <w:t>ifbm</w:t>
      </w:r>
      <w:proofErr w:type="spellEnd"/>
      <w:r>
        <w:rPr>
          <w:sz w:val="24"/>
          <w:szCs w:val="24"/>
        </w:rPr>
        <w:t>. tilbudsinnlevering</w:t>
      </w:r>
    </w:p>
    <w:p w14:paraId="4B0D44D1" w14:textId="0BE03745" w:rsidR="00CD73DA" w:rsidRPr="00F20C3E" w:rsidRDefault="0063795F" w:rsidP="00F20C3E">
      <w:pPr>
        <w:numPr>
          <w:ilvl w:val="0"/>
          <w:numId w:val="4"/>
        </w:numPr>
        <w:rPr>
          <w:sz w:val="24"/>
          <w:szCs w:val="24"/>
        </w:rPr>
      </w:pPr>
      <w:r>
        <w:rPr>
          <w:sz w:val="24"/>
          <w:szCs w:val="24"/>
        </w:rPr>
        <w:t xml:space="preserve">Utkast til </w:t>
      </w:r>
      <w:r w:rsidR="00AD376E">
        <w:rPr>
          <w:sz w:val="24"/>
          <w:szCs w:val="24"/>
        </w:rPr>
        <w:t>Innovasjonsp</w:t>
      </w:r>
      <w:r>
        <w:rPr>
          <w:sz w:val="24"/>
          <w:szCs w:val="24"/>
        </w:rPr>
        <w:t>artnerskapskontrakt</w:t>
      </w:r>
      <w:r w:rsidR="00F20C3E">
        <w:rPr>
          <w:sz w:val="24"/>
          <w:szCs w:val="24"/>
        </w:rPr>
        <w:t xml:space="preserve"> med b</w:t>
      </w:r>
      <w:r w:rsidR="00A56997" w:rsidRPr="00F20C3E">
        <w:rPr>
          <w:sz w:val="24"/>
          <w:szCs w:val="24"/>
        </w:rPr>
        <w:t>ilag 1,2,4</w:t>
      </w:r>
      <w:r w:rsidR="00E94255" w:rsidRPr="00F20C3E">
        <w:rPr>
          <w:sz w:val="24"/>
          <w:szCs w:val="24"/>
        </w:rPr>
        <w:t>-</w:t>
      </w:r>
      <w:r w:rsidR="009D1866" w:rsidRPr="00F20C3E">
        <w:rPr>
          <w:sz w:val="24"/>
          <w:szCs w:val="24"/>
        </w:rPr>
        <w:t xml:space="preserve">9 og </w:t>
      </w:r>
      <w:r w:rsidR="00A56997" w:rsidRPr="00F20C3E">
        <w:rPr>
          <w:sz w:val="24"/>
          <w:szCs w:val="24"/>
        </w:rPr>
        <w:t>11-1</w:t>
      </w:r>
      <w:r w:rsidR="00F20C3E">
        <w:rPr>
          <w:sz w:val="24"/>
          <w:szCs w:val="24"/>
        </w:rPr>
        <w:t>2</w:t>
      </w:r>
    </w:p>
    <w:p w14:paraId="5715E5C2" w14:textId="77777777" w:rsidR="00CD73DA" w:rsidRDefault="00CD73DA">
      <w:pPr>
        <w:spacing w:line="240" w:lineRule="auto"/>
        <w:rPr>
          <w:rFonts w:cs="Arial"/>
          <w:i/>
          <w:sz w:val="24"/>
          <w:szCs w:val="24"/>
          <w:highlight w:val="yellow"/>
        </w:rPr>
      </w:pPr>
      <w:r>
        <w:rPr>
          <w:rFonts w:cs="Arial"/>
          <w:i/>
          <w:sz w:val="24"/>
          <w:szCs w:val="24"/>
          <w:highlight w:val="yellow"/>
        </w:rPr>
        <w:br w:type="page"/>
      </w:r>
    </w:p>
    <w:p w14:paraId="7E1C2987" w14:textId="77777777" w:rsidR="00CD73DA" w:rsidRPr="00CD73DA" w:rsidRDefault="00CD73DA" w:rsidP="00CD73DA">
      <w:pPr>
        <w:pStyle w:val="BodyText"/>
        <w:rPr>
          <w:rFonts w:ascii="Arial" w:hAnsi="Arial" w:cs="Arial"/>
          <w:sz w:val="24"/>
          <w:szCs w:val="24"/>
          <w:highlight w:val="yellow"/>
        </w:rPr>
      </w:pPr>
    </w:p>
    <w:p w14:paraId="19720905" w14:textId="0DE48CC4" w:rsidR="00CD73DA" w:rsidRPr="009B1C50" w:rsidRDefault="00CD73DA" w:rsidP="00CD73DA">
      <w:pPr>
        <w:rPr>
          <w:sz w:val="24"/>
          <w:szCs w:val="24"/>
        </w:rPr>
      </w:pPr>
      <w:r w:rsidRPr="009B1C50">
        <w:rPr>
          <w:sz w:val="24"/>
          <w:szCs w:val="24"/>
        </w:rPr>
        <w:t xml:space="preserve">Alle leverandører som leverer forespørsel om deltakelse i </w:t>
      </w:r>
      <w:r w:rsidR="00A56997" w:rsidRPr="009B1C50">
        <w:rPr>
          <w:sz w:val="24"/>
          <w:szCs w:val="24"/>
        </w:rPr>
        <w:t>konkurransen,</w:t>
      </w:r>
      <w:r w:rsidRPr="009B1C50">
        <w:rPr>
          <w:sz w:val="24"/>
          <w:szCs w:val="24"/>
        </w:rPr>
        <w:t xml:space="preserve"> skal fylle ut og legge dette skjemaet med forespørselen.</w:t>
      </w:r>
    </w:p>
    <w:p w14:paraId="46D0CAB9" w14:textId="77777777" w:rsidR="00CD73DA" w:rsidRDefault="00CD73DA" w:rsidP="00CD73DA">
      <w:pPr>
        <w:pStyle w:val="BodyText"/>
        <w:rPr>
          <w:rFonts w:ascii="Arial" w:hAnsi="Arial" w:cs="Arial"/>
          <w:i/>
          <w:sz w:val="24"/>
          <w:szCs w:val="24"/>
          <w:highlight w:val="yellow"/>
        </w:rPr>
      </w:pPr>
    </w:p>
    <w:p w14:paraId="52FE071A" w14:textId="77777777" w:rsidR="00CD73DA" w:rsidRPr="00AC6FC6" w:rsidRDefault="00CD73DA" w:rsidP="00CD73DA">
      <w:pPr>
        <w:rPr>
          <w:rFonts w:cs="Arial"/>
          <w:b/>
          <w:sz w:val="24"/>
          <w:szCs w:val="24"/>
        </w:rPr>
      </w:pPr>
      <w:r w:rsidRPr="00AC6FC6">
        <w:rPr>
          <w:rFonts w:cs="Arial"/>
          <w:b/>
          <w:sz w:val="24"/>
          <w:szCs w:val="24"/>
        </w:rPr>
        <w:t>Leverandøren skal fylle ut tabellen og signere under tabellen.</w:t>
      </w:r>
    </w:p>
    <w:p w14:paraId="76635FDC" w14:textId="77777777" w:rsidR="00CD73DA" w:rsidRPr="00AC6FC6" w:rsidRDefault="00CD73DA" w:rsidP="00CD73DA">
      <w:pPr>
        <w:rPr>
          <w:rFonts w:cs="Arial"/>
          <w:b/>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88"/>
        <w:gridCol w:w="2839"/>
        <w:gridCol w:w="1338"/>
        <w:gridCol w:w="2997"/>
      </w:tblGrid>
      <w:tr w:rsidR="00CD73DA" w:rsidRPr="00AC6FC6" w14:paraId="1431B12B" w14:textId="77777777" w:rsidTr="004F23BE">
        <w:trPr>
          <w:trHeight w:val="425"/>
        </w:trPr>
        <w:tc>
          <w:tcPr>
            <w:tcW w:w="1630" w:type="dxa"/>
          </w:tcPr>
          <w:p w14:paraId="5D617EF2" w14:textId="77777777" w:rsidR="00CD73DA" w:rsidRPr="00AC6FC6" w:rsidRDefault="00CD73DA" w:rsidP="004F23BE">
            <w:pPr>
              <w:rPr>
                <w:rFonts w:cs="Arial"/>
                <w:sz w:val="24"/>
                <w:szCs w:val="24"/>
              </w:rPr>
            </w:pPr>
            <w:r w:rsidRPr="00AC6FC6">
              <w:rPr>
                <w:rFonts w:cs="Arial"/>
                <w:sz w:val="24"/>
                <w:szCs w:val="24"/>
              </w:rPr>
              <w:t>Firmanavn:</w:t>
            </w:r>
          </w:p>
        </w:tc>
        <w:tc>
          <w:tcPr>
            <w:tcW w:w="7582" w:type="dxa"/>
            <w:gridSpan w:val="3"/>
          </w:tcPr>
          <w:p w14:paraId="004FE5DB"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7"/>
                  <w:enabled/>
                  <w:calcOnExit w:val="0"/>
                  <w:textInput/>
                </w:ffData>
              </w:fldChar>
            </w:r>
            <w:bookmarkStart w:id="92" w:name="Tekst7"/>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bookmarkEnd w:id="92"/>
          </w:p>
        </w:tc>
      </w:tr>
      <w:tr w:rsidR="00CD73DA" w:rsidRPr="00AC6FC6" w14:paraId="328EA3D1" w14:textId="77777777" w:rsidTr="004F23BE">
        <w:trPr>
          <w:trHeight w:val="425"/>
        </w:trPr>
        <w:tc>
          <w:tcPr>
            <w:tcW w:w="1630" w:type="dxa"/>
          </w:tcPr>
          <w:p w14:paraId="51667159" w14:textId="77777777" w:rsidR="00CD73DA" w:rsidRPr="00AC6FC6" w:rsidRDefault="00CD73DA" w:rsidP="004F23BE">
            <w:pPr>
              <w:rPr>
                <w:rFonts w:cs="Arial"/>
                <w:sz w:val="24"/>
                <w:szCs w:val="24"/>
              </w:rPr>
            </w:pPr>
            <w:proofErr w:type="spellStart"/>
            <w:r w:rsidRPr="00AC6FC6">
              <w:rPr>
                <w:rFonts w:cs="Arial"/>
                <w:sz w:val="24"/>
                <w:szCs w:val="24"/>
              </w:rPr>
              <w:t>Org.nummer</w:t>
            </w:r>
            <w:proofErr w:type="spellEnd"/>
            <w:r w:rsidRPr="00AC6FC6">
              <w:rPr>
                <w:rFonts w:cs="Arial"/>
                <w:sz w:val="24"/>
                <w:szCs w:val="24"/>
              </w:rPr>
              <w:t>:</w:t>
            </w:r>
          </w:p>
        </w:tc>
        <w:tc>
          <w:tcPr>
            <w:tcW w:w="7582" w:type="dxa"/>
            <w:gridSpan w:val="3"/>
          </w:tcPr>
          <w:p w14:paraId="62174A6A"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2"/>
                  <w:enabled/>
                  <w:calcOnExit w:val="0"/>
                  <w:textInput/>
                </w:ffData>
              </w:fldChar>
            </w:r>
            <w:bookmarkStart w:id="93" w:name="Tekst2"/>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bookmarkEnd w:id="93"/>
          </w:p>
        </w:tc>
      </w:tr>
      <w:tr w:rsidR="00CD73DA" w:rsidRPr="00AC6FC6" w14:paraId="5EC9BA24" w14:textId="77777777" w:rsidTr="004F23BE">
        <w:trPr>
          <w:trHeight w:val="425"/>
        </w:trPr>
        <w:tc>
          <w:tcPr>
            <w:tcW w:w="1630" w:type="dxa"/>
          </w:tcPr>
          <w:p w14:paraId="252F6491" w14:textId="77777777" w:rsidR="00CD73DA" w:rsidRPr="00AC6FC6" w:rsidRDefault="00CD73DA" w:rsidP="004F23BE">
            <w:pPr>
              <w:rPr>
                <w:rFonts w:cs="Arial"/>
                <w:sz w:val="24"/>
                <w:szCs w:val="24"/>
              </w:rPr>
            </w:pPr>
            <w:r w:rsidRPr="00AC6FC6">
              <w:rPr>
                <w:rFonts w:cs="Arial"/>
                <w:sz w:val="24"/>
                <w:szCs w:val="24"/>
              </w:rPr>
              <w:t>Postadresse:</w:t>
            </w:r>
          </w:p>
        </w:tc>
        <w:tc>
          <w:tcPr>
            <w:tcW w:w="7582" w:type="dxa"/>
            <w:gridSpan w:val="3"/>
          </w:tcPr>
          <w:p w14:paraId="2631C7C6"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3"/>
                  <w:enabled/>
                  <w:calcOnExit w:val="0"/>
                  <w:textInput/>
                </w:ffData>
              </w:fldChar>
            </w:r>
            <w:bookmarkStart w:id="94" w:name="Tekst3"/>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bookmarkEnd w:id="94"/>
          </w:p>
        </w:tc>
      </w:tr>
      <w:tr w:rsidR="00CD73DA" w:rsidRPr="00AC6FC6" w14:paraId="45909A4A" w14:textId="77777777" w:rsidTr="004F23BE">
        <w:trPr>
          <w:trHeight w:val="425"/>
        </w:trPr>
        <w:tc>
          <w:tcPr>
            <w:tcW w:w="1630" w:type="dxa"/>
          </w:tcPr>
          <w:p w14:paraId="7BF6CE4B" w14:textId="77777777" w:rsidR="00CD73DA" w:rsidRPr="00AC6FC6" w:rsidRDefault="00CD73DA" w:rsidP="004F23BE">
            <w:pPr>
              <w:rPr>
                <w:rFonts w:cs="Arial"/>
                <w:sz w:val="24"/>
                <w:szCs w:val="24"/>
              </w:rPr>
            </w:pPr>
            <w:r w:rsidRPr="00AC6FC6">
              <w:rPr>
                <w:rFonts w:cs="Arial"/>
                <w:sz w:val="24"/>
                <w:szCs w:val="24"/>
              </w:rPr>
              <w:t>Besøksadresse:</w:t>
            </w:r>
          </w:p>
        </w:tc>
        <w:tc>
          <w:tcPr>
            <w:tcW w:w="7582" w:type="dxa"/>
            <w:gridSpan w:val="3"/>
          </w:tcPr>
          <w:p w14:paraId="4654FD92"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4"/>
                  <w:enabled/>
                  <w:calcOnExit w:val="0"/>
                  <w:textInput/>
                </w:ffData>
              </w:fldChar>
            </w:r>
            <w:bookmarkStart w:id="95" w:name="Tekst4"/>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bookmarkEnd w:id="95"/>
          </w:p>
        </w:tc>
      </w:tr>
      <w:tr w:rsidR="00CD73DA" w:rsidRPr="00AC6FC6" w14:paraId="4D697448" w14:textId="77777777" w:rsidTr="004F23BE">
        <w:trPr>
          <w:trHeight w:val="425"/>
        </w:trPr>
        <w:tc>
          <w:tcPr>
            <w:tcW w:w="1630" w:type="dxa"/>
          </w:tcPr>
          <w:p w14:paraId="577BD0F6"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Pr>
          <w:p w14:paraId="440C6387"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5"/>
                  <w:enabled/>
                  <w:calcOnExit w:val="0"/>
                  <w:textInput/>
                </w:ffData>
              </w:fldChar>
            </w:r>
            <w:bookmarkStart w:id="96" w:name="Tekst5"/>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bookmarkEnd w:id="96"/>
          </w:p>
        </w:tc>
        <w:tc>
          <w:tcPr>
            <w:tcW w:w="1418" w:type="dxa"/>
          </w:tcPr>
          <w:p w14:paraId="2A531D0B" w14:textId="77777777" w:rsidR="00CD73DA" w:rsidRPr="00AC6FC6" w:rsidRDefault="00CD73DA" w:rsidP="004F23BE">
            <w:pPr>
              <w:rPr>
                <w:rFonts w:cs="Arial"/>
                <w:sz w:val="24"/>
                <w:szCs w:val="24"/>
              </w:rPr>
            </w:pPr>
          </w:p>
        </w:tc>
        <w:tc>
          <w:tcPr>
            <w:tcW w:w="3188" w:type="dxa"/>
          </w:tcPr>
          <w:p w14:paraId="518DF128" w14:textId="77777777" w:rsidR="00CD73DA" w:rsidRPr="00AC6FC6" w:rsidRDefault="00CD73DA" w:rsidP="004F23BE">
            <w:pPr>
              <w:rPr>
                <w:rFonts w:cs="Arial"/>
                <w:sz w:val="24"/>
                <w:szCs w:val="24"/>
              </w:rPr>
            </w:pPr>
          </w:p>
        </w:tc>
      </w:tr>
    </w:tbl>
    <w:p w14:paraId="619EC572" w14:textId="77777777" w:rsidR="00CD73DA" w:rsidRPr="00AC6FC6" w:rsidRDefault="00CD73DA" w:rsidP="00CD73DA">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2666"/>
        <w:gridCol w:w="1661"/>
        <w:gridCol w:w="2847"/>
      </w:tblGrid>
      <w:tr w:rsidR="00CD73DA" w:rsidRPr="00AC6FC6" w14:paraId="2590B4B0"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230997B5" w14:textId="77777777" w:rsidR="00CD73DA" w:rsidRPr="00AC6FC6" w:rsidRDefault="00CD73DA" w:rsidP="004F23BE">
            <w:pPr>
              <w:rPr>
                <w:rFonts w:cs="Arial"/>
                <w:sz w:val="24"/>
                <w:szCs w:val="24"/>
              </w:rPr>
            </w:pPr>
            <w:r w:rsidRPr="00AC6FC6">
              <w:rPr>
                <w:rFonts w:cs="Arial"/>
                <w:sz w:val="24"/>
                <w:szCs w:val="24"/>
              </w:rPr>
              <w:t>Kontaktperson:</w:t>
            </w:r>
          </w:p>
        </w:tc>
        <w:tc>
          <w:tcPr>
            <w:tcW w:w="7582" w:type="dxa"/>
            <w:gridSpan w:val="3"/>
            <w:tcBorders>
              <w:top w:val="dotted" w:sz="4" w:space="0" w:color="auto"/>
              <w:left w:val="dotted" w:sz="4" w:space="0" w:color="auto"/>
              <w:bottom w:val="dotted" w:sz="4" w:space="0" w:color="auto"/>
              <w:right w:val="dotted" w:sz="4" w:space="0" w:color="auto"/>
            </w:tcBorders>
          </w:tcPr>
          <w:p w14:paraId="420DC6CE"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8"/>
                  <w:enabled/>
                  <w:calcOnExit w:val="0"/>
                  <w:textInput/>
                </w:ffData>
              </w:fldChar>
            </w:r>
            <w:bookmarkStart w:id="97" w:name="Tekst8"/>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bookmarkEnd w:id="97"/>
          </w:p>
        </w:tc>
      </w:tr>
      <w:tr w:rsidR="00CD73DA" w:rsidRPr="00AC6FC6" w14:paraId="77F62ED1"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3B709456"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Borders>
              <w:top w:val="dotted" w:sz="4" w:space="0" w:color="auto"/>
              <w:left w:val="dotted" w:sz="4" w:space="0" w:color="auto"/>
              <w:bottom w:val="dotted" w:sz="4" w:space="0" w:color="auto"/>
              <w:right w:val="dotted" w:sz="4" w:space="0" w:color="auto"/>
            </w:tcBorders>
          </w:tcPr>
          <w:p w14:paraId="68F77D42"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9"/>
                  <w:enabled/>
                  <w:calcOnExit w:val="0"/>
                  <w:textInput/>
                </w:ffData>
              </w:fldChar>
            </w:r>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p>
        </w:tc>
        <w:tc>
          <w:tcPr>
            <w:tcW w:w="1418" w:type="dxa"/>
            <w:tcBorders>
              <w:top w:val="dotted" w:sz="4" w:space="0" w:color="auto"/>
              <w:left w:val="dotted" w:sz="4" w:space="0" w:color="auto"/>
              <w:bottom w:val="dotted" w:sz="4" w:space="0" w:color="auto"/>
              <w:right w:val="dotted" w:sz="4" w:space="0" w:color="auto"/>
            </w:tcBorders>
          </w:tcPr>
          <w:p w14:paraId="798D3AE5" w14:textId="77777777" w:rsidR="00CD73DA" w:rsidRPr="00AC6FC6" w:rsidRDefault="00CD73DA" w:rsidP="004F23BE">
            <w:pPr>
              <w:rPr>
                <w:rFonts w:cs="Arial"/>
                <w:sz w:val="24"/>
                <w:szCs w:val="24"/>
              </w:rPr>
            </w:pPr>
            <w:r w:rsidRPr="00AC6FC6">
              <w:rPr>
                <w:rFonts w:cs="Arial"/>
                <w:sz w:val="24"/>
                <w:szCs w:val="24"/>
              </w:rPr>
              <w:t>Mobilnummer:</w:t>
            </w:r>
          </w:p>
        </w:tc>
        <w:tc>
          <w:tcPr>
            <w:tcW w:w="3188" w:type="dxa"/>
            <w:tcBorders>
              <w:top w:val="dotted" w:sz="4" w:space="0" w:color="auto"/>
              <w:left w:val="dotted" w:sz="4" w:space="0" w:color="auto"/>
              <w:bottom w:val="dotted" w:sz="4" w:space="0" w:color="auto"/>
              <w:right w:val="dotted" w:sz="4" w:space="0" w:color="auto"/>
            </w:tcBorders>
          </w:tcPr>
          <w:p w14:paraId="3A194EF0"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10"/>
                  <w:enabled/>
                  <w:calcOnExit w:val="0"/>
                  <w:textInput/>
                </w:ffData>
              </w:fldChar>
            </w:r>
            <w:bookmarkStart w:id="98" w:name="Tekst10"/>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bookmarkEnd w:id="98"/>
          </w:p>
        </w:tc>
      </w:tr>
      <w:tr w:rsidR="00CD73DA" w:rsidRPr="00AC6FC6" w14:paraId="5244CB91"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3A6EFBC4" w14:textId="77777777" w:rsidR="00CD73DA" w:rsidRPr="00AC6FC6" w:rsidRDefault="00CD73DA" w:rsidP="004F23BE">
            <w:pPr>
              <w:rPr>
                <w:rFonts w:cs="Arial"/>
                <w:sz w:val="24"/>
                <w:szCs w:val="24"/>
              </w:rPr>
            </w:pPr>
            <w:r w:rsidRPr="00AC6FC6">
              <w:rPr>
                <w:rFonts w:cs="Arial"/>
                <w:sz w:val="24"/>
                <w:szCs w:val="24"/>
              </w:rPr>
              <w:t>E-postadresse:</w:t>
            </w:r>
          </w:p>
        </w:tc>
        <w:tc>
          <w:tcPr>
            <w:tcW w:w="7582" w:type="dxa"/>
            <w:gridSpan w:val="3"/>
            <w:tcBorders>
              <w:top w:val="dotted" w:sz="4" w:space="0" w:color="auto"/>
              <w:left w:val="dotted" w:sz="4" w:space="0" w:color="auto"/>
              <w:bottom w:val="dotted" w:sz="4" w:space="0" w:color="auto"/>
              <w:right w:val="dotted" w:sz="4" w:space="0" w:color="auto"/>
            </w:tcBorders>
          </w:tcPr>
          <w:p w14:paraId="4EBD6126"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11"/>
                  <w:enabled/>
                  <w:calcOnExit w:val="0"/>
                  <w:textInput/>
                </w:ffData>
              </w:fldChar>
            </w:r>
            <w:bookmarkStart w:id="99" w:name="Tekst11"/>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bookmarkEnd w:id="99"/>
          </w:p>
        </w:tc>
      </w:tr>
    </w:tbl>
    <w:p w14:paraId="34424E92" w14:textId="77777777" w:rsidR="00CD73DA" w:rsidRPr="00AC6FC6" w:rsidRDefault="00CD73DA" w:rsidP="00CD73DA">
      <w:pPr>
        <w:rPr>
          <w:rFonts w:cs="Arial"/>
          <w:sz w:val="24"/>
          <w:szCs w:val="24"/>
        </w:rPr>
      </w:pPr>
    </w:p>
    <w:p w14:paraId="6ECD0928" w14:textId="77777777" w:rsidR="00CD73DA" w:rsidRPr="00AC6FC6" w:rsidRDefault="00CD73DA" w:rsidP="00CD73DA">
      <w:pPr>
        <w:rPr>
          <w:rFonts w:cs="Arial"/>
          <w:sz w:val="24"/>
          <w:szCs w:val="24"/>
        </w:rPr>
      </w:pPr>
    </w:p>
    <w:p w14:paraId="4AE546BB" w14:textId="77777777" w:rsidR="00CD73DA" w:rsidRPr="00AC6FC6" w:rsidRDefault="00CD73DA" w:rsidP="00CD73DA">
      <w:pPr>
        <w:rPr>
          <w:rFonts w:cs="Arial"/>
          <w:sz w:val="24"/>
          <w:szCs w:val="24"/>
        </w:rPr>
      </w:pPr>
    </w:p>
    <w:tbl>
      <w:tblPr>
        <w:tblW w:w="0" w:type="auto"/>
        <w:tblCellMar>
          <w:left w:w="70" w:type="dxa"/>
          <w:right w:w="70" w:type="dxa"/>
        </w:tblCellMar>
        <w:tblLook w:val="04A0" w:firstRow="1" w:lastRow="0" w:firstColumn="1" w:lastColumn="0" w:noHBand="0" w:noVBand="1"/>
      </w:tblPr>
      <w:tblGrid>
        <w:gridCol w:w="2023"/>
        <w:gridCol w:w="1539"/>
        <w:gridCol w:w="5510"/>
      </w:tblGrid>
      <w:tr w:rsidR="00CD73DA" w:rsidRPr="00AC6FC6" w14:paraId="05AF3626" w14:textId="77777777" w:rsidTr="004F23BE">
        <w:trPr>
          <w:trHeight w:val="425"/>
        </w:trPr>
        <w:tc>
          <w:tcPr>
            <w:tcW w:w="2055" w:type="dxa"/>
            <w:tcBorders>
              <w:top w:val="nil"/>
              <w:left w:val="nil"/>
              <w:bottom w:val="dotted" w:sz="4" w:space="0" w:color="auto"/>
              <w:right w:val="nil"/>
            </w:tcBorders>
          </w:tcPr>
          <w:p w14:paraId="58D74FDF" w14:textId="77777777" w:rsidR="00CD73DA" w:rsidRPr="00AC6FC6" w:rsidRDefault="00CD73DA" w:rsidP="004F23BE">
            <w:pPr>
              <w:rPr>
                <w:rFonts w:cs="Arial"/>
                <w:sz w:val="24"/>
                <w:szCs w:val="24"/>
              </w:rPr>
            </w:pPr>
          </w:p>
        </w:tc>
        <w:tc>
          <w:tcPr>
            <w:tcW w:w="1559" w:type="dxa"/>
            <w:tcBorders>
              <w:top w:val="nil"/>
              <w:left w:val="nil"/>
              <w:bottom w:val="dotted" w:sz="4" w:space="0" w:color="auto"/>
              <w:right w:val="nil"/>
            </w:tcBorders>
          </w:tcPr>
          <w:p w14:paraId="571FF2FB"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7FB96045" w14:textId="77777777" w:rsidR="00CD73DA" w:rsidRPr="00AC6FC6" w:rsidRDefault="00CD73DA" w:rsidP="004F23BE">
            <w:pPr>
              <w:rPr>
                <w:rFonts w:cs="Arial"/>
                <w:sz w:val="24"/>
                <w:szCs w:val="24"/>
              </w:rPr>
            </w:pPr>
          </w:p>
        </w:tc>
      </w:tr>
      <w:tr w:rsidR="00CD73DA" w:rsidRPr="00AC6FC6" w14:paraId="6350927E" w14:textId="77777777" w:rsidTr="004F23BE">
        <w:tc>
          <w:tcPr>
            <w:tcW w:w="2055" w:type="dxa"/>
            <w:tcBorders>
              <w:top w:val="dotted" w:sz="4" w:space="0" w:color="auto"/>
              <w:left w:val="nil"/>
              <w:bottom w:val="nil"/>
              <w:right w:val="nil"/>
            </w:tcBorders>
            <w:hideMark/>
          </w:tcPr>
          <w:p w14:paraId="2DBD05AE" w14:textId="77777777" w:rsidR="00CD73DA" w:rsidRPr="00AC6FC6" w:rsidRDefault="00CD73DA" w:rsidP="004F23BE">
            <w:pPr>
              <w:rPr>
                <w:rFonts w:cs="Arial"/>
                <w:sz w:val="24"/>
                <w:szCs w:val="24"/>
              </w:rPr>
            </w:pPr>
            <w:r w:rsidRPr="00AC6FC6">
              <w:rPr>
                <w:rFonts w:cs="Arial"/>
                <w:sz w:val="24"/>
                <w:szCs w:val="24"/>
              </w:rPr>
              <w:t>Sted</w:t>
            </w:r>
          </w:p>
        </w:tc>
        <w:tc>
          <w:tcPr>
            <w:tcW w:w="1559" w:type="dxa"/>
            <w:tcBorders>
              <w:top w:val="dotted" w:sz="4" w:space="0" w:color="auto"/>
              <w:left w:val="nil"/>
              <w:bottom w:val="nil"/>
              <w:right w:val="nil"/>
            </w:tcBorders>
            <w:hideMark/>
          </w:tcPr>
          <w:p w14:paraId="478FAEB1" w14:textId="77777777" w:rsidR="00CD73DA" w:rsidRPr="00AC6FC6" w:rsidRDefault="00CD73DA" w:rsidP="004F23BE">
            <w:pPr>
              <w:rPr>
                <w:rFonts w:cs="Arial"/>
                <w:sz w:val="24"/>
                <w:szCs w:val="24"/>
              </w:rPr>
            </w:pPr>
            <w:r w:rsidRPr="00AC6FC6">
              <w:rPr>
                <w:rFonts w:cs="Arial"/>
                <w:sz w:val="24"/>
                <w:szCs w:val="24"/>
              </w:rPr>
              <w:t>Dato</w:t>
            </w:r>
          </w:p>
        </w:tc>
        <w:tc>
          <w:tcPr>
            <w:tcW w:w="5596" w:type="dxa"/>
            <w:tcBorders>
              <w:top w:val="dotted" w:sz="4" w:space="0" w:color="auto"/>
              <w:left w:val="nil"/>
              <w:bottom w:val="nil"/>
              <w:right w:val="nil"/>
            </w:tcBorders>
            <w:hideMark/>
          </w:tcPr>
          <w:p w14:paraId="6E2D84E7" w14:textId="77777777" w:rsidR="00CD73DA" w:rsidRPr="00AC6FC6" w:rsidRDefault="00CD73DA" w:rsidP="004F23BE">
            <w:pPr>
              <w:rPr>
                <w:rFonts w:cs="Arial"/>
                <w:sz w:val="24"/>
                <w:szCs w:val="24"/>
              </w:rPr>
            </w:pPr>
            <w:r w:rsidRPr="00AC6FC6">
              <w:rPr>
                <w:rFonts w:cs="Arial"/>
                <w:sz w:val="24"/>
                <w:szCs w:val="24"/>
              </w:rPr>
              <w:t>Underskrift</w:t>
            </w:r>
          </w:p>
        </w:tc>
      </w:tr>
      <w:tr w:rsidR="00CD73DA" w:rsidRPr="00AC6FC6" w14:paraId="7C6A47D9" w14:textId="77777777" w:rsidTr="004F23BE">
        <w:tc>
          <w:tcPr>
            <w:tcW w:w="2055" w:type="dxa"/>
          </w:tcPr>
          <w:p w14:paraId="2510E04A" w14:textId="77777777" w:rsidR="00CD73DA" w:rsidRPr="00AC6FC6" w:rsidRDefault="00CD73DA" w:rsidP="004F23BE">
            <w:pPr>
              <w:rPr>
                <w:rFonts w:cs="Arial"/>
                <w:sz w:val="24"/>
                <w:szCs w:val="24"/>
              </w:rPr>
            </w:pPr>
          </w:p>
        </w:tc>
        <w:tc>
          <w:tcPr>
            <w:tcW w:w="1559" w:type="dxa"/>
          </w:tcPr>
          <w:p w14:paraId="13793BAC"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2CF2DF39" w14:textId="77777777" w:rsidR="00CD73DA" w:rsidRPr="00AC6FC6" w:rsidRDefault="00CD73DA" w:rsidP="004F23BE">
            <w:pPr>
              <w:rPr>
                <w:rFonts w:cs="Arial"/>
                <w:sz w:val="24"/>
                <w:szCs w:val="24"/>
              </w:rPr>
            </w:pPr>
          </w:p>
        </w:tc>
      </w:tr>
      <w:tr w:rsidR="00CD73DA" w:rsidRPr="00AC6FC6" w14:paraId="54DEB8CD" w14:textId="77777777" w:rsidTr="004F23BE">
        <w:tc>
          <w:tcPr>
            <w:tcW w:w="2055" w:type="dxa"/>
          </w:tcPr>
          <w:p w14:paraId="14534E3D" w14:textId="77777777" w:rsidR="00CD73DA" w:rsidRPr="00AC6FC6" w:rsidRDefault="00CD73DA" w:rsidP="004F23BE">
            <w:pPr>
              <w:rPr>
                <w:rFonts w:cs="Arial"/>
                <w:sz w:val="24"/>
                <w:szCs w:val="24"/>
              </w:rPr>
            </w:pPr>
          </w:p>
        </w:tc>
        <w:tc>
          <w:tcPr>
            <w:tcW w:w="1559" w:type="dxa"/>
          </w:tcPr>
          <w:p w14:paraId="5AED3E1E" w14:textId="77777777" w:rsidR="00CD73DA" w:rsidRPr="00AC6FC6" w:rsidRDefault="00CD73DA" w:rsidP="004F23BE">
            <w:pPr>
              <w:rPr>
                <w:rFonts w:cs="Arial"/>
                <w:sz w:val="24"/>
                <w:szCs w:val="24"/>
              </w:rPr>
            </w:pPr>
          </w:p>
        </w:tc>
        <w:tc>
          <w:tcPr>
            <w:tcW w:w="5596" w:type="dxa"/>
            <w:tcBorders>
              <w:top w:val="dotted" w:sz="4" w:space="0" w:color="auto"/>
              <w:left w:val="nil"/>
              <w:bottom w:val="nil"/>
              <w:right w:val="nil"/>
            </w:tcBorders>
            <w:hideMark/>
          </w:tcPr>
          <w:p w14:paraId="5A74FB6F" w14:textId="77777777" w:rsidR="00CD73DA" w:rsidRPr="00AC6FC6" w:rsidRDefault="00CD73DA" w:rsidP="004F23BE">
            <w:pPr>
              <w:rPr>
                <w:rFonts w:cs="Arial"/>
                <w:sz w:val="24"/>
                <w:szCs w:val="24"/>
              </w:rPr>
            </w:pPr>
            <w:r w:rsidRPr="00AC6FC6">
              <w:rPr>
                <w:rFonts w:cs="Arial"/>
                <w:sz w:val="24"/>
                <w:szCs w:val="24"/>
              </w:rPr>
              <w:t>Navn med blokkbokstaver</w:t>
            </w:r>
          </w:p>
        </w:tc>
      </w:tr>
    </w:tbl>
    <w:p w14:paraId="7F646464" w14:textId="77777777" w:rsidR="00CD73DA" w:rsidRDefault="00CD73DA" w:rsidP="00CD73DA">
      <w:pPr>
        <w:spacing w:line="240" w:lineRule="auto"/>
        <w:rPr>
          <w:rFonts w:cs="Arial"/>
          <w:i/>
          <w:sz w:val="24"/>
          <w:szCs w:val="24"/>
          <w:highlight w:val="yellow"/>
        </w:rPr>
      </w:pPr>
      <w:r>
        <w:rPr>
          <w:rFonts w:cs="Arial"/>
          <w:i/>
          <w:sz w:val="24"/>
          <w:szCs w:val="24"/>
          <w:highlight w:val="yellow"/>
        </w:rPr>
        <w:br w:type="page"/>
      </w:r>
    </w:p>
    <w:p w14:paraId="496C3AF3" w14:textId="77777777" w:rsidR="00CD73DA" w:rsidRPr="00CD73DA" w:rsidRDefault="00CD73DA" w:rsidP="00CD73DA">
      <w:pPr>
        <w:pStyle w:val="BodyText"/>
        <w:rPr>
          <w:rFonts w:ascii="Arial" w:hAnsi="Arial" w:cs="Arial"/>
          <w:sz w:val="24"/>
          <w:szCs w:val="24"/>
        </w:rPr>
      </w:pPr>
      <w:r w:rsidRPr="00CD73DA">
        <w:rPr>
          <w:rFonts w:ascii="Arial" w:hAnsi="Arial" w:cs="Arial"/>
          <w:sz w:val="24"/>
          <w:szCs w:val="24"/>
        </w:rPr>
        <w:t>Leverandører som er invitert til å levere tilbud skal fylle ut og levere dette skjemaet sammen med tilbudet sitt.</w:t>
      </w:r>
    </w:p>
    <w:p w14:paraId="581E6866" w14:textId="77777777" w:rsidR="00CD73DA" w:rsidRDefault="00CD73DA" w:rsidP="00CD73DA">
      <w:pPr>
        <w:pStyle w:val="BodyText"/>
        <w:rPr>
          <w:rFonts w:ascii="Arial" w:hAnsi="Arial" w:cs="Arial"/>
          <w:i/>
          <w:sz w:val="24"/>
          <w:szCs w:val="24"/>
          <w:highlight w:val="yellow"/>
        </w:rPr>
      </w:pPr>
    </w:p>
    <w:p w14:paraId="2197EF04" w14:textId="77777777" w:rsidR="00CD73DA" w:rsidRPr="00AC6FC6" w:rsidRDefault="00CD73DA" w:rsidP="00CD73DA">
      <w:pPr>
        <w:rPr>
          <w:rFonts w:cs="Arial"/>
          <w:b/>
          <w:sz w:val="24"/>
          <w:szCs w:val="24"/>
        </w:rPr>
      </w:pPr>
      <w:r w:rsidRPr="00AC6FC6">
        <w:rPr>
          <w:rFonts w:cs="Arial"/>
          <w:b/>
          <w:sz w:val="24"/>
          <w:szCs w:val="24"/>
        </w:rPr>
        <w:t>Leverandøren skal fylle ut tabellen og signere under tabellen.</w:t>
      </w:r>
    </w:p>
    <w:p w14:paraId="5CB93DC0" w14:textId="77777777" w:rsidR="00CD73DA" w:rsidRPr="00AC6FC6" w:rsidRDefault="00CD73DA" w:rsidP="00CD73DA">
      <w:pPr>
        <w:rPr>
          <w:rFonts w:cs="Arial"/>
          <w:b/>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88"/>
        <w:gridCol w:w="2839"/>
        <w:gridCol w:w="1338"/>
        <w:gridCol w:w="2997"/>
      </w:tblGrid>
      <w:tr w:rsidR="00CD73DA" w:rsidRPr="00AC6FC6" w14:paraId="608B7BF3" w14:textId="77777777" w:rsidTr="004F23BE">
        <w:trPr>
          <w:trHeight w:val="425"/>
        </w:trPr>
        <w:tc>
          <w:tcPr>
            <w:tcW w:w="1630" w:type="dxa"/>
          </w:tcPr>
          <w:p w14:paraId="4982CBA9" w14:textId="77777777" w:rsidR="00CD73DA" w:rsidRPr="00AC6FC6" w:rsidRDefault="00CD73DA" w:rsidP="004F23BE">
            <w:pPr>
              <w:rPr>
                <w:rFonts w:cs="Arial"/>
                <w:sz w:val="24"/>
                <w:szCs w:val="24"/>
              </w:rPr>
            </w:pPr>
            <w:r w:rsidRPr="00AC6FC6">
              <w:rPr>
                <w:rFonts w:cs="Arial"/>
                <w:sz w:val="24"/>
                <w:szCs w:val="24"/>
              </w:rPr>
              <w:t>Firmanavn:</w:t>
            </w:r>
          </w:p>
        </w:tc>
        <w:tc>
          <w:tcPr>
            <w:tcW w:w="7582" w:type="dxa"/>
            <w:gridSpan w:val="3"/>
          </w:tcPr>
          <w:p w14:paraId="39CBF53A"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7"/>
                  <w:enabled/>
                  <w:calcOnExit w:val="0"/>
                  <w:textInput/>
                </w:ffData>
              </w:fldChar>
            </w:r>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p>
        </w:tc>
      </w:tr>
      <w:tr w:rsidR="00CD73DA" w:rsidRPr="00AC6FC6" w14:paraId="3CC143F6" w14:textId="77777777" w:rsidTr="004F23BE">
        <w:trPr>
          <w:trHeight w:val="425"/>
        </w:trPr>
        <w:tc>
          <w:tcPr>
            <w:tcW w:w="1630" w:type="dxa"/>
          </w:tcPr>
          <w:p w14:paraId="621EF6DC" w14:textId="77777777" w:rsidR="00CD73DA" w:rsidRPr="00AC6FC6" w:rsidRDefault="00CD73DA" w:rsidP="004F23BE">
            <w:pPr>
              <w:rPr>
                <w:rFonts w:cs="Arial"/>
                <w:sz w:val="24"/>
                <w:szCs w:val="24"/>
              </w:rPr>
            </w:pPr>
            <w:proofErr w:type="spellStart"/>
            <w:r w:rsidRPr="00AC6FC6">
              <w:rPr>
                <w:rFonts w:cs="Arial"/>
                <w:sz w:val="24"/>
                <w:szCs w:val="24"/>
              </w:rPr>
              <w:t>Org.nummer</w:t>
            </w:r>
            <w:proofErr w:type="spellEnd"/>
            <w:r w:rsidRPr="00AC6FC6">
              <w:rPr>
                <w:rFonts w:cs="Arial"/>
                <w:sz w:val="24"/>
                <w:szCs w:val="24"/>
              </w:rPr>
              <w:t>:</w:t>
            </w:r>
          </w:p>
        </w:tc>
        <w:tc>
          <w:tcPr>
            <w:tcW w:w="7582" w:type="dxa"/>
            <w:gridSpan w:val="3"/>
          </w:tcPr>
          <w:p w14:paraId="58F1511A"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2"/>
                  <w:enabled/>
                  <w:calcOnExit w:val="0"/>
                  <w:textInput/>
                </w:ffData>
              </w:fldChar>
            </w:r>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p>
        </w:tc>
      </w:tr>
      <w:tr w:rsidR="00CD73DA" w:rsidRPr="00AC6FC6" w14:paraId="6EEA2119" w14:textId="77777777" w:rsidTr="004F23BE">
        <w:trPr>
          <w:trHeight w:val="425"/>
        </w:trPr>
        <w:tc>
          <w:tcPr>
            <w:tcW w:w="1630" w:type="dxa"/>
          </w:tcPr>
          <w:p w14:paraId="5D591553" w14:textId="77777777" w:rsidR="00CD73DA" w:rsidRPr="00AC6FC6" w:rsidRDefault="00CD73DA" w:rsidP="004F23BE">
            <w:pPr>
              <w:rPr>
                <w:rFonts w:cs="Arial"/>
                <w:sz w:val="24"/>
                <w:szCs w:val="24"/>
              </w:rPr>
            </w:pPr>
            <w:r w:rsidRPr="00AC6FC6">
              <w:rPr>
                <w:rFonts w:cs="Arial"/>
                <w:sz w:val="24"/>
                <w:szCs w:val="24"/>
              </w:rPr>
              <w:t>Postadresse:</w:t>
            </w:r>
          </w:p>
        </w:tc>
        <w:tc>
          <w:tcPr>
            <w:tcW w:w="7582" w:type="dxa"/>
            <w:gridSpan w:val="3"/>
          </w:tcPr>
          <w:p w14:paraId="3D93ECA4"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3"/>
                  <w:enabled/>
                  <w:calcOnExit w:val="0"/>
                  <w:textInput/>
                </w:ffData>
              </w:fldChar>
            </w:r>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p>
        </w:tc>
      </w:tr>
      <w:tr w:rsidR="00CD73DA" w:rsidRPr="00AC6FC6" w14:paraId="2A38BC0E" w14:textId="77777777" w:rsidTr="004F23BE">
        <w:trPr>
          <w:trHeight w:val="425"/>
        </w:trPr>
        <w:tc>
          <w:tcPr>
            <w:tcW w:w="1630" w:type="dxa"/>
          </w:tcPr>
          <w:p w14:paraId="2704ADE6" w14:textId="77777777" w:rsidR="00CD73DA" w:rsidRPr="00AC6FC6" w:rsidRDefault="00CD73DA" w:rsidP="004F23BE">
            <w:pPr>
              <w:rPr>
                <w:rFonts w:cs="Arial"/>
                <w:sz w:val="24"/>
                <w:szCs w:val="24"/>
              </w:rPr>
            </w:pPr>
            <w:r w:rsidRPr="00AC6FC6">
              <w:rPr>
                <w:rFonts w:cs="Arial"/>
                <w:sz w:val="24"/>
                <w:szCs w:val="24"/>
              </w:rPr>
              <w:t>Besøksadresse:</w:t>
            </w:r>
          </w:p>
        </w:tc>
        <w:tc>
          <w:tcPr>
            <w:tcW w:w="7582" w:type="dxa"/>
            <w:gridSpan w:val="3"/>
          </w:tcPr>
          <w:p w14:paraId="79902718"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4"/>
                  <w:enabled/>
                  <w:calcOnExit w:val="0"/>
                  <w:textInput/>
                </w:ffData>
              </w:fldChar>
            </w:r>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p>
        </w:tc>
      </w:tr>
      <w:tr w:rsidR="00CD73DA" w:rsidRPr="00AC6FC6" w14:paraId="1585C3ED" w14:textId="77777777" w:rsidTr="004F23BE">
        <w:trPr>
          <w:trHeight w:val="425"/>
        </w:trPr>
        <w:tc>
          <w:tcPr>
            <w:tcW w:w="1630" w:type="dxa"/>
          </w:tcPr>
          <w:p w14:paraId="5D933422"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Pr>
          <w:p w14:paraId="7343EE64"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5"/>
                  <w:enabled/>
                  <w:calcOnExit w:val="0"/>
                  <w:textInput/>
                </w:ffData>
              </w:fldChar>
            </w:r>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p>
        </w:tc>
        <w:tc>
          <w:tcPr>
            <w:tcW w:w="1418" w:type="dxa"/>
          </w:tcPr>
          <w:p w14:paraId="101D5DB4" w14:textId="77777777" w:rsidR="00CD73DA" w:rsidRPr="00AC6FC6" w:rsidRDefault="00CD73DA" w:rsidP="004F23BE">
            <w:pPr>
              <w:rPr>
                <w:rFonts w:cs="Arial"/>
                <w:sz w:val="24"/>
                <w:szCs w:val="24"/>
              </w:rPr>
            </w:pPr>
          </w:p>
        </w:tc>
        <w:tc>
          <w:tcPr>
            <w:tcW w:w="3188" w:type="dxa"/>
          </w:tcPr>
          <w:p w14:paraId="51A0811B" w14:textId="77777777" w:rsidR="00CD73DA" w:rsidRPr="00AC6FC6" w:rsidRDefault="00CD73DA" w:rsidP="004F23BE">
            <w:pPr>
              <w:rPr>
                <w:rFonts w:cs="Arial"/>
                <w:sz w:val="24"/>
                <w:szCs w:val="24"/>
              </w:rPr>
            </w:pPr>
          </w:p>
        </w:tc>
      </w:tr>
    </w:tbl>
    <w:p w14:paraId="47BA09C7" w14:textId="77777777" w:rsidR="00CD73DA" w:rsidRPr="00AC6FC6" w:rsidRDefault="00CD73DA" w:rsidP="00CD73DA">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2666"/>
        <w:gridCol w:w="1661"/>
        <w:gridCol w:w="2847"/>
      </w:tblGrid>
      <w:tr w:rsidR="00CD73DA" w:rsidRPr="00AC6FC6" w14:paraId="2C474F7F"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4715F75A" w14:textId="77777777" w:rsidR="00CD73DA" w:rsidRPr="00AC6FC6" w:rsidRDefault="00CD73DA" w:rsidP="004F23BE">
            <w:pPr>
              <w:rPr>
                <w:rFonts w:cs="Arial"/>
                <w:sz w:val="24"/>
                <w:szCs w:val="24"/>
              </w:rPr>
            </w:pPr>
            <w:r w:rsidRPr="00AC6FC6">
              <w:rPr>
                <w:rFonts w:cs="Arial"/>
                <w:sz w:val="24"/>
                <w:szCs w:val="24"/>
              </w:rPr>
              <w:t>Kontaktperson:</w:t>
            </w:r>
          </w:p>
        </w:tc>
        <w:tc>
          <w:tcPr>
            <w:tcW w:w="7582" w:type="dxa"/>
            <w:gridSpan w:val="3"/>
            <w:tcBorders>
              <w:top w:val="dotted" w:sz="4" w:space="0" w:color="auto"/>
              <w:left w:val="dotted" w:sz="4" w:space="0" w:color="auto"/>
              <w:bottom w:val="dotted" w:sz="4" w:space="0" w:color="auto"/>
              <w:right w:val="dotted" w:sz="4" w:space="0" w:color="auto"/>
            </w:tcBorders>
          </w:tcPr>
          <w:p w14:paraId="30BF0C4A"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8"/>
                  <w:enabled/>
                  <w:calcOnExit w:val="0"/>
                  <w:textInput/>
                </w:ffData>
              </w:fldChar>
            </w:r>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p>
        </w:tc>
      </w:tr>
      <w:tr w:rsidR="00CD73DA" w:rsidRPr="00AC6FC6" w14:paraId="4D3B83D0"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46C18218" w14:textId="77777777" w:rsidR="00CD73DA" w:rsidRPr="00AC6FC6" w:rsidRDefault="00CD73DA" w:rsidP="004F23BE">
            <w:pPr>
              <w:rPr>
                <w:rFonts w:cs="Arial"/>
                <w:sz w:val="24"/>
                <w:szCs w:val="24"/>
              </w:rPr>
            </w:pPr>
            <w:r w:rsidRPr="00AC6FC6">
              <w:rPr>
                <w:rFonts w:cs="Arial"/>
                <w:sz w:val="24"/>
                <w:szCs w:val="24"/>
              </w:rPr>
              <w:t>Telefonnummer:</w:t>
            </w:r>
          </w:p>
        </w:tc>
        <w:tc>
          <w:tcPr>
            <w:tcW w:w="2976" w:type="dxa"/>
            <w:tcBorders>
              <w:top w:val="dotted" w:sz="4" w:space="0" w:color="auto"/>
              <w:left w:val="dotted" w:sz="4" w:space="0" w:color="auto"/>
              <w:bottom w:val="dotted" w:sz="4" w:space="0" w:color="auto"/>
              <w:right w:val="dotted" w:sz="4" w:space="0" w:color="auto"/>
            </w:tcBorders>
          </w:tcPr>
          <w:p w14:paraId="08A8AD16"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9"/>
                  <w:enabled/>
                  <w:calcOnExit w:val="0"/>
                  <w:textInput/>
                </w:ffData>
              </w:fldChar>
            </w:r>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p>
        </w:tc>
        <w:tc>
          <w:tcPr>
            <w:tcW w:w="1418" w:type="dxa"/>
            <w:tcBorders>
              <w:top w:val="dotted" w:sz="4" w:space="0" w:color="auto"/>
              <w:left w:val="dotted" w:sz="4" w:space="0" w:color="auto"/>
              <w:bottom w:val="dotted" w:sz="4" w:space="0" w:color="auto"/>
              <w:right w:val="dotted" w:sz="4" w:space="0" w:color="auto"/>
            </w:tcBorders>
          </w:tcPr>
          <w:p w14:paraId="4A04DAB7" w14:textId="77777777" w:rsidR="00CD73DA" w:rsidRPr="00AC6FC6" w:rsidRDefault="00CD73DA" w:rsidP="004F23BE">
            <w:pPr>
              <w:rPr>
                <w:rFonts w:cs="Arial"/>
                <w:sz w:val="24"/>
                <w:szCs w:val="24"/>
              </w:rPr>
            </w:pPr>
            <w:r w:rsidRPr="00AC6FC6">
              <w:rPr>
                <w:rFonts w:cs="Arial"/>
                <w:sz w:val="24"/>
                <w:szCs w:val="24"/>
              </w:rPr>
              <w:t>Mobilnummer:</w:t>
            </w:r>
          </w:p>
        </w:tc>
        <w:tc>
          <w:tcPr>
            <w:tcW w:w="3188" w:type="dxa"/>
            <w:tcBorders>
              <w:top w:val="dotted" w:sz="4" w:space="0" w:color="auto"/>
              <w:left w:val="dotted" w:sz="4" w:space="0" w:color="auto"/>
              <w:bottom w:val="dotted" w:sz="4" w:space="0" w:color="auto"/>
              <w:right w:val="dotted" w:sz="4" w:space="0" w:color="auto"/>
            </w:tcBorders>
          </w:tcPr>
          <w:p w14:paraId="37478163"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10"/>
                  <w:enabled/>
                  <w:calcOnExit w:val="0"/>
                  <w:textInput/>
                </w:ffData>
              </w:fldChar>
            </w:r>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p>
        </w:tc>
      </w:tr>
      <w:tr w:rsidR="00CD73DA" w:rsidRPr="00AC6FC6" w14:paraId="085C535F" w14:textId="77777777" w:rsidTr="004F23BE">
        <w:trPr>
          <w:trHeight w:val="425"/>
        </w:trPr>
        <w:tc>
          <w:tcPr>
            <w:tcW w:w="1630" w:type="dxa"/>
            <w:tcBorders>
              <w:top w:val="dotted" w:sz="4" w:space="0" w:color="auto"/>
              <w:left w:val="dotted" w:sz="4" w:space="0" w:color="auto"/>
              <w:bottom w:val="dotted" w:sz="4" w:space="0" w:color="auto"/>
              <w:right w:val="dotted" w:sz="4" w:space="0" w:color="auto"/>
            </w:tcBorders>
          </w:tcPr>
          <w:p w14:paraId="7F3C9C06" w14:textId="77777777" w:rsidR="00CD73DA" w:rsidRPr="00AC6FC6" w:rsidRDefault="00CD73DA" w:rsidP="004F23BE">
            <w:pPr>
              <w:rPr>
                <w:rFonts w:cs="Arial"/>
                <w:sz w:val="24"/>
                <w:szCs w:val="24"/>
              </w:rPr>
            </w:pPr>
            <w:r w:rsidRPr="00AC6FC6">
              <w:rPr>
                <w:rFonts w:cs="Arial"/>
                <w:sz w:val="24"/>
                <w:szCs w:val="24"/>
              </w:rPr>
              <w:t>E-postadresse:</w:t>
            </w:r>
          </w:p>
        </w:tc>
        <w:tc>
          <w:tcPr>
            <w:tcW w:w="7582" w:type="dxa"/>
            <w:gridSpan w:val="3"/>
            <w:tcBorders>
              <w:top w:val="dotted" w:sz="4" w:space="0" w:color="auto"/>
              <w:left w:val="dotted" w:sz="4" w:space="0" w:color="auto"/>
              <w:bottom w:val="dotted" w:sz="4" w:space="0" w:color="auto"/>
              <w:right w:val="dotted" w:sz="4" w:space="0" w:color="auto"/>
            </w:tcBorders>
          </w:tcPr>
          <w:p w14:paraId="533A8DBC" w14:textId="77777777" w:rsidR="00CD73DA" w:rsidRPr="00AC6FC6" w:rsidRDefault="00CD73DA" w:rsidP="004F23BE">
            <w:pPr>
              <w:rPr>
                <w:rFonts w:cs="Arial"/>
                <w:sz w:val="24"/>
                <w:szCs w:val="24"/>
              </w:rPr>
            </w:pPr>
            <w:r w:rsidRPr="00AC6FC6">
              <w:rPr>
                <w:rFonts w:cs="Arial"/>
                <w:color w:val="2B579A"/>
                <w:sz w:val="24"/>
                <w:szCs w:val="24"/>
                <w:shd w:val="clear" w:color="auto" w:fill="E6E6E6"/>
              </w:rPr>
              <w:fldChar w:fldCharType="begin">
                <w:ffData>
                  <w:name w:val="Tekst11"/>
                  <w:enabled/>
                  <w:calcOnExit w:val="0"/>
                  <w:textInput/>
                </w:ffData>
              </w:fldChar>
            </w:r>
            <w:r w:rsidRPr="00AC6FC6">
              <w:rPr>
                <w:rFonts w:cs="Arial"/>
                <w:sz w:val="24"/>
                <w:szCs w:val="24"/>
              </w:rPr>
              <w:instrText xml:space="preserve"> FORMTEXT </w:instrText>
            </w:r>
            <w:r w:rsidRPr="00AC6FC6">
              <w:rPr>
                <w:rFonts w:cs="Arial"/>
                <w:color w:val="2B579A"/>
                <w:sz w:val="24"/>
                <w:szCs w:val="24"/>
                <w:shd w:val="clear" w:color="auto" w:fill="E6E6E6"/>
              </w:rPr>
            </w:r>
            <w:r w:rsidRPr="00AC6FC6">
              <w:rPr>
                <w:rFonts w:cs="Arial"/>
                <w:color w:val="2B579A"/>
                <w:sz w:val="24"/>
                <w:szCs w:val="24"/>
                <w:shd w:val="clear" w:color="auto" w:fill="E6E6E6"/>
              </w:rPr>
              <w:fldChar w:fldCharType="separate"/>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sz w:val="24"/>
                <w:szCs w:val="24"/>
              </w:rPr>
              <w:t> </w:t>
            </w:r>
            <w:r w:rsidRPr="00AC6FC6">
              <w:rPr>
                <w:rFonts w:cs="Arial"/>
                <w:color w:val="2B579A"/>
                <w:sz w:val="24"/>
                <w:szCs w:val="24"/>
                <w:shd w:val="clear" w:color="auto" w:fill="E6E6E6"/>
              </w:rPr>
              <w:fldChar w:fldCharType="end"/>
            </w:r>
          </w:p>
        </w:tc>
      </w:tr>
    </w:tbl>
    <w:p w14:paraId="58F71078" w14:textId="77777777" w:rsidR="00CD73DA" w:rsidRPr="00AC6FC6" w:rsidRDefault="00CD73DA" w:rsidP="00CD73DA">
      <w:pPr>
        <w:rPr>
          <w:rFonts w:cs="Arial"/>
          <w:sz w:val="24"/>
          <w:szCs w:val="24"/>
        </w:rPr>
      </w:pPr>
    </w:p>
    <w:p w14:paraId="193FA4D6" w14:textId="77777777" w:rsidR="00CD73DA" w:rsidRPr="00AC6FC6" w:rsidRDefault="00CD73DA" w:rsidP="00CD73DA">
      <w:pPr>
        <w:rPr>
          <w:rFonts w:cs="Arial"/>
          <w:sz w:val="24"/>
          <w:szCs w:val="24"/>
        </w:rPr>
      </w:pPr>
    </w:p>
    <w:p w14:paraId="39A36608" w14:textId="77777777" w:rsidR="00CD73DA" w:rsidRPr="00AC6FC6" w:rsidRDefault="00CD73DA" w:rsidP="00CD73DA">
      <w:pPr>
        <w:rPr>
          <w:rFonts w:cs="Arial"/>
          <w:sz w:val="24"/>
          <w:szCs w:val="24"/>
        </w:rPr>
      </w:pPr>
    </w:p>
    <w:p w14:paraId="4C8E14E7" w14:textId="77777777" w:rsidR="00CD73DA" w:rsidRPr="00AC6FC6" w:rsidRDefault="00CD73DA" w:rsidP="00CD73DA">
      <w:pPr>
        <w:rPr>
          <w:rFonts w:cs="Arial"/>
          <w:sz w:val="24"/>
          <w:szCs w:val="24"/>
        </w:rPr>
      </w:pPr>
    </w:p>
    <w:tbl>
      <w:tblPr>
        <w:tblW w:w="0" w:type="auto"/>
        <w:tblCellMar>
          <w:left w:w="70" w:type="dxa"/>
          <w:right w:w="70" w:type="dxa"/>
        </w:tblCellMar>
        <w:tblLook w:val="04A0" w:firstRow="1" w:lastRow="0" w:firstColumn="1" w:lastColumn="0" w:noHBand="0" w:noVBand="1"/>
      </w:tblPr>
      <w:tblGrid>
        <w:gridCol w:w="2023"/>
        <w:gridCol w:w="1539"/>
        <w:gridCol w:w="5510"/>
      </w:tblGrid>
      <w:tr w:rsidR="00CD73DA" w:rsidRPr="00AC6FC6" w14:paraId="677975ED" w14:textId="77777777" w:rsidTr="004F23BE">
        <w:trPr>
          <w:trHeight w:val="425"/>
        </w:trPr>
        <w:tc>
          <w:tcPr>
            <w:tcW w:w="2055" w:type="dxa"/>
            <w:tcBorders>
              <w:top w:val="nil"/>
              <w:left w:val="nil"/>
              <w:bottom w:val="dotted" w:sz="4" w:space="0" w:color="auto"/>
              <w:right w:val="nil"/>
            </w:tcBorders>
          </w:tcPr>
          <w:p w14:paraId="01C4AD26" w14:textId="77777777" w:rsidR="00CD73DA" w:rsidRPr="00AC6FC6" w:rsidRDefault="00CD73DA" w:rsidP="004F23BE">
            <w:pPr>
              <w:rPr>
                <w:rFonts w:cs="Arial"/>
                <w:sz w:val="24"/>
                <w:szCs w:val="24"/>
              </w:rPr>
            </w:pPr>
          </w:p>
        </w:tc>
        <w:tc>
          <w:tcPr>
            <w:tcW w:w="1559" w:type="dxa"/>
            <w:tcBorders>
              <w:top w:val="nil"/>
              <w:left w:val="nil"/>
              <w:bottom w:val="dotted" w:sz="4" w:space="0" w:color="auto"/>
              <w:right w:val="nil"/>
            </w:tcBorders>
          </w:tcPr>
          <w:p w14:paraId="71334C5D"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58058984" w14:textId="77777777" w:rsidR="00CD73DA" w:rsidRPr="00AC6FC6" w:rsidRDefault="00CD73DA" w:rsidP="004F23BE">
            <w:pPr>
              <w:rPr>
                <w:rFonts w:cs="Arial"/>
                <w:sz w:val="24"/>
                <w:szCs w:val="24"/>
              </w:rPr>
            </w:pPr>
          </w:p>
        </w:tc>
      </w:tr>
      <w:tr w:rsidR="00CD73DA" w:rsidRPr="00AC6FC6" w14:paraId="7496D7F6" w14:textId="77777777" w:rsidTr="004F23BE">
        <w:tc>
          <w:tcPr>
            <w:tcW w:w="2055" w:type="dxa"/>
            <w:tcBorders>
              <w:top w:val="dotted" w:sz="4" w:space="0" w:color="auto"/>
              <w:left w:val="nil"/>
              <w:bottom w:val="nil"/>
              <w:right w:val="nil"/>
            </w:tcBorders>
            <w:hideMark/>
          </w:tcPr>
          <w:p w14:paraId="39ADF14B" w14:textId="77777777" w:rsidR="00CD73DA" w:rsidRPr="00AC6FC6" w:rsidRDefault="00CD73DA" w:rsidP="004F23BE">
            <w:pPr>
              <w:rPr>
                <w:rFonts w:cs="Arial"/>
                <w:sz w:val="24"/>
                <w:szCs w:val="24"/>
              </w:rPr>
            </w:pPr>
            <w:r w:rsidRPr="00AC6FC6">
              <w:rPr>
                <w:rFonts w:cs="Arial"/>
                <w:sz w:val="24"/>
                <w:szCs w:val="24"/>
              </w:rPr>
              <w:t>Sted</w:t>
            </w:r>
          </w:p>
        </w:tc>
        <w:tc>
          <w:tcPr>
            <w:tcW w:w="1559" w:type="dxa"/>
            <w:tcBorders>
              <w:top w:val="dotted" w:sz="4" w:space="0" w:color="auto"/>
              <w:left w:val="nil"/>
              <w:bottom w:val="nil"/>
              <w:right w:val="nil"/>
            </w:tcBorders>
            <w:hideMark/>
          </w:tcPr>
          <w:p w14:paraId="610EAF2C" w14:textId="77777777" w:rsidR="00CD73DA" w:rsidRPr="00AC6FC6" w:rsidRDefault="00CD73DA" w:rsidP="004F23BE">
            <w:pPr>
              <w:rPr>
                <w:rFonts w:cs="Arial"/>
                <w:sz w:val="24"/>
                <w:szCs w:val="24"/>
              </w:rPr>
            </w:pPr>
            <w:r w:rsidRPr="00AC6FC6">
              <w:rPr>
                <w:rFonts w:cs="Arial"/>
                <w:sz w:val="24"/>
                <w:szCs w:val="24"/>
              </w:rPr>
              <w:t>Dato</w:t>
            </w:r>
          </w:p>
        </w:tc>
        <w:tc>
          <w:tcPr>
            <w:tcW w:w="5596" w:type="dxa"/>
            <w:tcBorders>
              <w:top w:val="dotted" w:sz="4" w:space="0" w:color="auto"/>
              <w:left w:val="nil"/>
              <w:bottom w:val="nil"/>
              <w:right w:val="nil"/>
            </w:tcBorders>
            <w:hideMark/>
          </w:tcPr>
          <w:p w14:paraId="0B631E87" w14:textId="77777777" w:rsidR="00CD73DA" w:rsidRPr="00AC6FC6" w:rsidRDefault="00CD73DA" w:rsidP="004F23BE">
            <w:pPr>
              <w:rPr>
                <w:rFonts w:cs="Arial"/>
                <w:sz w:val="24"/>
                <w:szCs w:val="24"/>
              </w:rPr>
            </w:pPr>
            <w:r w:rsidRPr="00AC6FC6">
              <w:rPr>
                <w:rFonts w:cs="Arial"/>
                <w:sz w:val="24"/>
                <w:szCs w:val="24"/>
              </w:rPr>
              <w:t>Underskrift</w:t>
            </w:r>
          </w:p>
        </w:tc>
      </w:tr>
      <w:tr w:rsidR="00CD73DA" w:rsidRPr="00AC6FC6" w14:paraId="7B000540" w14:textId="77777777" w:rsidTr="004F23BE">
        <w:tc>
          <w:tcPr>
            <w:tcW w:w="2055" w:type="dxa"/>
          </w:tcPr>
          <w:p w14:paraId="59E7FE0A" w14:textId="77777777" w:rsidR="00CD73DA" w:rsidRPr="00AC6FC6" w:rsidRDefault="00CD73DA" w:rsidP="004F23BE">
            <w:pPr>
              <w:rPr>
                <w:rFonts w:cs="Arial"/>
                <w:sz w:val="24"/>
                <w:szCs w:val="24"/>
              </w:rPr>
            </w:pPr>
          </w:p>
        </w:tc>
        <w:tc>
          <w:tcPr>
            <w:tcW w:w="1559" w:type="dxa"/>
          </w:tcPr>
          <w:p w14:paraId="3409A145" w14:textId="77777777" w:rsidR="00CD73DA" w:rsidRPr="00AC6FC6" w:rsidRDefault="00CD73DA" w:rsidP="004F23BE">
            <w:pPr>
              <w:rPr>
                <w:rFonts w:cs="Arial"/>
                <w:sz w:val="24"/>
                <w:szCs w:val="24"/>
              </w:rPr>
            </w:pPr>
          </w:p>
        </w:tc>
        <w:tc>
          <w:tcPr>
            <w:tcW w:w="5596" w:type="dxa"/>
            <w:tcBorders>
              <w:top w:val="nil"/>
              <w:left w:val="nil"/>
              <w:bottom w:val="dotted" w:sz="4" w:space="0" w:color="auto"/>
              <w:right w:val="nil"/>
            </w:tcBorders>
          </w:tcPr>
          <w:p w14:paraId="707CB386" w14:textId="77777777" w:rsidR="00CD73DA" w:rsidRPr="00AC6FC6" w:rsidRDefault="00CD73DA" w:rsidP="004F23BE">
            <w:pPr>
              <w:rPr>
                <w:rFonts w:cs="Arial"/>
                <w:sz w:val="24"/>
                <w:szCs w:val="24"/>
              </w:rPr>
            </w:pPr>
          </w:p>
        </w:tc>
      </w:tr>
      <w:tr w:rsidR="00CD73DA" w:rsidRPr="00AC6FC6" w14:paraId="53B7A8DD" w14:textId="77777777" w:rsidTr="004F23BE">
        <w:tc>
          <w:tcPr>
            <w:tcW w:w="2055" w:type="dxa"/>
          </w:tcPr>
          <w:p w14:paraId="4AD665E8" w14:textId="77777777" w:rsidR="00CD73DA" w:rsidRPr="00AC6FC6" w:rsidRDefault="00CD73DA" w:rsidP="004F23BE">
            <w:pPr>
              <w:rPr>
                <w:rFonts w:cs="Arial"/>
                <w:sz w:val="24"/>
                <w:szCs w:val="24"/>
              </w:rPr>
            </w:pPr>
          </w:p>
        </w:tc>
        <w:tc>
          <w:tcPr>
            <w:tcW w:w="1559" w:type="dxa"/>
          </w:tcPr>
          <w:p w14:paraId="1E104049" w14:textId="77777777" w:rsidR="00CD73DA" w:rsidRPr="00AC6FC6" w:rsidRDefault="00CD73DA" w:rsidP="004F23BE">
            <w:pPr>
              <w:rPr>
                <w:rFonts w:cs="Arial"/>
                <w:sz w:val="24"/>
                <w:szCs w:val="24"/>
              </w:rPr>
            </w:pPr>
          </w:p>
        </w:tc>
        <w:tc>
          <w:tcPr>
            <w:tcW w:w="5596" w:type="dxa"/>
            <w:tcBorders>
              <w:top w:val="dotted" w:sz="4" w:space="0" w:color="auto"/>
              <w:left w:val="nil"/>
              <w:bottom w:val="nil"/>
              <w:right w:val="nil"/>
            </w:tcBorders>
            <w:hideMark/>
          </w:tcPr>
          <w:p w14:paraId="707F038A" w14:textId="77777777" w:rsidR="00CD73DA" w:rsidRPr="00AC6FC6" w:rsidRDefault="00CD73DA" w:rsidP="004F23BE">
            <w:pPr>
              <w:rPr>
                <w:rFonts w:cs="Arial"/>
                <w:sz w:val="24"/>
                <w:szCs w:val="24"/>
              </w:rPr>
            </w:pPr>
            <w:r w:rsidRPr="00AC6FC6">
              <w:rPr>
                <w:rFonts w:cs="Arial"/>
                <w:sz w:val="24"/>
                <w:szCs w:val="24"/>
              </w:rPr>
              <w:t>Navn med blokkbokstaver</w:t>
            </w:r>
          </w:p>
        </w:tc>
      </w:tr>
    </w:tbl>
    <w:p w14:paraId="47D5F722" w14:textId="77777777" w:rsidR="00AD668A" w:rsidRPr="0092132C" w:rsidRDefault="00AD668A" w:rsidP="0092132C">
      <w:pPr>
        <w:spacing w:line="240" w:lineRule="auto"/>
        <w:rPr>
          <w:sz w:val="24"/>
          <w:szCs w:val="24"/>
        </w:rPr>
      </w:pPr>
    </w:p>
    <w:sectPr w:rsidR="00AD668A" w:rsidRPr="0092132C" w:rsidSect="00F50462">
      <w:headerReference w:type="default" r:id="rId14"/>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1B69F" w14:textId="77777777" w:rsidR="0034501D" w:rsidRDefault="0034501D">
      <w:r>
        <w:separator/>
      </w:r>
    </w:p>
  </w:endnote>
  <w:endnote w:type="continuationSeparator" w:id="0">
    <w:p w14:paraId="3C100F3D" w14:textId="77777777" w:rsidR="0034501D" w:rsidRDefault="0034501D">
      <w:r>
        <w:continuationSeparator/>
      </w:r>
    </w:p>
  </w:endnote>
  <w:endnote w:type="continuationNotice" w:id="1">
    <w:p w14:paraId="6A41C09C" w14:textId="77777777" w:rsidR="0034501D" w:rsidRDefault="003450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562B3" w14:textId="77777777" w:rsidR="0034501D" w:rsidRDefault="0034501D">
      <w:r>
        <w:separator/>
      </w:r>
    </w:p>
  </w:footnote>
  <w:footnote w:type="continuationSeparator" w:id="0">
    <w:p w14:paraId="4CEE57AA" w14:textId="77777777" w:rsidR="0034501D" w:rsidRDefault="0034501D">
      <w:r>
        <w:continuationSeparator/>
      </w:r>
    </w:p>
  </w:footnote>
  <w:footnote w:type="continuationNotice" w:id="1">
    <w:p w14:paraId="6CA5AD6F" w14:textId="77777777" w:rsidR="0034501D" w:rsidRDefault="003450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4" w:type="dxa"/>
      <w:tblLayout w:type="fixed"/>
      <w:tblLook w:val="06A0" w:firstRow="1" w:lastRow="0" w:firstColumn="1" w:lastColumn="0" w:noHBand="1" w:noVBand="1"/>
    </w:tblPr>
    <w:tblGrid>
      <w:gridCol w:w="3160"/>
      <w:gridCol w:w="3160"/>
      <w:gridCol w:w="3434"/>
    </w:tblGrid>
    <w:tr w:rsidR="0016354A" w14:paraId="73F86590" w14:textId="77777777" w:rsidTr="00031188">
      <w:trPr>
        <w:trHeight w:val="1636"/>
      </w:trPr>
      <w:tc>
        <w:tcPr>
          <w:tcW w:w="3160" w:type="dxa"/>
        </w:tcPr>
        <w:p w14:paraId="716FE69D" w14:textId="11ABE4AA" w:rsidR="0016354A" w:rsidRDefault="0016354A" w:rsidP="00225A66">
          <w:pPr>
            <w:pStyle w:val="Header"/>
            <w:ind w:left="-115"/>
          </w:pPr>
          <w:r>
            <w:rPr>
              <w:noProof/>
            </w:rPr>
            <w:drawing>
              <wp:inline distT="0" distB="0" distL="0" distR="0" wp14:anchorId="1A21C11B" wp14:editId="6988F0E7">
                <wp:extent cx="1603375" cy="316865"/>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603375" cy="316865"/>
                        </a:xfrm>
                        <a:prstGeom prst="rect">
                          <a:avLst/>
                        </a:prstGeom>
                      </pic:spPr>
                    </pic:pic>
                  </a:graphicData>
                </a:graphic>
              </wp:inline>
            </w:drawing>
          </w:r>
        </w:p>
      </w:tc>
      <w:tc>
        <w:tcPr>
          <w:tcW w:w="3160" w:type="dxa"/>
        </w:tcPr>
        <w:p w14:paraId="51458E76" w14:textId="0BD4D16A" w:rsidR="0016354A" w:rsidRDefault="0016354A" w:rsidP="00225A66">
          <w:pPr>
            <w:pStyle w:val="Header"/>
            <w:jc w:val="center"/>
          </w:pPr>
        </w:p>
      </w:tc>
      <w:tc>
        <w:tcPr>
          <w:tcW w:w="3434" w:type="dxa"/>
        </w:tcPr>
        <w:p w14:paraId="5CCA191D" w14:textId="77777777" w:rsidR="0016354A" w:rsidRDefault="0016354A" w:rsidP="00383017">
          <w:pPr>
            <w:tabs>
              <w:tab w:val="center" w:pos="4536"/>
              <w:tab w:val="right" w:pos="9072"/>
            </w:tabs>
            <w:spacing w:line="240" w:lineRule="auto"/>
            <w:jc w:val="right"/>
            <w:rPr>
              <w:rFonts w:eastAsia="Arial"/>
              <w:b/>
              <w:bCs/>
              <w:sz w:val="13"/>
              <w:szCs w:val="13"/>
              <w:lang w:eastAsia="en-US"/>
            </w:rPr>
          </w:pPr>
        </w:p>
        <w:p w14:paraId="3575ADB3" w14:textId="77777777" w:rsidR="0016354A" w:rsidRDefault="0016354A" w:rsidP="00383017">
          <w:pPr>
            <w:tabs>
              <w:tab w:val="center" w:pos="4536"/>
              <w:tab w:val="right" w:pos="9072"/>
            </w:tabs>
            <w:spacing w:line="240" w:lineRule="auto"/>
            <w:jc w:val="right"/>
            <w:rPr>
              <w:rFonts w:eastAsia="Arial"/>
              <w:b/>
              <w:bCs/>
              <w:sz w:val="13"/>
              <w:szCs w:val="13"/>
              <w:lang w:eastAsia="en-US"/>
            </w:rPr>
          </w:pPr>
        </w:p>
        <w:p w14:paraId="4A2EDC75" w14:textId="77777777" w:rsidR="0016354A" w:rsidRDefault="0016354A" w:rsidP="00383017">
          <w:pPr>
            <w:tabs>
              <w:tab w:val="center" w:pos="4536"/>
              <w:tab w:val="right" w:pos="9072"/>
            </w:tabs>
            <w:spacing w:line="240" w:lineRule="auto"/>
            <w:jc w:val="right"/>
            <w:rPr>
              <w:rFonts w:eastAsia="Arial"/>
              <w:b/>
              <w:bCs/>
              <w:sz w:val="13"/>
              <w:szCs w:val="13"/>
              <w:lang w:eastAsia="en-US"/>
            </w:rPr>
          </w:pPr>
        </w:p>
        <w:p w14:paraId="72B859B5" w14:textId="77777777" w:rsidR="0016354A" w:rsidRDefault="0016354A" w:rsidP="00383017">
          <w:pPr>
            <w:tabs>
              <w:tab w:val="center" w:pos="4536"/>
              <w:tab w:val="right" w:pos="9072"/>
            </w:tabs>
            <w:spacing w:line="240" w:lineRule="auto"/>
            <w:jc w:val="right"/>
            <w:rPr>
              <w:rFonts w:eastAsia="Arial"/>
              <w:b/>
              <w:bCs/>
              <w:sz w:val="13"/>
              <w:szCs w:val="13"/>
              <w:lang w:eastAsia="en-US"/>
            </w:rPr>
          </w:pPr>
        </w:p>
        <w:p w14:paraId="7F229713" w14:textId="77777777" w:rsidR="0016354A" w:rsidRDefault="0016354A" w:rsidP="00383017">
          <w:pPr>
            <w:tabs>
              <w:tab w:val="center" w:pos="4536"/>
              <w:tab w:val="right" w:pos="9072"/>
            </w:tabs>
            <w:spacing w:line="240" w:lineRule="auto"/>
            <w:jc w:val="right"/>
            <w:rPr>
              <w:rFonts w:eastAsia="Arial"/>
              <w:b/>
              <w:bCs/>
              <w:sz w:val="13"/>
              <w:szCs w:val="13"/>
              <w:lang w:eastAsia="en-US"/>
            </w:rPr>
          </w:pPr>
        </w:p>
        <w:p w14:paraId="1233A6C5" w14:textId="74BBB3D5" w:rsidR="0016354A" w:rsidRPr="00383017" w:rsidRDefault="0016354A" w:rsidP="00383017">
          <w:pPr>
            <w:tabs>
              <w:tab w:val="center" w:pos="4536"/>
              <w:tab w:val="right" w:pos="9072"/>
            </w:tabs>
            <w:spacing w:line="240" w:lineRule="auto"/>
            <w:jc w:val="right"/>
            <w:rPr>
              <w:rFonts w:eastAsia="Arial" w:cs="Arial"/>
              <w:bCs/>
              <w:sz w:val="13"/>
              <w:szCs w:val="13"/>
              <w:lang w:eastAsia="en-US"/>
            </w:rPr>
          </w:pPr>
          <w:r>
            <w:rPr>
              <w:rFonts w:eastAsia="Arial"/>
              <w:b/>
              <w:bCs/>
              <w:sz w:val="13"/>
              <w:szCs w:val="13"/>
              <w:lang w:eastAsia="en-US"/>
            </w:rPr>
            <w:t>Konkurranse om innovasjonspartnerskap</w:t>
          </w:r>
        </w:p>
        <w:p w14:paraId="62919B1F" w14:textId="7A66E39D" w:rsidR="0016354A" w:rsidRPr="00383017" w:rsidRDefault="0016354A" w:rsidP="00383017">
          <w:pPr>
            <w:tabs>
              <w:tab w:val="center" w:pos="4536"/>
              <w:tab w:val="right" w:pos="9072"/>
            </w:tabs>
            <w:spacing w:line="240" w:lineRule="auto"/>
            <w:jc w:val="right"/>
            <w:rPr>
              <w:rFonts w:eastAsia="Arial" w:cs="Arial"/>
              <w:bCs/>
              <w:sz w:val="13"/>
              <w:szCs w:val="13"/>
              <w:lang w:eastAsia="en-US"/>
            </w:rPr>
          </w:pPr>
          <w:r>
            <w:rPr>
              <w:rFonts w:eastAsia="Arial" w:cs="Arial"/>
              <w:b/>
              <w:bCs/>
              <w:sz w:val="13"/>
              <w:szCs w:val="13"/>
              <w:lang w:eastAsia="en-US"/>
            </w:rPr>
            <w:t>Konkurransegrunnlag</w:t>
          </w:r>
        </w:p>
        <w:p w14:paraId="06F8E003" w14:textId="5E1F6DAF" w:rsidR="0016354A" w:rsidRPr="009C23DC" w:rsidRDefault="0016354A" w:rsidP="00383017">
          <w:pPr>
            <w:spacing w:line="276" w:lineRule="auto"/>
            <w:jc w:val="right"/>
            <w:rPr>
              <w:rFonts w:eastAsia="Arial"/>
              <w:b/>
              <w:sz w:val="13"/>
              <w:szCs w:val="13"/>
              <w:lang w:eastAsia="en-US"/>
            </w:rPr>
          </w:pPr>
          <w:r w:rsidRPr="009C23DC">
            <w:rPr>
              <w:rFonts w:eastAsia="Arial"/>
              <w:b/>
              <w:sz w:val="13"/>
              <w:szCs w:val="13"/>
              <w:lang w:eastAsia="en-US"/>
            </w:rPr>
            <w:t>1004910 Prosjekt nytt regjeringskvartal</w:t>
          </w:r>
        </w:p>
        <w:p w14:paraId="4DC1DE91" w14:textId="3573B3EE" w:rsidR="0016354A" w:rsidRDefault="0016354A" w:rsidP="00383017">
          <w:pPr>
            <w:spacing w:line="276" w:lineRule="auto"/>
            <w:jc w:val="right"/>
            <w:rPr>
              <w:rFonts w:eastAsia="Arial"/>
              <w:b/>
              <w:sz w:val="13"/>
              <w:szCs w:val="13"/>
              <w:lang w:eastAsia="en-US"/>
            </w:rPr>
          </w:pPr>
          <w:r w:rsidRPr="00383017">
            <w:rPr>
              <w:rFonts w:eastAsia="Arial"/>
              <w:b/>
              <w:sz w:val="13"/>
              <w:szCs w:val="13"/>
              <w:lang w:eastAsia="en-US"/>
            </w:rPr>
            <w:t xml:space="preserve">Sak </w:t>
          </w:r>
          <w:r w:rsidRPr="00B23B26">
            <w:rPr>
              <w:rFonts w:eastAsia="Arial"/>
              <w:b/>
              <w:sz w:val="13"/>
              <w:szCs w:val="13"/>
              <w:lang w:eastAsia="en-US"/>
            </w:rPr>
            <w:t>2021</w:t>
          </w:r>
          <w:r w:rsidRPr="00383017">
            <w:rPr>
              <w:rFonts w:eastAsia="Arial"/>
              <w:b/>
              <w:sz w:val="13"/>
              <w:szCs w:val="13"/>
              <w:lang w:eastAsia="en-US"/>
            </w:rPr>
            <w:t>/</w:t>
          </w:r>
          <w:r>
            <w:rPr>
              <w:rFonts w:eastAsia="Arial"/>
              <w:b/>
              <w:sz w:val="13"/>
              <w:szCs w:val="13"/>
              <w:lang w:eastAsia="en-US"/>
            </w:rPr>
            <w:t>786</w:t>
          </w:r>
        </w:p>
        <w:p w14:paraId="32CA7FB0" w14:textId="77777777" w:rsidR="0016354A" w:rsidRPr="00383017" w:rsidRDefault="0016354A" w:rsidP="00383017">
          <w:pPr>
            <w:spacing w:line="276" w:lineRule="auto"/>
            <w:jc w:val="right"/>
            <w:rPr>
              <w:rFonts w:eastAsia="Arial"/>
              <w:b/>
              <w:sz w:val="13"/>
              <w:szCs w:val="13"/>
              <w:lang w:eastAsia="en-US"/>
            </w:rPr>
          </w:pPr>
        </w:p>
        <w:p w14:paraId="1CE0A654" w14:textId="6E4604DE" w:rsidR="0016354A" w:rsidRDefault="0016354A" w:rsidP="00225A66">
          <w:pPr>
            <w:pStyle w:val="Header"/>
            <w:ind w:right="-115"/>
            <w:jc w:val="right"/>
          </w:pPr>
        </w:p>
      </w:tc>
    </w:tr>
    <w:tr w:rsidR="0016354A" w14:paraId="7181D348" w14:textId="77777777" w:rsidTr="00031188">
      <w:trPr>
        <w:trHeight w:val="93"/>
      </w:trPr>
      <w:tc>
        <w:tcPr>
          <w:tcW w:w="3160" w:type="dxa"/>
        </w:tcPr>
        <w:p w14:paraId="1757AA0B" w14:textId="77777777" w:rsidR="0016354A" w:rsidRDefault="0016354A" w:rsidP="009C23DC">
          <w:pPr>
            <w:pStyle w:val="Header"/>
            <w:rPr>
              <w:noProof/>
            </w:rPr>
          </w:pPr>
        </w:p>
      </w:tc>
      <w:tc>
        <w:tcPr>
          <w:tcW w:w="3160" w:type="dxa"/>
        </w:tcPr>
        <w:p w14:paraId="19231E9F" w14:textId="77777777" w:rsidR="0016354A" w:rsidRDefault="0016354A" w:rsidP="00225A66">
          <w:pPr>
            <w:pStyle w:val="Header"/>
            <w:jc w:val="center"/>
          </w:pPr>
        </w:p>
      </w:tc>
      <w:tc>
        <w:tcPr>
          <w:tcW w:w="3434" w:type="dxa"/>
        </w:tcPr>
        <w:p w14:paraId="735A7D32" w14:textId="77777777" w:rsidR="0016354A" w:rsidRDefault="0016354A" w:rsidP="00383017">
          <w:pPr>
            <w:tabs>
              <w:tab w:val="center" w:pos="4536"/>
              <w:tab w:val="right" w:pos="9072"/>
            </w:tabs>
            <w:spacing w:line="240" w:lineRule="auto"/>
            <w:jc w:val="right"/>
            <w:rPr>
              <w:rFonts w:eastAsia="Arial"/>
              <w:b/>
              <w:bCs/>
              <w:sz w:val="13"/>
              <w:szCs w:val="13"/>
              <w:lang w:eastAsia="en-US"/>
            </w:rPr>
          </w:pPr>
        </w:p>
      </w:tc>
    </w:tr>
  </w:tbl>
  <w:p w14:paraId="66CEE5C8" w14:textId="376D1899" w:rsidR="0016354A" w:rsidRDefault="0016354A" w:rsidP="00DB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4447"/>
    <w:multiLevelType w:val="hybridMultilevel"/>
    <w:tmpl w:val="275C4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5C757E"/>
    <w:multiLevelType w:val="hybridMultilevel"/>
    <w:tmpl w:val="F52E74E0"/>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 w15:restartNumberingAfterBreak="0">
    <w:nsid w:val="17ED0E54"/>
    <w:multiLevelType w:val="hybridMultilevel"/>
    <w:tmpl w:val="CD280214"/>
    <w:lvl w:ilvl="0" w:tplc="1884DE9E">
      <w:start w:val="1"/>
      <w:numFmt w:val="bullet"/>
      <w:lvlText w:val=""/>
      <w:lvlJc w:val="left"/>
      <w:pPr>
        <w:ind w:left="720" w:hanging="360"/>
      </w:pPr>
      <w:rPr>
        <w:rFonts w:ascii="Symbol" w:hAnsi="Symbol" w:hint="default"/>
      </w:rPr>
    </w:lvl>
    <w:lvl w:ilvl="1" w:tplc="E06AD56C">
      <w:start w:val="1"/>
      <w:numFmt w:val="bullet"/>
      <w:lvlText w:val="o"/>
      <w:lvlJc w:val="left"/>
      <w:pPr>
        <w:ind w:left="1440" w:hanging="360"/>
      </w:pPr>
      <w:rPr>
        <w:rFonts w:ascii="Courier New" w:hAnsi="Courier New" w:hint="default"/>
      </w:rPr>
    </w:lvl>
    <w:lvl w:ilvl="2" w:tplc="1DCA4380">
      <w:start w:val="1"/>
      <w:numFmt w:val="bullet"/>
      <w:lvlText w:val=""/>
      <w:lvlJc w:val="left"/>
      <w:pPr>
        <w:ind w:left="2160" w:hanging="360"/>
      </w:pPr>
      <w:rPr>
        <w:rFonts w:ascii="Wingdings" w:hAnsi="Wingdings" w:hint="default"/>
      </w:rPr>
    </w:lvl>
    <w:lvl w:ilvl="3" w:tplc="00EEF792">
      <w:start w:val="1"/>
      <w:numFmt w:val="bullet"/>
      <w:lvlText w:val=""/>
      <w:lvlJc w:val="left"/>
      <w:pPr>
        <w:ind w:left="2880" w:hanging="360"/>
      </w:pPr>
      <w:rPr>
        <w:rFonts w:ascii="Symbol" w:hAnsi="Symbol" w:hint="default"/>
      </w:rPr>
    </w:lvl>
    <w:lvl w:ilvl="4" w:tplc="610A501A">
      <w:start w:val="1"/>
      <w:numFmt w:val="bullet"/>
      <w:lvlText w:val="o"/>
      <w:lvlJc w:val="left"/>
      <w:pPr>
        <w:ind w:left="3600" w:hanging="360"/>
      </w:pPr>
      <w:rPr>
        <w:rFonts w:ascii="Courier New" w:hAnsi="Courier New" w:hint="default"/>
      </w:rPr>
    </w:lvl>
    <w:lvl w:ilvl="5" w:tplc="488219DE">
      <w:start w:val="1"/>
      <w:numFmt w:val="bullet"/>
      <w:lvlText w:val=""/>
      <w:lvlJc w:val="left"/>
      <w:pPr>
        <w:ind w:left="4320" w:hanging="360"/>
      </w:pPr>
      <w:rPr>
        <w:rFonts w:ascii="Wingdings" w:hAnsi="Wingdings" w:hint="default"/>
      </w:rPr>
    </w:lvl>
    <w:lvl w:ilvl="6" w:tplc="CAEC35D8">
      <w:start w:val="1"/>
      <w:numFmt w:val="bullet"/>
      <w:lvlText w:val=""/>
      <w:lvlJc w:val="left"/>
      <w:pPr>
        <w:ind w:left="5040" w:hanging="360"/>
      </w:pPr>
      <w:rPr>
        <w:rFonts w:ascii="Symbol" w:hAnsi="Symbol" w:hint="default"/>
      </w:rPr>
    </w:lvl>
    <w:lvl w:ilvl="7" w:tplc="2AAEA796">
      <w:start w:val="1"/>
      <w:numFmt w:val="bullet"/>
      <w:lvlText w:val="o"/>
      <w:lvlJc w:val="left"/>
      <w:pPr>
        <w:ind w:left="5760" w:hanging="360"/>
      </w:pPr>
      <w:rPr>
        <w:rFonts w:ascii="Courier New" w:hAnsi="Courier New" w:hint="default"/>
      </w:rPr>
    </w:lvl>
    <w:lvl w:ilvl="8" w:tplc="C3D43CD2">
      <w:start w:val="1"/>
      <w:numFmt w:val="bullet"/>
      <w:lvlText w:val=""/>
      <w:lvlJc w:val="left"/>
      <w:pPr>
        <w:ind w:left="6480" w:hanging="360"/>
      </w:pPr>
      <w:rPr>
        <w:rFonts w:ascii="Wingdings" w:hAnsi="Wingdings" w:hint="default"/>
      </w:rPr>
    </w:lvl>
  </w:abstractNum>
  <w:abstractNum w:abstractNumId="3" w15:restartNumberingAfterBreak="0">
    <w:nsid w:val="1A55659F"/>
    <w:multiLevelType w:val="multilevel"/>
    <w:tmpl w:val="BCE0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931B30"/>
    <w:multiLevelType w:val="hybridMultilevel"/>
    <w:tmpl w:val="D6028C8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1AB3A2B"/>
    <w:multiLevelType w:val="hybridMultilevel"/>
    <w:tmpl w:val="7D9A04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574134"/>
    <w:multiLevelType w:val="hybridMultilevel"/>
    <w:tmpl w:val="4B3456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BB142D"/>
    <w:multiLevelType w:val="multilevel"/>
    <w:tmpl w:val="C706C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0D3B35"/>
    <w:multiLevelType w:val="hybridMultilevel"/>
    <w:tmpl w:val="42703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2" w15:restartNumberingAfterBreak="0">
    <w:nsid w:val="49CF4708"/>
    <w:multiLevelType w:val="multilevel"/>
    <w:tmpl w:val="936043AA"/>
    <w:lvl w:ilvl="0">
      <w:start w:val="1"/>
      <w:numFmt w:val="decimal"/>
      <w:pStyle w:val="Heading1"/>
      <w:lvlText w:val="%1"/>
      <w:lvlJc w:val="left"/>
      <w:pPr>
        <w:tabs>
          <w:tab w:val="num" w:pos="432"/>
        </w:tabs>
        <w:ind w:left="432" w:hanging="432"/>
      </w:pPr>
      <w:rPr>
        <w:b w:val="0"/>
        <w:bCs w:val="0"/>
      </w:rPr>
    </w:lvl>
    <w:lvl w:ilvl="1">
      <w:start w:val="1"/>
      <w:numFmt w:val="decimal"/>
      <w:pStyle w:val="Heading2"/>
      <w:lvlText w:val="%1.%2"/>
      <w:lvlJc w:val="left"/>
      <w:pPr>
        <w:tabs>
          <w:tab w:val="num" w:pos="1002"/>
        </w:tabs>
        <w:ind w:left="1002"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4BBC3072"/>
    <w:multiLevelType w:val="multilevel"/>
    <w:tmpl w:val="9AF89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9155311"/>
    <w:multiLevelType w:val="hybridMultilevel"/>
    <w:tmpl w:val="75026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7"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1A55509"/>
    <w:multiLevelType w:val="hybridMultilevel"/>
    <w:tmpl w:val="FFFFFFFF"/>
    <w:lvl w:ilvl="0" w:tplc="1514167E">
      <w:start w:val="1"/>
      <w:numFmt w:val="bullet"/>
      <w:lvlText w:val=""/>
      <w:lvlJc w:val="left"/>
      <w:pPr>
        <w:ind w:left="720" w:hanging="360"/>
      </w:pPr>
      <w:rPr>
        <w:rFonts w:ascii="Symbol" w:hAnsi="Symbol" w:hint="default"/>
      </w:rPr>
    </w:lvl>
    <w:lvl w:ilvl="1" w:tplc="25FEFCDA">
      <w:start w:val="1"/>
      <w:numFmt w:val="bullet"/>
      <w:lvlText w:val="o"/>
      <w:lvlJc w:val="left"/>
      <w:pPr>
        <w:ind w:left="1440" w:hanging="360"/>
      </w:pPr>
      <w:rPr>
        <w:rFonts w:ascii="Courier New" w:hAnsi="Courier New" w:hint="default"/>
      </w:rPr>
    </w:lvl>
    <w:lvl w:ilvl="2" w:tplc="BF8009C0">
      <w:start w:val="1"/>
      <w:numFmt w:val="bullet"/>
      <w:lvlText w:val=""/>
      <w:lvlJc w:val="left"/>
      <w:pPr>
        <w:ind w:left="2160" w:hanging="360"/>
      </w:pPr>
      <w:rPr>
        <w:rFonts w:ascii="Wingdings" w:hAnsi="Wingdings" w:hint="default"/>
      </w:rPr>
    </w:lvl>
    <w:lvl w:ilvl="3" w:tplc="76BA5EF4">
      <w:start w:val="1"/>
      <w:numFmt w:val="bullet"/>
      <w:lvlText w:val=""/>
      <w:lvlJc w:val="left"/>
      <w:pPr>
        <w:ind w:left="2880" w:hanging="360"/>
      </w:pPr>
      <w:rPr>
        <w:rFonts w:ascii="Symbol" w:hAnsi="Symbol" w:hint="default"/>
      </w:rPr>
    </w:lvl>
    <w:lvl w:ilvl="4" w:tplc="55226112">
      <w:start w:val="1"/>
      <w:numFmt w:val="bullet"/>
      <w:lvlText w:val="o"/>
      <w:lvlJc w:val="left"/>
      <w:pPr>
        <w:ind w:left="3600" w:hanging="360"/>
      </w:pPr>
      <w:rPr>
        <w:rFonts w:ascii="Courier New" w:hAnsi="Courier New" w:hint="default"/>
      </w:rPr>
    </w:lvl>
    <w:lvl w:ilvl="5" w:tplc="7BBA2E8A">
      <w:start w:val="1"/>
      <w:numFmt w:val="bullet"/>
      <w:lvlText w:val=""/>
      <w:lvlJc w:val="left"/>
      <w:pPr>
        <w:ind w:left="4320" w:hanging="360"/>
      </w:pPr>
      <w:rPr>
        <w:rFonts w:ascii="Wingdings" w:hAnsi="Wingdings" w:hint="default"/>
      </w:rPr>
    </w:lvl>
    <w:lvl w:ilvl="6" w:tplc="C9541220">
      <w:start w:val="1"/>
      <w:numFmt w:val="bullet"/>
      <w:lvlText w:val=""/>
      <w:lvlJc w:val="left"/>
      <w:pPr>
        <w:ind w:left="5040" w:hanging="360"/>
      </w:pPr>
      <w:rPr>
        <w:rFonts w:ascii="Symbol" w:hAnsi="Symbol" w:hint="default"/>
      </w:rPr>
    </w:lvl>
    <w:lvl w:ilvl="7" w:tplc="C4428B48">
      <w:start w:val="1"/>
      <w:numFmt w:val="bullet"/>
      <w:lvlText w:val="o"/>
      <w:lvlJc w:val="left"/>
      <w:pPr>
        <w:ind w:left="5760" w:hanging="360"/>
      </w:pPr>
      <w:rPr>
        <w:rFonts w:ascii="Courier New" w:hAnsi="Courier New" w:hint="default"/>
      </w:rPr>
    </w:lvl>
    <w:lvl w:ilvl="8" w:tplc="AA225968">
      <w:start w:val="1"/>
      <w:numFmt w:val="bullet"/>
      <w:lvlText w:val=""/>
      <w:lvlJc w:val="left"/>
      <w:pPr>
        <w:ind w:left="6480" w:hanging="360"/>
      </w:pPr>
      <w:rPr>
        <w:rFonts w:ascii="Wingdings" w:hAnsi="Wingdings" w:hint="default"/>
      </w:rPr>
    </w:lvl>
  </w:abstractNum>
  <w:abstractNum w:abstractNumId="19" w15:restartNumberingAfterBreak="0">
    <w:nsid w:val="6BE20D7A"/>
    <w:multiLevelType w:val="hybridMultilevel"/>
    <w:tmpl w:val="A4A25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C4E42D0"/>
    <w:multiLevelType w:val="hybridMultilevel"/>
    <w:tmpl w:val="E6AAC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10353C6"/>
    <w:multiLevelType w:val="hybridMultilevel"/>
    <w:tmpl w:val="22102A2E"/>
    <w:lvl w:ilvl="0" w:tplc="010A3226">
      <w:start w:val="1"/>
      <w:numFmt w:val="bullet"/>
      <w:lvlText w:val=""/>
      <w:lvlJc w:val="left"/>
      <w:pPr>
        <w:ind w:left="720" w:hanging="360"/>
      </w:pPr>
      <w:rPr>
        <w:rFonts w:ascii="Symbol" w:hAnsi="Symbol" w:hint="default"/>
      </w:rPr>
    </w:lvl>
    <w:lvl w:ilvl="1" w:tplc="3BAA4AB0">
      <w:start w:val="1"/>
      <w:numFmt w:val="bullet"/>
      <w:lvlText w:val="o"/>
      <w:lvlJc w:val="left"/>
      <w:pPr>
        <w:ind w:left="1440" w:hanging="360"/>
      </w:pPr>
      <w:rPr>
        <w:rFonts w:ascii="Courier New" w:hAnsi="Courier New" w:cs="Courier New" w:hint="default"/>
      </w:rPr>
    </w:lvl>
    <w:lvl w:ilvl="2" w:tplc="9C9EE73C" w:tentative="1">
      <w:start w:val="1"/>
      <w:numFmt w:val="bullet"/>
      <w:lvlText w:val=""/>
      <w:lvlJc w:val="left"/>
      <w:pPr>
        <w:ind w:left="2160" w:hanging="360"/>
      </w:pPr>
      <w:rPr>
        <w:rFonts w:ascii="Wingdings" w:hAnsi="Wingdings" w:hint="default"/>
      </w:rPr>
    </w:lvl>
    <w:lvl w:ilvl="3" w:tplc="98FEE7F2" w:tentative="1">
      <w:start w:val="1"/>
      <w:numFmt w:val="bullet"/>
      <w:lvlText w:val=""/>
      <w:lvlJc w:val="left"/>
      <w:pPr>
        <w:ind w:left="2880" w:hanging="360"/>
      </w:pPr>
      <w:rPr>
        <w:rFonts w:ascii="Symbol" w:hAnsi="Symbol" w:hint="default"/>
      </w:rPr>
    </w:lvl>
    <w:lvl w:ilvl="4" w:tplc="C5887A5A" w:tentative="1">
      <w:start w:val="1"/>
      <w:numFmt w:val="bullet"/>
      <w:lvlText w:val="o"/>
      <w:lvlJc w:val="left"/>
      <w:pPr>
        <w:ind w:left="3600" w:hanging="360"/>
      </w:pPr>
      <w:rPr>
        <w:rFonts w:ascii="Courier New" w:hAnsi="Courier New" w:cs="Courier New" w:hint="default"/>
      </w:rPr>
    </w:lvl>
    <w:lvl w:ilvl="5" w:tplc="741E2BFA" w:tentative="1">
      <w:start w:val="1"/>
      <w:numFmt w:val="bullet"/>
      <w:lvlText w:val=""/>
      <w:lvlJc w:val="left"/>
      <w:pPr>
        <w:ind w:left="4320" w:hanging="360"/>
      </w:pPr>
      <w:rPr>
        <w:rFonts w:ascii="Wingdings" w:hAnsi="Wingdings" w:hint="default"/>
      </w:rPr>
    </w:lvl>
    <w:lvl w:ilvl="6" w:tplc="A5368FE0" w:tentative="1">
      <w:start w:val="1"/>
      <w:numFmt w:val="bullet"/>
      <w:lvlText w:val=""/>
      <w:lvlJc w:val="left"/>
      <w:pPr>
        <w:ind w:left="5040" w:hanging="360"/>
      </w:pPr>
      <w:rPr>
        <w:rFonts w:ascii="Symbol" w:hAnsi="Symbol" w:hint="default"/>
      </w:rPr>
    </w:lvl>
    <w:lvl w:ilvl="7" w:tplc="1B4472E2" w:tentative="1">
      <w:start w:val="1"/>
      <w:numFmt w:val="bullet"/>
      <w:lvlText w:val="o"/>
      <w:lvlJc w:val="left"/>
      <w:pPr>
        <w:ind w:left="5760" w:hanging="360"/>
      </w:pPr>
      <w:rPr>
        <w:rFonts w:ascii="Courier New" w:hAnsi="Courier New" w:cs="Courier New" w:hint="default"/>
      </w:rPr>
    </w:lvl>
    <w:lvl w:ilvl="8" w:tplc="A52AA49A" w:tentative="1">
      <w:start w:val="1"/>
      <w:numFmt w:val="bullet"/>
      <w:lvlText w:val=""/>
      <w:lvlJc w:val="left"/>
      <w:pPr>
        <w:ind w:left="6480" w:hanging="360"/>
      </w:pPr>
      <w:rPr>
        <w:rFonts w:ascii="Wingdings" w:hAnsi="Wingdings" w:hint="default"/>
      </w:rPr>
    </w:lvl>
  </w:abstractNum>
  <w:abstractNum w:abstractNumId="23" w15:restartNumberingAfterBreak="0">
    <w:nsid w:val="73652957"/>
    <w:multiLevelType w:val="multilevel"/>
    <w:tmpl w:val="671E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482C84"/>
    <w:multiLevelType w:val="hybridMultilevel"/>
    <w:tmpl w:val="043A9F3A"/>
    <w:lvl w:ilvl="0" w:tplc="EA4C1A4C">
      <w:start w:val="1"/>
      <w:numFmt w:val="bullet"/>
      <w:lvlText w:val=""/>
      <w:lvlJc w:val="left"/>
      <w:pPr>
        <w:ind w:left="720" w:hanging="360"/>
      </w:pPr>
      <w:rPr>
        <w:rFonts w:ascii="Symbol" w:hAnsi="Symbol" w:hint="default"/>
      </w:rPr>
    </w:lvl>
    <w:lvl w:ilvl="1" w:tplc="3C760E20">
      <w:start w:val="1"/>
      <w:numFmt w:val="bullet"/>
      <w:lvlText w:val="o"/>
      <w:lvlJc w:val="left"/>
      <w:pPr>
        <w:ind w:left="1440" w:hanging="360"/>
      </w:pPr>
      <w:rPr>
        <w:rFonts w:ascii="Courier New" w:hAnsi="Courier New" w:hint="default"/>
      </w:rPr>
    </w:lvl>
    <w:lvl w:ilvl="2" w:tplc="55980AA8">
      <w:start w:val="1"/>
      <w:numFmt w:val="bullet"/>
      <w:lvlText w:val=""/>
      <w:lvlJc w:val="left"/>
      <w:pPr>
        <w:ind w:left="2160" w:hanging="360"/>
      </w:pPr>
      <w:rPr>
        <w:rFonts w:ascii="Wingdings" w:hAnsi="Wingdings" w:hint="default"/>
      </w:rPr>
    </w:lvl>
    <w:lvl w:ilvl="3" w:tplc="3B7E9968">
      <w:start w:val="1"/>
      <w:numFmt w:val="bullet"/>
      <w:lvlText w:val=""/>
      <w:lvlJc w:val="left"/>
      <w:pPr>
        <w:ind w:left="2880" w:hanging="360"/>
      </w:pPr>
      <w:rPr>
        <w:rFonts w:ascii="Symbol" w:hAnsi="Symbol" w:hint="default"/>
      </w:rPr>
    </w:lvl>
    <w:lvl w:ilvl="4" w:tplc="9828B43E">
      <w:start w:val="1"/>
      <w:numFmt w:val="bullet"/>
      <w:lvlText w:val="o"/>
      <w:lvlJc w:val="left"/>
      <w:pPr>
        <w:ind w:left="3600" w:hanging="360"/>
      </w:pPr>
      <w:rPr>
        <w:rFonts w:ascii="Courier New" w:hAnsi="Courier New" w:hint="default"/>
      </w:rPr>
    </w:lvl>
    <w:lvl w:ilvl="5" w:tplc="4B0A51A0">
      <w:start w:val="1"/>
      <w:numFmt w:val="bullet"/>
      <w:lvlText w:val=""/>
      <w:lvlJc w:val="left"/>
      <w:pPr>
        <w:ind w:left="4320" w:hanging="360"/>
      </w:pPr>
      <w:rPr>
        <w:rFonts w:ascii="Wingdings" w:hAnsi="Wingdings" w:hint="default"/>
      </w:rPr>
    </w:lvl>
    <w:lvl w:ilvl="6" w:tplc="E626C39E">
      <w:start w:val="1"/>
      <w:numFmt w:val="bullet"/>
      <w:lvlText w:val=""/>
      <w:lvlJc w:val="left"/>
      <w:pPr>
        <w:ind w:left="5040" w:hanging="360"/>
      </w:pPr>
      <w:rPr>
        <w:rFonts w:ascii="Symbol" w:hAnsi="Symbol" w:hint="default"/>
      </w:rPr>
    </w:lvl>
    <w:lvl w:ilvl="7" w:tplc="3AF2E228">
      <w:start w:val="1"/>
      <w:numFmt w:val="bullet"/>
      <w:lvlText w:val="o"/>
      <w:lvlJc w:val="left"/>
      <w:pPr>
        <w:ind w:left="5760" w:hanging="360"/>
      </w:pPr>
      <w:rPr>
        <w:rFonts w:ascii="Courier New" w:hAnsi="Courier New" w:hint="default"/>
      </w:rPr>
    </w:lvl>
    <w:lvl w:ilvl="8" w:tplc="C84CC252">
      <w:start w:val="1"/>
      <w:numFmt w:val="bullet"/>
      <w:lvlText w:val=""/>
      <w:lvlJc w:val="left"/>
      <w:pPr>
        <w:ind w:left="6480" w:hanging="360"/>
      </w:pPr>
      <w:rPr>
        <w:rFonts w:ascii="Wingdings" w:hAnsi="Wingdings" w:hint="default"/>
      </w:rPr>
    </w:lvl>
  </w:abstractNum>
  <w:abstractNum w:abstractNumId="25"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79BC7B49"/>
    <w:multiLevelType w:val="hybridMultilevel"/>
    <w:tmpl w:val="F06AC39E"/>
    <w:lvl w:ilvl="0" w:tplc="0414000F">
      <w:start w:val="1"/>
      <w:numFmt w:val="decimal"/>
      <w:lvlText w:val="%1."/>
      <w:lvlJc w:val="left"/>
      <w:pPr>
        <w:ind w:left="910" w:hanging="360"/>
      </w:pPr>
    </w:lvl>
    <w:lvl w:ilvl="1" w:tplc="04140019" w:tentative="1">
      <w:start w:val="1"/>
      <w:numFmt w:val="lowerLetter"/>
      <w:lvlText w:val="%2."/>
      <w:lvlJc w:val="left"/>
      <w:pPr>
        <w:ind w:left="1630" w:hanging="360"/>
      </w:pPr>
    </w:lvl>
    <w:lvl w:ilvl="2" w:tplc="0414001B" w:tentative="1">
      <w:start w:val="1"/>
      <w:numFmt w:val="lowerRoman"/>
      <w:lvlText w:val="%3."/>
      <w:lvlJc w:val="right"/>
      <w:pPr>
        <w:ind w:left="2350" w:hanging="180"/>
      </w:pPr>
    </w:lvl>
    <w:lvl w:ilvl="3" w:tplc="0414000F" w:tentative="1">
      <w:start w:val="1"/>
      <w:numFmt w:val="decimal"/>
      <w:lvlText w:val="%4."/>
      <w:lvlJc w:val="left"/>
      <w:pPr>
        <w:ind w:left="3070" w:hanging="360"/>
      </w:pPr>
    </w:lvl>
    <w:lvl w:ilvl="4" w:tplc="04140019" w:tentative="1">
      <w:start w:val="1"/>
      <w:numFmt w:val="lowerLetter"/>
      <w:lvlText w:val="%5."/>
      <w:lvlJc w:val="left"/>
      <w:pPr>
        <w:ind w:left="3790" w:hanging="360"/>
      </w:pPr>
    </w:lvl>
    <w:lvl w:ilvl="5" w:tplc="0414001B" w:tentative="1">
      <w:start w:val="1"/>
      <w:numFmt w:val="lowerRoman"/>
      <w:lvlText w:val="%6."/>
      <w:lvlJc w:val="right"/>
      <w:pPr>
        <w:ind w:left="4510" w:hanging="180"/>
      </w:pPr>
    </w:lvl>
    <w:lvl w:ilvl="6" w:tplc="0414000F" w:tentative="1">
      <w:start w:val="1"/>
      <w:numFmt w:val="decimal"/>
      <w:lvlText w:val="%7."/>
      <w:lvlJc w:val="left"/>
      <w:pPr>
        <w:ind w:left="5230" w:hanging="360"/>
      </w:pPr>
    </w:lvl>
    <w:lvl w:ilvl="7" w:tplc="04140019" w:tentative="1">
      <w:start w:val="1"/>
      <w:numFmt w:val="lowerLetter"/>
      <w:lvlText w:val="%8."/>
      <w:lvlJc w:val="left"/>
      <w:pPr>
        <w:ind w:left="5950" w:hanging="360"/>
      </w:pPr>
    </w:lvl>
    <w:lvl w:ilvl="8" w:tplc="0414001B" w:tentative="1">
      <w:start w:val="1"/>
      <w:numFmt w:val="lowerRoman"/>
      <w:lvlText w:val="%9."/>
      <w:lvlJc w:val="right"/>
      <w:pPr>
        <w:ind w:left="6670" w:hanging="180"/>
      </w:pPr>
    </w:lvl>
  </w:abstractNum>
  <w:num w:numId="1">
    <w:abstractNumId w:val="12"/>
  </w:num>
  <w:num w:numId="2">
    <w:abstractNumId w:val="21"/>
  </w:num>
  <w:num w:numId="3">
    <w:abstractNumId w:val="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5"/>
  </w:num>
  <w:num w:numId="10">
    <w:abstractNumId w:val="17"/>
  </w:num>
  <w:num w:numId="11">
    <w:abstractNumId w:val="9"/>
  </w:num>
  <w:num w:numId="12">
    <w:abstractNumId w:val="14"/>
  </w:num>
  <w:num w:numId="13">
    <w:abstractNumId w:val="8"/>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22"/>
  </w:num>
  <w:num w:numId="24">
    <w:abstractNumId w:val="15"/>
  </w:num>
  <w:num w:numId="25">
    <w:abstractNumId w:val="26"/>
  </w:num>
  <w:num w:numId="26">
    <w:abstractNumId w:val="24"/>
  </w:num>
  <w:num w:numId="27">
    <w:abstractNumId w:val="20"/>
  </w:num>
  <w:num w:numId="28">
    <w:abstractNumId w:val="12"/>
    <w:lvlOverride w:ilvl="0">
      <w:startOverride w:val="10"/>
    </w:lvlOverride>
  </w:num>
  <w:num w:numId="29">
    <w:abstractNumId w:val="7"/>
  </w:num>
  <w:num w:numId="30">
    <w:abstractNumId w:val="0"/>
  </w:num>
  <w:num w:numId="31">
    <w:abstractNumId w:val="10"/>
  </w:num>
  <w:num w:numId="32">
    <w:abstractNumId w:val="12"/>
    <w:lvlOverride w:ilvl="0">
      <w:startOverride w:val="7"/>
    </w:lvlOverride>
    <w:lvlOverride w:ilvl="1">
      <w:startOverride w:val="1"/>
    </w:lvlOverride>
  </w:num>
  <w:num w:numId="33">
    <w:abstractNumId w:val="12"/>
    <w:lvlOverride w:ilvl="0">
      <w:startOverride w:val="8"/>
    </w:lvlOverride>
    <w:lvlOverride w:ilvl="1">
      <w:startOverride w:val="1"/>
    </w:lvlOverride>
  </w:num>
  <w:num w:numId="34">
    <w:abstractNumId w:val="12"/>
    <w:lvlOverride w:ilvl="0">
      <w:startOverride w:val="10"/>
    </w:lvlOverride>
  </w:num>
  <w:num w:numId="35">
    <w:abstractNumId w:val="12"/>
    <w:lvlOverride w:ilvl="0">
      <w:startOverride w:val="8"/>
    </w:lvlOverride>
    <w:lvlOverride w:ilvl="1">
      <w:startOverride w:val="2"/>
    </w:lvlOverride>
  </w:num>
  <w:num w:numId="36">
    <w:abstractNumId w:val="23"/>
  </w:num>
  <w:num w:numId="37">
    <w:abstractNumId w:val="3"/>
  </w:num>
  <w:num w:numId="3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084A"/>
    <w:rsid w:val="00000FE2"/>
    <w:rsid w:val="000012CD"/>
    <w:rsid w:val="00002801"/>
    <w:rsid w:val="0000311F"/>
    <w:rsid w:val="00003442"/>
    <w:rsid w:val="000035C8"/>
    <w:rsid w:val="000038B0"/>
    <w:rsid w:val="00005024"/>
    <w:rsid w:val="0000627B"/>
    <w:rsid w:val="000074AB"/>
    <w:rsid w:val="00007A60"/>
    <w:rsid w:val="00011776"/>
    <w:rsid w:val="00011B9B"/>
    <w:rsid w:val="00011F78"/>
    <w:rsid w:val="00012E75"/>
    <w:rsid w:val="00013125"/>
    <w:rsid w:val="000131F0"/>
    <w:rsid w:val="00013290"/>
    <w:rsid w:val="0001352D"/>
    <w:rsid w:val="000140B9"/>
    <w:rsid w:val="000153F5"/>
    <w:rsid w:val="00017AC6"/>
    <w:rsid w:val="00020597"/>
    <w:rsid w:val="00022BCD"/>
    <w:rsid w:val="00023CDF"/>
    <w:rsid w:val="00023EFE"/>
    <w:rsid w:val="00024B0B"/>
    <w:rsid w:val="00025036"/>
    <w:rsid w:val="000262C2"/>
    <w:rsid w:val="00026FE3"/>
    <w:rsid w:val="000300AD"/>
    <w:rsid w:val="00030902"/>
    <w:rsid w:val="00030E93"/>
    <w:rsid w:val="00031188"/>
    <w:rsid w:val="00031F58"/>
    <w:rsid w:val="0003228D"/>
    <w:rsid w:val="00033707"/>
    <w:rsid w:val="00034D28"/>
    <w:rsid w:val="00035223"/>
    <w:rsid w:val="00035AB8"/>
    <w:rsid w:val="0003725F"/>
    <w:rsid w:val="00042474"/>
    <w:rsid w:val="00043C3D"/>
    <w:rsid w:val="00044786"/>
    <w:rsid w:val="00045A24"/>
    <w:rsid w:val="0004665E"/>
    <w:rsid w:val="00047576"/>
    <w:rsid w:val="00047ADB"/>
    <w:rsid w:val="000510D1"/>
    <w:rsid w:val="0005331B"/>
    <w:rsid w:val="00053FE3"/>
    <w:rsid w:val="000545A6"/>
    <w:rsid w:val="00054E86"/>
    <w:rsid w:val="00054F98"/>
    <w:rsid w:val="000555DF"/>
    <w:rsid w:val="00055609"/>
    <w:rsid w:val="00055749"/>
    <w:rsid w:val="000564DE"/>
    <w:rsid w:val="00056517"/>
    <w:rsid w:val="00060BEE"/>
    <w:rsid w:val="00061108"/>
    <w:rsid w:val="000618C6"/>
    <w:rsid w:val="00061BEE"/>
    <w:rsid w:val="00062F13"/>
    <w:rsid w:val="0006332C"/>
    <w:rsid w:val="000635C1"/>
    <w:rsid w:val="00064021"/>
    <w:rsid w:val="00064046"/>
    <w:rsid w:val="000657A1"/>
    <w:rsid w:val="00066387"/>
    <w:rsid w:val="00066D76"/>
    <w:rsid w:val="000675ED"/>
    <w:rsid w:val="000677A4"/>
    <w:rsid w:val="0007012A"/>
    <w:rsid w:val="00070734"/>
    <w:rsid w:val="00071205"/>
    <w:rsid w:val="0007216C"/>
    <w:rsid w:val="00072CAC"/>
    <w:rsid w:val="00074559"/>
    <w:rsid w:val="0007501A"/>
    <w:rsid w:val="00075600"/>
    <w:rsid w:val="00077C2D"/>
    <w:rsid w:val="00077E9C"/>
    <w:rsid w:val="00077EE3"/>
    <w:rsid w:val="00080625"/>
    <w:rsid w:val="00080AF0"/>
    <w:rsid w:val="00081BD6"/>
    <w:rsid w:val="00082B2F"/>
    <w:rsid w:val="000847AE"/>
    <w:rsid w:val="000850E9"/>
    <w:rsid w:val="000858DF"/>
    <w:rsid w:val="00085DAF"/>
    <w:rsid w:val="0008629C"/>
    <w:rsid w:val="00086514"/>
    <w:rsid w:val="0008765E"/>
    <w:rsid w:val="000903E9"/>
    <w:rsid w:val="00090E52"/>
    <w:rsid w:val="00092026"/>
    <w:rsid w:val="0009358E"/>
    <w:rsid w:val="00093DF4"/>
    <w:rsid w:val="00095295"/>
    <w:rsid w:val="00095659"/>
    <w:rsid w:val="00095812"/>
    <w:rsid w:val="00095F36"/>
    <w:rsid w:val="00096777"/>
    <w:rsid w:val="00096F50"/>
    <w:rsid w:val="00097745"/>
    <w:rsid w:val="000A4550"/>
    <w:rsid w:val="000A5048"/>
    <w:rsid w:val="000A5F37"/>
    <w:rsid w:val="000A7876"/>
    <w:rsid w:val="000B0588"/>
    <w:rsid w:val="000B07A6"/>
    <w:rsid w:val="000B1457"/>
    <w:rsid w:val="000B1EC2"/>
    <w:rsid w:val="000B1F87"/>
    <w:rsid w:val="000B282C"/>
    <w:rsid w:val="000B305D"/>
    <w:rsid w:val="000B34AC"/>
    <w:rsid w:val="000B4716"/>
    <w:rsid w:val="000B49C7"/>
    <w:rsid w:val="000B49DC"/>
    <w:rsid w:val="000B4CCA"/>
    <w:rsid w:val="000B6162"/>
    <w:rsid w:val="000B6AF6"/>
    <w:rsid w:val="000B7169"/>
    <w:rsid w:val="000B7786"/>
    <w:rsid w:val="000B77FA"/>
    <w:rsid w:val="000C05F0"/>
    <w:rsid w:val="000C0997"/>
    <w:rsid w:val="000C1537"/>
    <w:rsid w:val="000C1E29"/>
    <w:rsid w:val="000C5DD3"/>
    <w:rsid w:val="000C7056"/>
    <w:rsid w:val="000C7410"/>
    <w:rsid w:val="000C7D99"/>
    <w:rsid w:val="000D1122"/>
    <w:rsid w:val="000D12C1"/>
    <w:rsid w:val="000D13E6"/>
    <w:rsid w:val="000D1C4E"/>
    <w:rsid w:val="000D210A"/>
    <w:rsid w:val="000D24DA"/>
    <w:rsid w:val="000D3F15"/>
    <w:rsid w:val="000D3FF6"/>
    <w:rsid w:val="000E1840"/>
    <w:rsid w:val="000E2CEF"/>
    <w:rsid w:val="000E3147"/>
    <w:rsid w:val="000E35BC"/>
    <w:rsid w:val="000E37BD"/>
    <w:rsid w:val="000E471C"/>
    <w:rsid w:val="000E503C"/>
    <w:rsid w:val="000E5C32"/>
    <w:rsid w:val="000E717F"/>
    <w:rsid w:val="000F0336"/>
    <w:rsid w:val="000F13B7"/>
    <w:rsid w:val="000F13D4"/>
    <w:rsid w:val="000F1804"/>
    <w:rsid w:val="000F3B41"/>
    <w:rsid w:val="000F4248"/>
    <w:rsid w:val="000F4943"/>
    <w:rsid w:val="000F5186"/>
    <w:rsid w:val="000F6276"/>
    <w:rsid w:val="000F6718"/>
    <w:rsid w:val="000F6E71"/>
    <w:rsid w:val="000F755C"/>
    <w:rsid w:val="00101771"/>
    <w:rsid w:val="00102184"/>
    <w:rsid w:val="00102C78"/>
    <w:rsid w:val="00103228"/>
    <w:rsid w:val="001033FE"/>
    <w:rsid w:val="0010507C"/>
    <w:rsid w:val="001065CC"/>
    <w:rsid w:val="001065F4"/>
    <w:rsid w:val="00106C99"/>
    <w:rsid w:val="00107A1E"/>
    <w:rsid w:val="001106B3"/>
    <w:rsid w:val="00110798"/>
    <w:rsid w:val="00110C35"/>
    <w:rsid w:val="00111759"/>
    <w:rsid w:val="00112964"/>
    <w:rsid w:val="001133AB"/>
    <w:rsid w:val="0011402F"/>
    <w:rsid w:val="00114912"/>
    <w:rsid w:val="001165B3"/>
    <w:rsid w:val="00117F66"/>
    <w:rsid w:val="00117FAE"/>
    <w:rsid w:val="001201C9"/>
    <w:rsid w:val="001209E9"/>
    <w:rsid w:val="00120A40"/>
    <w:rsid w:val="00120BA6"/>
    <w:rsid w:val="00120E36"/>
    <w:rsid w:val="00121023"/>
    <w:rsid w:val="00121464"/>
    <w:rsid w:val="00121F64"/>
    <w:rsid w:val="00122545"/>
    <w:rsid w:val="00123559"/>
    <w:rsid w:val="0012420E"/>
    <w:rsid w:val="001252BE"/>
    <w:rsid w:val="001256AC"/>
    <w:rsid w:val="00126FD4"/>
    <w:rsid w:val="00130B75"/>
    <w:rsid w:val="001316C1"/>
    <w:rsid w:val="00133132"/>
    <w:rsid w:val="0013567F"/>
    <w:rsid w:val="001356E1"/>
    <w:rsid w:val="00136538"/>
    <w:rsid w:val="001368B2"/>
    <w:rsid w:val="0013698C"/>
    <w:rsid w:val="00140512"/>
    <w:rsid w:val="001414F4"/>
    <w:rsid w:val="00141CB4"/>
    <w:rsid w:val="00142D7B"/>
    <w:rsid w:val="00142E8C"/>
    <w:rsid w:val="001449D3"/>
    <w:rsid w:val="0014711E"/>
    <w:rsid w:val="00150071"/>
    <w:rsid w:val="0015246E"/>
    <w:rsid w:val="00152530"/>
    <w:rsid w:val="0015477C"/>
    <w:rsid w:val="00154834"/>
    <w:rsid w:val="0015633D"/>
    <w:rsid w:val="00156D51"/>
    <w:rsid w:val="00156D90"/>
    <w:rsid w:val="00157B8A"/>
    <w:rsid w:val="001602A5"/>
    <w:rsid w:val="001608F8"/>
    <w:rsid w:val="001617BC"/>
    <w:rsid w:val="00161B31"/>
    <w:rsid w:val="00161DF4"/>
    <w:rsid w:val="00162BE7"/>
    <w:rsid w:val="0016354A"/>
    <w:rsid w:val="00164B55"/>
    <w:rsid w:val="00165B77"/>
    <w:rsid w:val="00165C82"/>
    <w:rsid w:val="001665D7"/>
    <w:rsid w:val="00166617"/>
    <w:rsid w:val="0017158B"/>
    <w:rsid w:val="00171CDA"/>
    <w:rsid w:val="001733C2"/>
    <w:rsid w:val="00173E49"/>
    <w:rsid w:val="00174585"/>
    <w:rsid w:val="00174C9C"/>
    <w:rsid w:val="00175887"/>
    <w:rsid w:val="001758D9"/>
    <w:rsid w:val="00175B69"/>
    <w:rsid w:val="00175FA1"/>
    <w:rsid w:val="001770AB"/>
    <w:rsid w:val="00177522"/>
    <w:rsid w:val="001806F5"/>
    <w:rsid w:val="00180B69"/>
    <w:rsid w:val="001822F8"/>
    <w:rsid w:val="00182803"/>
    <w:rsid w:val="00182897"/>
    <w:rsid w:val="0018393F"/>
    <w:rsid w:val="00183CF3"/>
    <w:rsid w:val="00184178"/>
    <w:rsid w:val="00184C81"/>
    <w:rsid w:val="00184F83"/>
    <w:rsid w:val="0018559D"/>
    <w:rsid w:val="001855D7"/>
    <w:rsid w:val="00185ED6"/>
    <w:rsid w:val="001861F9"/>
    <w:rsid w:val="001862E1"/>
    <w:rsid w:val="0018641F"/>
    <w:rsid w:val="001875C6"/>
    <w:rsid w:val="00187C8F"/>
    <w:rsid w:val="001901AE"/>
    <w:rsid w:val="001909CC"/>
    <w:rsid w:val="0019447C"/>
    <w:rsid w:val="00194517"/>
    <w:rsid w:val="00195915"/>
    <w:rsid w:val="001A0ABA"/>
    <w:rsid w:val="001A16AC"/>
    <w:rsid w:val="001A1D75"/>
    <w:rsid w:val="001A2885"/>
    <w:rsid w:val="001A2BC5"/>
    <w:rsid w:val="001A2EBF"/>
    <w:rsid w:val="001A3219"/>
    <w:rsid w:val="001A68ED"/>
    <w:rsid w:val="001A6C57"/>
    <w:rsid w:val="001A6D6D"/>
    <w:rsid w:val="001A7D25"/>
    <w:rsid w:val="001B0842"/>
    <w:rsid w:val="001B0B35"/>
    <w:rsid w:val="001B1497"/>
    <w:rsid w:val="001B2AC3"/>
    <w:rsid w:val="001B4D12"/>
    <w:rsid w:val="001B7576"/>
    <w:rsid w:val="001B78DE"/>
    <w:rsid w:val="001B79C5"/>
    <w:rsid w:val="001C009E"/>
    <w:rsid w:val="001C1649"/>
    <w:rsid w:val="001C1A6D"/>
    <w:rsid w:val="001C1D99"/>
    <w:rsid w:val="001C2B0D"/>
    <w:rsid w:val="001C3A49"/>
    <w:rsid w:val="001C413F"/>
    <w:rsid w:val="001C49E4"/>
    <w:rsid w:val="001C5483"/>
    <w:rsid w:val="001C6717"/>
    <w:rsid w:val="001D0896"/>
    <w:rsid w:val="001D12A0"/>
    <w:rsid w:val="001D12D5"/>
    <w:rsid w:val="001D13EC"/>
    <w:rsid w:val="001D2002"/>
    <w:rsid w:val="001D6B2E"/>
    <w:rsid w:val="001D7D06"/>
    <w:rsid w:val="001E02EA"/>
    <w:rsid w:val="001E07CA"/>
    <w:rsid w:val="001E26A8"/>
    <w:rsid w:val="001E60FE"/>
    <w:rsid w:val="001E6621"/>
    <w:rsid w:val="001E6B59"/>
    <w:rsid w:val="001E6D6B"/>
    <w:rsid w:val="001F000C"/>
    <w:rsid w:val="001F01D4"/>
    <w:rsid w:val="001F0A16"/>
    <w:rsid w:val="001F0B32"/>
    <w:rsid w:val="001F0F35"/>
    <w:rsid w:val="001F273D"/>
    <w:rsid w:val="001F3AE1"/>
    <w:rsid w:val="001F673B"/>
    <w:rsid w:val="001F793A"/>
    <w:rsid w:val="001F7A0F"/>
    <w:rsid w:val="00200620"/>
    <w:rsid w:val="0020352B"/>
    <w:rsid w:val="00205E26"/>
    <w:rsid w:val="00206092"/>
    <w:rsid w:val="00206F46"/>
    <w:rsid w:val="0020749B"/>
    <w:rsid w:val="00210F1D"/>
    <w:rsid w:val="0021103A"/>
    <w:rsid w:val="002125BA"/>
    <w:rsid w:val="002133F1"/>
    <w:rsid w:val="002139BA"/>
    <w:rsid w:val="00214372"/>
    <w:rsid w:val="0021467E"/>
    <w:rsid w:val="00215B50"/>
    <w:rsid w:val="00215C82"/>
    <w:rsid w:val="00216985"/>
    <w:rsid w:val="002169EB"/>
    <w:rsid w:val="00217E4A"/>
    <w:rsid w:val="0022133D"/>
    <w:rsid w:val="002215E3"/>
    <w:rsid w:val="002216DE"/>
    <w:rsid w:val="0022185D"/>
    <w:rsid w:val="00221EB8"/>
    <w:rsid w:val="0022519D"/>
    <w:rsid w:val="002254C1"/>
    <w:rsid w:val="00225A66"/>
    <w:rsid w:val="00226978"/>
    <w:rsid w:val="0022779C"/>
    <w:rsid w:val="0023024C"/>
    <w:rsid w:val="0023168A"/>
    <w:rsid w:val="0023267B"/>
    <w:rsid w:val="00233726"/>
    <w:rsid w:val="00235941"/>
    <w:rsid w:val="00236C3D"/>
    <w:rsid w:val="0023731C"/>
    <w:rsid w:val="002406EC"/>
    <w:rsid w:val="002412FD"/>
    <w:rsid w:val="00241461"/>
    <w:rsid w:val="0024186B"/>
    <w:rsid w:val="00242781"/>
    <w:rsid w:val="00242F1A"/>
    <w:rsid w:val="00243071"/>
    <w:rsid w:val="0024410F"/>
    <w:rsid w:val="00246F06"/>
    <w:rsid w:val="00251150"/>
    <w:rsid w:val="00251D16"/>
    <w:rsid w:val="0025234A"/>
    <w:rsid w:val="002525B4"/>
    <w:rsid w:val="002527EA"/>
    <w:rsid w:val="00252A38"/>
    <w:rsid w:val="00252A75"/>
    <w:rsid w:val="00252EBD"/>
    <w:rsid w:val="002550B2"/>
    <w:rsid w:val="0025514C"/>
    <w:rsid w:val="0025548B"/>
    <w:rsid w:val="002564B1"/>
    <w:rsid w:val="002564FF"/>
    <w:rsid w:val="00260B63"/>
    <w:rsid w:val="00261DF3"/>
    <w:rsid w:val="0026262E"/>
    <w:rsid w:val="002637B7"/>
    <w:rsid w:val="00263917"/>
    <w:rsid w:val="002649F2"/>
    <w:rsid w:val="00265772"/>
    <w:rsid w:val="00265EEC"/>
    <w:rsid w:val="00267705"/>
    <w:rsid w:val="00270A3A"/>
    <w:rsid w:val="00271462"/>
    <w:rsid w:val="00271574"/>
    <w:rsid w:val="00271CC7"/>
    <w:rsid w:val="002724AF"/>
    <w:rsid w:val="00274255"/>
    <w:rsid w:val="00274D6E"/>
    <w:rsid w:val="002750F7"/>
    <w:rsid w:val="00275293"/>
    <w:rsid w:val="00275577"/>
    <w:rsid w:val="0027789F"/>
    <w:rsid w:val="00280EEA"/>
    <w:rsid w:val="00280FC9"/>
    <w:rsid w:val="00281119"/>
    <w:rsid w:val="00281E04"/>
    <w:rsid w:val="00282D9B"/>
    <w:rsid w:val="00283B9F"/>
    <w:rsid w:val="002840B2"/>
    <w:rsid w:val="00286010"/>
    <w:rsid w:val="00287020"/>
    <w:rsid w:val="00291C38"/>
    <w:rsid w:val="00291FC6"/>
    <w:rsid w:val="00291FD3"/>
    <w:rsid w:val="00292468"/>
    <w:rsid w:val="00294252"/>
    <w:rsid w:val="00294936"/>
    <w:rsid w:val="00295142"/>
    <w:rsid w:val="00295456"/>
    <w:rsid w:val="002963D2"/>
    <w:rsid w:val="00296AB2"/>
    <w:rsid w:val="00296EE9"/>
    <w:rsid w:val="00297C3E"/>
    <w:rsid w:val="002A01FF"/>
    <w:rsid w:val="002A0232"/>
    <w:rsid w:val="002A1C67"/>
    <w:rsid w:val="002A241B"/>
    <w:rsid w:val="002A2EBE"/>
    <w:rsid w:val="002A4A33"/>
    <w:rsid w:val="002A5B12"/>
    <w:rsid w:val="002A6A45"/>
    <w:rsid w:val="002B0718"/>
    <w:rsid w:val="002B08DF"/>
    <w:rsid w:val="002B1A15"/>
    <w:rsid w:val="002B556E"/>
    <w:rsid w:val="002B7373"/>
    <w:rsid w:val="002B79E8"/>
    <w:rsid w:val="002C027D"/>
    <w:rsid w:val="002C4D25"/>
    <w:rsid w:val="002C5633"/>
    <w:rsid w:val="002C6973"/>
    <w:rsid w:val="002C6E6A"/>
    <w:rsid w:val="002C78E4"/>
    <w:rsid w:val="002C7E66"/>
    <w:rsid w:val="002D1633"/>
    <w:rsid w:val="002D17A4"/>
    <w:rsid w:val="002D237F"/>
    <w:rsid w:val="002D25B3"/>
    <w:rsid w:val="002D3407"/>
    <w:rsid w:val="002D3CFF"/>
    <w:rsid w:val="002D4CD6"/>
    <w:rsid w:val="002D50CA"/>
    <w:rsid w:val="002D5598"/>
    <w:rsid w:val="002D6700"/>
    <w:rsid w:val="002D688C"/>
    <w:rsid w:val="002D68F5"/>
    <w:rsid w:val="002D741D"/>
    <w:rsid w:val="002E06F8"/>
    <w:rsid w:val="002E0ECF"/>
    <w:rsid w:val="002E1073"/>
    <w:rsid w:val="002E19C7"/>
    <w:rsid w:val="002E1DF4"/>
    <w:rsid w:val="002E202E"/>
    <w:rsid w:val="002E2865"/>
    <w:rsid w:val="002E2C03"/>
    <w:rsid w:val="002E368E"/>
    <w:rsid w:val="002E47D0"/>
    <w:rsid w:val="002E5D49"/>
    <w:rsid w:val="002E6B46"/>
    <w:rsid w:val="002E708A"/>
    <w:rsid w:val="002E7116"/>
    <w:rsid w:val="002F1430"/>
    <w:rsid w:val="002F1AAE"/>
    <w:rsid w:val="002F3527"/>
    <w:rsid w:val="002F35A7"/>
    <w:rsid w:val="00300182"/>
    <w:rsid w:val="00300FBB"/>
    <w:rsid w:val="00302750"/>
    <w:rsid w:val="00302969"/>
    <w:rsid w:val="003050E0"/>
    <w:rsid w:val="00306B8A"/>
    <w:rsid w:val="00307874"/>
    <w:rsid w:val="00307B7B"/>
    <w:rsid w:val="00310488"/>
    <w:rsid w:val="003112AE"/>
    <w:rsid w:val="003149BF"/>
    <w:rsid w:val="003152FD"/>
    <w:rsid w:val="00316141"/>
    <w:rsid w:val="00320839"/>
    <w:rsid w:val="00320CA5"/>
    <w:rsid w:val="00320E3E"/>
    <w:rsid w:val="00321499"/>
    <w:rsid w:val="00321E8E"/>
    <w:rsid w:val="00322FD9"/>
    <w:rsid w:val="00323FB8"/>
    <w:rsid w:val="00326228"/>
    <w:rsid w:val="0032731E"/>
    <w:rsid w:val="00330318"/>
    <w:rsid w:val="003306D6"/>
    <w:rsid w:val="003310CB"/>
    <w:rsid w:val="00331434"/>
    <w:rsid w:val="0033232C"/>
    <w:rsid w:val="003325BC"/>
    <w:rsid w:val="00333463"/>
    <w:rsid w:val="00333875"/>
    <w:rsid w:val="00334C50"/>
    <w:rsid w:val="00335DFB"/>
    <w:rsid w:val="0033637F"/>
    <w:rsid w:val="003366F1"/>
    <w:rsid w:val="003412B1"/>
    <w:rsid w:val="0034151B"/>
    <w:rsid w:val="00341C9D"/>
    <w:rsid w:val="00341D26"/>
    <w:rsid w:val="003424F4"/>
    <w:rsid w:val="0034467E"/>
    <w:rsid w:val="003446E3"/>
    <w:rsid w:val="0034501D"/>
    <w:rsid w:val="003451A6"/>
    <w:rsid w:val="00345BED"/>
    <w:rsid w:val="00346728"/>
    <w:rsid w:val="00347472"/>
    <w:rsid w:val="00350DD4"/>
    <w:rsid w:val="00351E65"/>
    <w:rsid w:val="00352DD8"/>
    <w:rsid w:val="00353309"/>
    <w:rsid w:val="003536EC"/>
    <w:rsid w:val="00353A1E"/>
    <w:rsid w:val="0035590B"/>
    <w:rsid w:val="00355949"/>
    <w:rsid w:val="00356451"/>
    <w:rsid w:val="00356DE4"/>
    <w:rsid w:val="003572BF"/>
    <w:rsid w:val="00357304"/>
    <w:rsid w:val="003600A0"/>
    <w:rsid w:val="00361077"/>
    <w:rsid w:val="00361B7A"/>
    <w:rsid w:val="00362334"/>
    <w:rsid w:val="003648E4"/>
    <w:rsid w:val="00364BC3"/>
    <w:rsid w:val="00367018"/>
    <w:rsid w:val="003704EA"/>
    <w:rsid w:val="00371013"/>
    <w:rsid w:val="003713E3"/>
    <w:rsid w:val="00375FE2"/>
    <w:rsid w:val="00376707"/>
    <w:rsid w:val="003772AC"/>
    <w:rsid w:val="00380EBD"/>
    <w:rsid w:val="00382520"/>
    <w:rsid w:val="00382E51"/>
    <w:rsid w:val="00383017"/>
    <w:rsid w:val="003834E3"/>
    <w:rsid w:val="003836EA"/>
    <w:rsid w:val="00387B10"/>
    <w:rsid w:val="00387E04"/>
    <w:rsid w:val="00390076"/>
    <w:rsid w:val="00391BDF"/>
    <w:rsid w:val="003921F6"/>
    <w:rsid w:val="003926B6"/>
    <w:rsid w:val="00394FC1"/>
    <w:rsid w:val="003951A7"/>
    <w:rsid w:val="00395643"/>
    <w:rsid w:val="003A00B3"/>
    <w:rsid w:val="003A3027"/>
    <w:rsid w:val="003A4FAC"/>
    <w:rsid w:val="003A5B68"/>
    <w:rsid w:val="003A5D05"/>
    <w:rsid w:val="003A6626"/>
    <w:rsid w:val="003A6953"/>
    <w:rsid w:val="003A6A5A"/>
    <w:rsid w:val="003A7D37"/>
    <w:rsid w:val="003B11DD"/>
    <w:rsid w:val="003B2DA0"/>
    <w:rsid w:val="003B32ED"/>
    <w:rsid w:val="003B4107"/>
    <w:rsid w:val="003B45BF"/>
    <w:rsid w:val="003B4BA0"/>
    <w:rsid w:val="003B5B71"/>
    <w:rsid w:val="003B5F2F"/>
    <w:rsid w:val="003B60A0"/>
    <w:rsid w:val="003B6669"/>
    <w:rsid w:val="003B692A"/>
    <w:rsid w:val="003B6B07"/>
    <w:rsid w:val="003B753D"/>
    <w:rsid w:val="003B7B27"/>
    <w:rsid w:val="003B7EA9"/>
    <w:rsid w:val="003C1465"/>
    <w:rsid w:val="003C314E"/>
    <w:rsid w:val="003C3B6A"/>
    <w:rsid w:val="003C49D6"/>
    <w:rsid w:val="003C5608"/>
    <w:rsid w:val="003D0614"/>
    <w:rsid w:val="003D1D9D"/>
    <w:rsid w:val="003D25B4"/>
    <w:rsid w:val="003D2DAE"/>
    <w:rsid w:val="003D30C6"/>
    <w:rsid w:val="003D353F"/>
    <w:rsid w:val="003D5347"/>
    <w:rsid w:val="003D547B"/>
    <w:rsid w:val="003D55CE"/>
    <w:rsid w:val="003D590B"/>
    <w:rsid w:val="003D6439"/>
    <w:rsid w:val="003D7A3D"/>
    <w:rsid w:val="003D7DB3"/>
    <w:rsid w:val="003E048C"/>
    <w:rsid w:val="003E0E7F"/>
    <w:rsid w:val="003E0ECD"/>
    <w:rsid w:val="003E1733"/>
    <w:rsid w:val="003E3916"/>
    <w:rsid w:val="003E444E"/>
    <w:rsid w:val="003E541A"/>
    <w:rsid w:val="003E5AA3"/>
    <w:rsid w:val="003E5D1F"/>
    <w:rsid w:val="003E5EF2"/>
    <w:rsid w:val="003E62CC"/>
    <w:rsid w:val="003E64DC"/>
    <w:rsid w:val="003E6CD1"/>
    <w:rsid w:val="003F091B"/>
    <w:rsid w:val="003F195E"/>
    <w:rsid w:val="003F1C69"/>
    <w:rsid w:val="003F4899"/>
    <w:rsid w:val="003F5DEF"/>
    <w:rsid w:val="003F6836"/>
    <w:rsid w:val="00400846"/>
    <w:rsid w:val="00400D91"/>
    <w:rsid w:val="0040162F"/>
    <w:rsid w:val="0040769F"/>
    <w:rsid w:val="00407F40"/>
    <w:rsid w:val="00410BB4"/>
    <w:rsid w:val="00410FB3"/>
    <w:rsid w:val="0041148C"/>
    <w:rsid w:val="0041174E"/>
    <w:rsid w:val="004119FA"/>
    <w:rsid w:val="00413246"/>
    <w:rsid w:val="004152A0"/>
    <w:rsid w:val="00415EEE"/>
    <w:rsid w:val="00416434"/>
    <w:rsid w:val="0041673B"/>
    <w:rsid w:val="004167D1"/>
    <w:rsid w:val="0041769F"/>
    <w:rsid w:val="0041792D"/>
    <w:rsid w:val="00421732"/>
    <w:rsid w:val="0042179C"/>
    <w:rsid w:val="004227B5"/>
    <w:rsid w:val="00422D9E"/>
    <w:rsid w:val="0042393D"/>
    <w:rsid w:val="00423A71"/>
    <w:rsid w:val="00423D10"/>
    <w:rsid w:val="00423E52"/>
    <w:rsid w:val="0042627C"/>
    <w:rsid w:val="004262A0"/>
    <w:rsid w:val="00426A5B"/>
    <w:rsid w:val="00426F83"/>
    <w:rsid w:val="0042794A"/>
    <w:rsid w:val="00430368"/>
    <w:rsid w:val="00431583"/>
    <w:rsid w:val="004329BF"/>
    <w:rsid w:val="00433C3D"/>
    <w:rsid w:val="00436B5F"/>
    <w:rsid w:val="00437115"/>
    <w:rsid w:val="00437BD2"/>
    <w:rsid w:val="00440252"/>
    <w:rsid w:val="0044034B"/>
    <w:rsid w:val="00442117"/>
    <w:rsid w:val="00443519"/>
    <w:rsid w:val="00443C0D"/>
    <w:rsid w:val="0044485E"/>
    <w:rsid w:val="00444CEC"/>
    <w:rsid w:val="00445419"/>
    <w:rsid w:val="0044651A"/>
    <w:rsid w:val="0044694D"/>
    <w:rsid w:val="00447EEF"/>
    <w:rsid w:val="00447F26"/>
    <w:rsid w:val="004512F5"/>
    <w:rsid w:val="004514AE"/>
    <w:rsid w:val="004537DA"/>
    <w:rsid w:val="00453E57"/>
    <w:rsid w:val="0045589F"/>
    <w:rsid w:val="0045657F"/>
    <w:rsid w:val="00457542"/>
    <w:rsid w:val="00461651"/>
    <w:rsid w:val="004616B3"/>
    <w:rsid w:val="00463B40"/>
    <w:rsid w:val="00463B8C"/>
    <w:rsid w:val="0046462E"/>
    <w:rsid w:val="004659A6"/>
    <w:rsid w:val="00466235"/>
    <w:rsid w:val="00467313"/>
    <w:rsid w:val="00467D36"/>
    <w:rsid w:val="00470062"/>
    <w:rsid w:val="00470350"/>
    <w:rsid w:val="0047380D"/>
    <w:rsid w:val="0047390C"/>
    <w:rsid w:val="00474B4A"/>
    <w:rsid w:val="0047665D"/>
    <w:rsid w:val="004770EA"/>
    <w:rsid w:val="004816BC"/>
    <w:rsid w:val="00481DA2"/>
    <w:rsid w:val="00482369"/>
    <w:rsid w:val="004834C6"/>
    <w:rsid w:val="004838FA"/>
    <w:rsid w:val="00485FC0"/>
    <w:rsid w:val="00486FA2"/>
    <w:rsid w:val="004873F3"/>
    <w:rsid w:val="00487544"/>
    <w:rsid w:val="0048792C"/>
    <w:rsid w:val="00490088"/>
    <w:rsid w:val="00491535"/>
    <w:rsid w:val="00493E50"/>
    <w:rsid w:val="00494696"/>
    <w:rsid w:val="00496D26"/>
    <w:rsid w:val="00496D8A"/>
    <w:rsid w:val="004A027A"/>
    <w:rsid w:val="004A075B"/>
    <w:rsid w:val="004A2200"/>
    <w:rsid w:val="004A2DA3"/>
    <w:rsid w:val="004A3B03"/>
    <w:rsid w:val="004A4662"/>
    <w:rsid w:val="004A4B11"/>
    <w:rsid w:val="004A4CC2"/>
    <w:rsid w:val="004A79A8"/>
    <w:rsid w:val="004A7F87"/>
    <w:rsid w:val="004B0A10"/>
    <w:rsid w:val="004B0D5E"/>
    <w:rsid w:val="004B31BE"/>
    <w:rsid w:val="004B3D13"/>
    <w:rsid w:val="004B464D"/>
    <w:rsid w:val="004B54FD"/>
    <w:rsid w:val="004B6927"/>
    <w:rsid w:val="004B750E"/>
    <w:rsid w:val="004B7A62"/>
    <w:rsid w:val="004B7E70"/>
    <w:rsid w:val="004C00FA"/>
    <w:rsid w:val="004C092B"/>
    <w:rsid w:val="004C262B"/>
    <w:rsid w:val="004C334A"/>
    <w:rsid w:val="004C34AD"/>
    <w:rsid w:val="004C3CA2"/>
    <w:rsid w:val="004C4C07"/>
    <w:rsid w:val="004C5338"/>
    <w:rsid w:val="004C5E78"/>
    <w:rsid w:val="004C7D36"/>
    <w:rsid w:val="004C7F1A"/>
    <w:rsid w:val="004D03FD"/>
    <w:rsid w:val="004D0610"/>
    <w:rsid w:val="004D0D24"/>
    <w:rsid w:val="004D0FC4"/>
    <w:rsid w:val="004D1597"/>
    <w:rsid w:val="004D224F"/>
    <w:rsid w:val="004D22A0"/>
    <w:rsid w:val="004D24BD"/>
    <w:rsid w:val="004D2745"/>
    <w:rsid w:val="004D554A"/>
    <w:rsid w:val="004D730A"/>
    <w:rsid w:val="004D7CA9"/>
    <w:rsid w:val="004E2362"/>
    <w:rsid w:val="004E2D97"/>
    <w:rsid w:val="004E4453"/>
    <w:rsid w:val="004E508A"/>
    <w:rsid w:val="004E528F"/>
    <w:rsid w:val="004E56E5"/>
    <w:rsid w:val="004E66B0"/>
    <w:rsid w:val="004F01E9"/>
    <w:rsid w:val="004F0CD8"/>
    <w:rsid w:val="004F1703"/>
    <w:rsid w:val="004F19BD"/>
    <w:rsid w:val="004F23BE"/>
    <w:rsid w:val="004F24E4"/>
    <w:rsid w:val="004F3135"/>
    <w:rsid w:val="004F3C09"/>
    <w:rsid w:val="004F4E31"/>
    <w:rsid w:val="00500051"/>
    <w:rsid w:val="0050023B"/>
    <w:rsid w:val="00500381"/>
    <w:rsid w:val="005003E7"/>
    <w:rsid w:val="00500B4D"/>
    <w:rsid w:val="005024E2"/>
    <w:rsid w:val="00502DB5"/>
    <w:rsid w:val="00503500"/>
    <w:rsid w:val="00503D5E"/>
    <w:rsid w:val="00504CAF"/>
    <w:rsid w:val="005055DD"/>
    <w:rsid w:val="00505B20"/>
    <w:rsid w:val="00506CEA"/>
    <w:rsid w:val="00507879"/>
    <w:rsid w:val="00507A14"/>
    <w:rsid w:val="00510546"/>
    <w:rsid w:val="00513236"/>
    <w:rsid w:val="0051408D"/>
    <w:rsid w:val="00517F42"/>
    <w:rsid w:val="00520412"/>
    <w:rsid w:val="00521192"/>
    <w:rsid w:val="00521E11"/>
    <w:rsid w:val="0052210C"/>
    <w:rsid w:val="00522D73"/>
    <w:rsid w:val="00524D72"/>
    <w:rsid w:val="00526042"/>
    <w:rsid w:val="00526248"/>
    <w:rsid w:val="00526F1C"/>
    <w:rsid w:val="0052795B"/>
    <w:rsid w:val="00527C17"/>
    <w:rsid w:val="00527FB7"/>
    <w:rsid w:val="005311AC"/>
    <w:rsid w:val="00532A9F"/>
    <w:rsid w:val="00533B67"/>
    <w:rsid w:val="00533CA0"/>
    <w:rsid w:val="0053507D"/>
    <w:rsid w:val="005353B9"/>
    <w:rsid w:val="00535C4B"/>
    <w:rsid w:val="00535DFE"/>
    <w:rsid w:val="00537379"/>
    <w:rsid w:val="00537C34"/>
    <w:rsid w:val="00541084"/>
    <w:rsid w:val="00542CD8"/>
    <w:rsid w:val="00543AE4"/>
    <w:rsid w:val="005444FE"/>
    <w:rsid w:val="00544693"/>
    <w:rsid w:val="00544B8A"/>
    <w:rsid w:val="00544FFC"/>
    <w:rsid w:val="005457EB"/>
    <w:rsid w:val="00545D69"/>
    <w:rsid w:val="00546A80"/>
    <w:rsid w:val="00546F3D"/>
    <w:rsid w:val="00547307"/>
    <w:rsid w:val="005477CC"/>
    <w:rsid w:val="00547EDC"/>
    <w:rsid w:val="005517B1"/>
    <w:rsid w:val="00551AE9"/>
    <w:rsid w:val="00551F61"/>
    <w:rsid w:val="005522AE"/>
    <w:rsid w:val="00553C0C"/>
    <w:rsid w:val="00554C56"/>
    <w:rsid w:val="00556CD6"/>
    <w:rsid w:val="0055716F"/>
    <w:rsid w:val="00562FFE"/>
    <w:rsid w:val="00563532"/>
    <w:rsid w:val="0056422D"/>
    <w:rsid w:val="005650BC"/>
    <w:rsid w:val="00565288"/>
    <w:rsid w:val="005669C9"/>
    <w:rsid w:val="00566BDF"/>
    <w:rsid w:val="00567857"/>
    <w:rsid w:val="00567929"/>
    <w:rsid w:val="00570744"/>
    <w:rsid w:val="00573E6C"/>
    <w:rsid w:val="00573E98"/>
    <w:rsid w:val="00574057"/>
    <w:rsid w:val="00574164"/>
    <w:rsid w:val="005741AF"/>
    <w:rsid w:val="005746C3"/>
    <w:rsid w:val="0058015F"/>
    <w:rsid w:val="00580BCF"/>
    <w:rsid w:val="005813C6"/>
    <w:rsid w:val="005824CC"/>
    <w:rsid w:val="0058262F"/>
    <w:rsid w:val="00582EBC"/>
    <w:rsid w:val="0058418F"/>
    <w:rsid w:val="0058565C"/>
    <w:rsid w:val="00585A99"/>
    <w:rsid w:val="005865E3"/>
    <w:rsid w:val="00587B46"/>
    <w:rsid w:val="005941E2"/>
    <w:rsid w:val="00594680"/>
    <w:rsid w:val="0059501B"/>
    <w:rsid w:val="0059527D"/>
    <w:rsid w:val="00596F2D"/>
    <w:rsid w:val="005A0AAB"/>
    <w:rsid w:val="005A1496"/>
    <w:rsid w:val="005A2A36"/>
    <w:rsid w:val="005A2C5F"/>
    <w:rsid w:val="005A2F54"/>
    <w:rsid w:val="005A40B6"/>
    <w:rsid w:val="005A42A9"/>
    <w:rsid w:val="005A4F22"/>
    <w:rsid w:val="005A4FAB"/>
    <w:rsid w:val="005A530D"/>
    <w:rsid w:val="005A55ED"/>
    <w:rsid w:val="005A5EB6"/>
    <w:rsid w:val="005B0084"/>
    <w:rsid w:val="005B1041"/>
    <w:rsid w:val="005B13B2"/>
    <w:rsid w:val="005B3E09"/>
    <w:rsid w:val="005B3F3A"/>
    <w:rsid w:val="005B458F"/>
    <w:rsid w:val="005B521C"/>
    <w:rsid w:val="005B53E9"/>
    <w:rsid w:val="005B577E"/>
    <w:rsid w:val="005B5901"/>
    <w:rsid w:val="005B5B6C"/>
    <w:rsid w:val="005B61A7"/>
    <w:rsid w:val="005B6DE6"/>
    <w:rsid w:val="005B7B6C"/>
    <w:rsid w:val="005B7D16"/>
    <w:rsid w:val="005B7F5B"/>
    <w:rsid w:val="005C0320"/>
    <w:rsid w:val="005C3319"/>
    <w:rsid w:val="005C3637"/>
    <w:rsid w:val="005C384F"/>
    <w:rsid w:val="005C3CF5"/>
    <w:rsid w:val="005C4546"/>
    <w:rsid w:val="005C4DBF"/>
    <w:rsid w:val="005D067E"/>
    <w:rsid w:val="005D1086"/>
    <w:rsid w:val="005D2F18"/>
    <w:rsid w:val="005D405A"/>
    <w:rsid w:val="005D4C4B"/>
    <w:rsid w:val="005D7AEC"/>
    <w:rsid w:val="005E093E"/>
    <w:rsid w:val="005E13D4"/>
    <w:rsid w:val="005E191E"/>
    <w:rsid w:val="005E1DF5"/>
    <w:rsid w:val="005E1E1C"/>
    <w:rsid w:val="005E2D2C"/>
    <w:rsid w:val="005E4BE9"/>
    <w:rsid w:val="005E4E08"/>
    <w:rsid w:val="005E509C"/>
    <w:rsid w:val="005E648E"/>
    <w:rsid w:val="005E7A52"/>
    <w:rsid w:val="005E7DA6"/>
    <w:rsid w:val="005E7DFE"/>
    <w:rsid w:val="005F01AA"/>
    <w:rsid w:val="005F16D1"/>
    <w:rsid w:val="005F1E21"/>
    <w:rsid w:val="005F217C"/>
    <w:rsid w:val="005F24C1"/>
    <w:rsid w:val="005F2C64"/>
    <w:rsid w:val="005F3F0B"/>
    <w:rsid w:val="005F3FF1"/>
    <w:rsid w:val="005F507C"/>
    <w:rsid w:val="005F5EB6"/>
    <w:rsid w:val="005F650F"/>
    <w:rsid w:val="005F67FF"/>
    <w:rsid w:val="005F6BC4"/>
    <w:rsid w:val="005F6DD0"/>
    <w:rsid w:val="005F745D"/>
    <w:rsid w:val="005F77AA"/>
    <w:rsid w:val="00600487"/>
    <w:rsid w:val="00600CE6"/>
    <w:rsid w:val="00600F45"/>
    <w:rsid w:val="00602E33"/>
    <w:rsid w:val="0060623D"/>
    <w:rsid w:val="00607295"/>
    <w:rsid w:val="00610219"/>
    <w:rsid w:val="00610C89"/>
    <w:rsid w:val="006112C6"/>
    <w:rsid w:val="006115BC"/>
    <w:rsid w:val="006125F6"/>
    <w:rsid w:val="00612772"/>
    <w:rsid w:val="00614885"/>
    <w:rsid w:val="00615505"/>
    <w:rsid w:val="0061551C"/>
    <w:rsid w:val="00616733"/>
    <w:rsid w:val="0061698F"/>
    <w:rsid w:val="00616D11"/>
    <w:rsid w:val="00617134"/>
    <w:rsid w:val="00617630"/>
    <w:rsid w:val="0061788B"/>
    <w:rsid w:val="006250C4"/>
    <w:rsid w:val="00626B9A"/>
    <w:rsid w:val="006272B8"/>
    <w:rsid w:val="00631421"/>
    <w:rsid w:val="00631747"/>
    <w:rsid w:val="00632E6C"/>
    <w:rsid w:val="00633A39"/>
    <w:rsid w:val="00634AA6"/>
    <w:rsid w:val="00635014"/>
    <w:rsid w:val="00635737"/>
    <w:rsid w:val="00635CA5"/>
    <w:rsid w:val="00636069"/>
    <w:rsid w:val="00637558"/>
    <w:rsid w:val="0063795F"/>
    <w:rsid w:val="006404A9"/>
    <w:rsid w:val="006410CF"/>
    <w:rsid w:val="006427CD"/>
    <w:rsid w:val="00643111"/>
    <w:rsid w:val="00643145"/>
    <w:rsid w:val="00643779"/>
    <w:rsid w:val="00643DC5"/>
    <w:rsid w:val="00643EF9"/>
    <w:rsid w:val="0064632E"/>
    <w:rsid w:val="00646CF9"/>
    <w:rsid w:val="006520B2"/>
    <w:rsid w:val="006526C9"/>
    <w:rsid w:val="00652C5C"/>
    <w:rsid w:val="006536D6"/>
    <w:rsid w:val="0065472F"/>
    <w:rsid w:val="00654CAA"/>
    <w:rsid w:val="006553BF"/>
    <w:rsid w:val="00656128"/>
    <w:rsid w:val="00657A7F"/>
    <w:rsid w:val="00660405"/>
    <w:rsid w:val="00662C74"/>
    <w:rsid w:val="00662FA9"/>
    <w:rsid w:val="00664339"/>
    <w:rsid w:val="00664E1D"/>
    <w:rsid w:val="00664E5A"/>
    <w:rsid w:val="0066515C"/>
    <w:rsid w:val="006671D4"/>
    <w:rsid w:val="00667B46"/>
    <w:rsid w:val="00667FBE"/>
    <w:rsid w:val="00670D14"/>
    <w:rsid w:val="0067128B"/>
    <w:rsid w:val="00671C43"/>
    <w:rsid w:val="00675262"/>
    <w:rsid w:val="0067625D"/>
    <w:rsid w:val="0067654B"/>
    <w:rsid w:val="00676CE0"/>
    <w:rsid w:val="0067792F"/>
    <w:rsid w:val="006828EF"/>
    <w:rsid w:val="00683266"/>
    <w:rsid w:val="00684058"/>
    <w:rsid w:val="00684322"/>
    <w:rsid w:val="00684FD1"/>
    <w:rsid w:val="00685445"/>
    <w:rsid w:val="00685E96"/>
    <w:rsid w:val="00686488"/>
    <w:rsid w:val="00686926"/>
    <w:rsid w:val="006876EE"/>
    <w:rsid w:val="00687986"/>
    <w:rsid w:val="006926B7"/>
    <w:rsid w:val="00692B45"/>
    <w:rsid w:val="0069359E"/>
    <w:rsid w:val="00693833"/>
    <w:rsid w:val="00696884"/>
    <w:rsid w:val="006A0152"/>
    <w:rsid w:val="006A0706"/>
    <w:rsid w:val="006A15B0"/>
    <w:rsid w:val="006A232D"/>
    <w:rsid w:val="006A2C06"/>
    <w:rsid w:val="006A37FF"/>
    <w:rsid w:val="006A3B15"/>
    <w:rsid w:val="006A5313"/>
    <w:rsid w:val="006A584F"/>
    <w:rsid w:val="006A62CB"/>
    <w:rsid w:val="006B24A3"/>
    <w:rsid w:val="006B2CBE"/>
    <w:rsid w:val="006B3E3E"/>
    <w:rsid w:val="006B53A4"/>
    <w:rsid w:val="006B5460"/>
    <w:rsid w:val="006B73BE"/>
    <w:rsid w:val="006B793F"/>
    <w:rsid w:val="006C263C"/>
    <w:rsid w:val="006C2670"/>
    <w:rsid w:val="006C299B"/>
    <w:rsid w:val="006C3D0E"/>
    <w:rsid w:val="006C487E"/>
    <w:rsid w:val="006C4C04"/>
    <w:rsid w:val="006C7369"/>
    <w:rsid w:val="006C7894"/>
    <w:rsid w:val="006C799D"/>
    <w:rsid w:val="006D0599"/>
    <w:rsid w:val="006D06EF"/>
    <w:rsid w:val="006D1172"/>
    <w:rsid w:val="006D1187"/>
    <w:rsid w:val="006D1F4A"/>
    <w:rsid w:val="006D3D97"/>
    <w:rsid w:val="006D4B8C"/>
    <w:rsid w:val="006D5257"/>
    <w:rsid w:val="006D58EC"/>
    <w:rsid w:val="006D72EF"/>
    <w:rsid w:val="006E1088"/>
    <w:rsid w:val="006E1DCE"/>
    <w:rsid w:val="006E371D"/>
    <w:rsid w:val="006E38CB"/>
    <w:rsid w:val="006E3CBF"/>
    <w:rsid w:val="006E49B7"/>
    <w:rsid w:val="006E4A1E"/>
    <w:rsid w:val="006E6B5D"/>
    <w:rsid w:val="006F0389"/>
    <w:rsid w:val="006F04F8"/>
    <w:rsid w:val="006F59FE"/>
    <w:rsid w:val="006F5A3C"/>
    <w:rsid w:val="006F6C2D"/>
    <w:rsid w:val="006F6C75"/>
    <w:rsid w:val="0070115E"/>
    <w:rsid w:val="00702AEA"/>
    <w:rsid w:val="00703222"/>
    <w:rsid w:val="0070445F"/>
    <w:rsid w:val="0070558F"/>
    <w:rsid w:val="0070771C"/>
    <w:rsid w:val="00707F20"/>
    <w:rsid w:val="00711EC2"/>
    <w:rsid w:val="00711FE7"/>
    <w:rsid w:val="00713C31"/>
    <w:rsid w:val="00714F85"/>
    <w:rsid w:val="0071551E"/>
    <w:rsid w:val="00716BEF"/>
    <w:rsid w:val="00716FE1"/>
    <w:rsid w:val="007175CC"/>
    <w:rsid w:val="00717932"/>
    <w:rsid w:val="0072084A"/>
    <w:rsid w:val="00720EDB"/>
    <w:rsid w:val="00721923"/>
    <w:rsid w:val="00723986"/>
    <w:rsid w:val="00723D63"/>
    <w:rsid w:val="00724689"/>
    <w:rsid w:val="0072622E"/>
    <w:rsid w:val="0072680A"/>
    <w:rsid w:val="00726850"/>
    <w:rsid w:val="00730C56"/>
    <w:rsid w:val="00731C7C"/>
    <w:rsid w:val="00732C3D"/>
    <w:rsid w:val="00732D65"/>
    <w:rsid w:val="00732DC0"/>
    <w:rsid w:val="007333A0"/>
    <w:rsid w:val="00734095"/>
    <w:rsid w:val="00734117"/>
    <w:rsid w:val="007343E6"/>
    <w:rsid w:val="007343FF"/>
    <w:rsid w:val="007344B1"/>
    <w:rsid w:val="007349FA"/>
    <w:rsid w:val="00734E4B"/>
    <w:rsid w:val="00735D39"/>
    <w:rsid w:val="00736844"/>
    <w:rsid w:val="00740F78"/>
    <w:rsid w:val="007418AB"/>
    <w:rsid w:val="007423C4"/>
    <w:rsid w:val="0074295D"/>
    <w:rsid w:val="0074303F"/>
    <w:rsid w:val="007470A0"/>
    <w:rsid w:val="0074797F"/>
    <w:rsid w:val="00747A8A"/>
    <w:rsid w:val="00750A0B"/>
    <w:rsid w:val="00751667"/>
    <w:rsid w:val="00751BF5"/>
    <w:rsid w:val="00751EFA"/>
    <w:rsid w:val="00753075"/>
    <w:rsid w:val="007538F8"/>
    <w:rsid w:val="00753B90"/>
    <w:rsid w:val="00755476"/>
    <w:rsid w:val="00760E79"/>
    <w:rsid w:val="00761693"/>
    <w:rsid w:val="0076190F"/>
    <w:rsid w:val="007629FD"/>
    <w:rsid w:val="00763597"/>
    <w:rsid w:val="00764329"/>
    <w:rsid w:val="0076440D"/>
    <w:rsid w:val="00764C01"/>
    <w:rsid w:val="00765D45"/>
    <w:rsid w:val="00767030"/>
    <w:rsid w:val="00767A6B"/>
    <w:rsid w:val="00770105"/>
    <w:rsid w:val="00771C74"/>
    <w:rsid w:val="00772315"/>
    <w:rsid w:val="00773F43"/>
    <w:rsid w:val="00774BB1"/>
    <w:rsid w:val="007753CD"/>
    <w:rsid w:val="007757A6"/>
    <w:rsid w:val="0077682A"/>
    <w:rsid w:val="00776874"/>
    <w:rsid w:val="00776FB6"/>
    <w:rsid w:val="00777FE3"/>
    <w:rsid w:val="0078066A"/>
    <w:rsid w:val="00780FC7"/>
    <w:rsid w:val="00781B27"/>
    <w:rsid w:val="007824AF"/>
    <w:rsid w:val="00783563"/>
    <w:rsid w:val="00784785"/>
    <w:rsid w:val="007850FC"/>
    <w:rsid w:val="00786182"/>
    <w:rsid w:val="00786DF0"/>
    <w:rsid w:val="00790C85"/>
    <w:rsid w:val="00790FCC"/>
    <w:rsid w:val="0079242E"/>
    <w:rsid w:val="0079323F"/>
    <w:rsid w:val="00793FBB"/>
    <w:rsid w:val="00794AD4"/>
    <w:rsid w:val="007966BB"/>
    <w:rsid w:val="00796877"/>
    <w:rsid w:val="00796A35"/>
    <w:rsid w:val="00796E76"/>
    <w:rsid w:val="007971DB"/>
    <w:rsid w:val="00797D85"/>
    <w:rsid w:val="007A0F92"/>
    <w:rsid w:val="007A25CD"/>
    <w:rsid w:val="007A2DF5"/>
    <w:rsid w:val="007A3990"/>
    <w:rsid w:val="007A3EE4"/>
    <w:rsid w:val="007A468C"/>
    <w:rsid w:val="007A51A1"/>
    <w:rsid w:val="007A526C"/>
    <w:rsid w:val="007A5937"/>
    <w:rsid w:val="007A67D3"/>
    <w:rsid w:val="007B141B"/>
    <w:rsid w:val="007B19D7"/>
    <w:rsid w:val="007B1F71"/>
    <w:rsid w:val="007B3418"/>
    <w:rsid w:val="007B3AFD"/>
    <w:rsid w:val="007B41AA"/>
    <w:rsid w:val="007B430C"/>
    <w:rsid w:val="007B513C"/>
    <w:rsid w:val="007B6876"/>
    <w:rsid w:val="007B731C"/>
    <w:rsid w:val="007B7466"/>
    <w:rsid w:val="007C0034"/>
    <w:rsid w:val="007C18FE"/>
    <w:rsid w:val="007C205F"/>
    <w:rsid w:val="007C2D82"/>
    <w:rsid w:val="007C2FAD"/>
    <w:rsid w:val="007C4430"/>
    <w:rsid w:val="007C44D0"/>
    <w:rsid w:val="007C485A"/>
    <w:rsid w:val="007C4BA7"/>
    <w:rsid w:val="007C6051"/>
    <w:rsid w:val="007C7281"/>
    <w:rsid w:val="007D0050"/>
    <w:rsid w:val="007D0474"/>
    <w:rsid w:val="007D0937"/>
    <w:rsid w:val="007D158B"/>
    <w:rsid w:val="007D2AF9"/>
    <w:rsid w:val="007D30A9"/>
    <w:rsid w:val="007D322B"/>
    <w:rsid w:val="007D3744"/>
    <w:rsid w:val="007D3889"/>
    <w:rsid w:val="007D3E97"/>
    <w:rsid w:val="007D3EB8"/>
    <w:rsid w:val="007D4419"/>
    <w:rsid w:val="007D6B6F"/>
    <w:rsid w:val="007D78A2"/>
    <w:rsid w:val="007E0301"/>
    <w:rsid w:val="007E0712"/>
    <w:rsid w:val="007E11EE"/>
    <w:rsid w:val="007E2520"/>
    <w:rsid w:val="007E4660"/>
    <w:rsid w:val="007E5087"/>
    <w:rsid w:val="007E68C1"/>
    <w:rsid w:val="007E7CA9"/>
    <w:rsid w:val="007F1B45"/>
    <w:rsid w:val="007F2900"/>
    <w:rsid w:val="007F79A1"/>
    <w:rsid w:val="00801838"/>
    <w:rsid w:val="0080339F"/>
    <w:rsid w:val="00803418"/>
    <w:rsid w:val="00804742"/>
    <w:rsid w:val="00806189"/>
    <w:rsid w:val="0080645F"/>
    <w:rsid w:val="00810658"/>
    <w:rsid w:val="0081129E"/>
    <w:rsid w:val="008133B3"/>
    <w:rsid w:val="008143CA"/>
    <w:rsid w:val="00814503"/>
    <w:rsid w:val="00814DC5"/>
    <w:rsid w:val="0081590C"/>
    <w:rsid w:val="00815F08"/>
    <w:rsid w:val="00816598"/>
    <w:rsid w:val="008165F6"/>
    <w:rsid w:val="00816961"/>
    <w:rsid w:val="008177DA"/>
    <w:rsid w:val="008205EB"/>
    <w:rsid w:val="008222F4"/>
    <w:rsid w:val="008241CE"/>
    <w:rsid w:val="00824F94"/>
    <w:rsid w:val="00827911"/>
    <w:rsid w:val="008321EB"/>
    <w:rsid w:val="008323EC"/>
    <w:rsid w:val="008329A3"/>
    <w:rsid w:val="00834AC0"/>
    <w:rsid w:val="00834E1E"/>
    <w:rsid w:val="00835537"/>
    <w:rsid w:val="008427F8"/>
    <w:rsid w:val="0084323C"/>
    <w:rsid w:val="00844627"/>
    <w:rsid w:val="00844900"/>
    <w:rsid w:val="008452D1"/>
    <w:rsid w:val="00847795"/>
    <w:rsid w:val="008501DC"/>
    <w:rsid w:val="00851ABF"/>
    <w:rsid w:val="008543B5"/>
    <w:rsid w:val="008570B4"/>
    <w:rsid w:val="008571E1"/>
    <w:rsid w:val="00857C5A"/>
    <w:rsid w:val="00857DA5"/>
    <w:rsid w:val="00860F14"/>
    <w:rsid w:val="00861842"/>
    <w:rsid w:val="00862802"/>
    <w:rsid w:val="008647A2"/>
    <w:rsid w:val="008679CC"/>
    <w:rsid w:val="00870CB6"/>
    <w:rsid w:val="00875667"/>
    <w:rsid w:val="00875718"/>
    <w:rsid w:val="00875FC7"/>
    <w:rsid w:val="008763C3"/>
    <w:rsid w:val="00876AD8"/>
    <w:rsid w:val="00880525"/>
    <w:rsid w:val="008808BF"/>
    <w:rsid w:val="00880BB2"/>
    <w:rsid w:val="00880EAA"/>
    <w:rsid w:val="00880F69"/>
    <w:rsid w:val="008822AF"/>
    <w:rsid w:val="0088501E"/>
    <w:rsid w:val="008862A6"/>
    <w:rsid w:val="0088660C"/>
    <w:rsid w:val="008912E7"/>
    <w:rsid w:val="0089274A"/>
    <w:rsid w:val="008934DC"/>
    <w:rsid w:val="00894388"/>
    <w:rsid w:val="0089469A"/>
    <w:rsid w:val="00895670"/>
    <w:rsid w:val="00896B1A"/>
    <w:rsid w:val="00896CF0"/>
    <w:rsid w:val="008979CD"/>
    <w:rsid w:val="00897C9C"/>
    <w:rsid w:val="00897F6B"/>
    <w:rsid w:val="008A0930"/>
    <w:rsid w:val="008A0CC3"/>
    <w:rsid w:val="008A0D8F"/>
    <w:rsid w:val="008A1178"/>
    <w:rsid w:val="008A15F7"/>
    <w:rsid w:val="008A308C"/>
    <w:rsid w:val="008A42F8"/>
    <w:rsid w:val="008A5202"/>
    <w:rsid w:val="008A52B0"/>
    <w:rsid w:val="008A5657"/>
    <w:rsid w:val="008A5C91"/>
    <w:rsid w:val="008A6D2B"/>
    <w:rsid w:val="008B09B6"/>
    <w:rsid w:val="008B0B6A"/>
    <w:rsid w:val="008B1753"/>
    <w:rsid w:val="008B1C51"/>
    <w:rsid w:val="008B25E7"/>
    <w:rsid w:val="008B2633"/>
    <w:rsid w:val="008B36EB"/>
    <w:rsid w:val="008B5BA0"/>
    <w:rsid w:val="008B704F"/>
    <w:rsid w:val="008B74E4"/>
    <w:rsid w:val="008C01F6"/>
    <w:rsid w:val="008C0903"/>
    <w:rsid w:val="008C0A8A"/>
    <w:rsid w:val="008C1E55"/>
    <w:rsid w:val="008C2FDA"/>
    <w:rsid w:val="008C3438"/>
    <w:rsid w:val="008C5BF5"/>
    <w:rsid w:val="008D0743"/>
    <w:rsid w:val="008D4429"/>
    <w:rsid w:val="008D51C4"/>
    <w:rsid w:val="008D7EAF"/>
    <w:rsid w:val="008D7F30"/>
    <w:rsid w:val="008E0487"/>
    <w:rsid w:val="008E0BCC"/>
    <w:rsid w:val="008E10F7"/>
    <w:rsid w:val="008E299F"/>
    <w:rsid w:val="008E3396"/>
    <w:rsid w:val="008E3D86"/>
    <w:rsid w:val="008E4601"/>
    <w:rsid w:val="008E491A"/>
    <w:rsid w:val="008E518E"/>
    <w:rsid w:val="008E62F5"/>
    <w:rsid w:val="008E6F4D"/>
    <w:rsid w:val="008E7A24"/>
    <w:rsid w:val="008E7DE0"/>
    <w:rsid w:val="008F0219"/>
    <w:rsid w:val="008F17C8"/>
    <w:rsid w:val="008F2004"/>
    <w:rsid w:val="008F4055"/>
    <w:rsid w:val="008F40FD"/>
    <w:rsid w:val="008F5896"/>
    <w:rsid w:val="008F6ADB"/>
    <w:rsid w:val="008F7A36"/>
    <w:rsid w:val="009003D7"/>
    <w:rsid w:val="00900E5E"/>
    <w:rsid w:val="00901EA6"/>
    <w:rsid w:val="0090284C"/>
    <w:rsid w:val="0090364B"/>
    <w:rsid w:val="00903685"/>
    <w:rsid w:val="00903E47"/>
    <w:rsid w:val="00905264"/>
    <w:rsid w:val="00906EBD"/>
    <w:rsid w:val="00907DCC"/>
    <w:rsid w:val="00910301"/>
    <w:rsid w:val="00910946"/>
    <w:rsid w:val="00910D3C"/>
    <w:rsid w:val="00912416"/>
    <w:rsid w:val="00912A65"/>
    <w:rsid w:val="009135DB"/>
    <w:rsid w:val="0091377A"/>
    <w:rsid w:val="00914A81"/>
    <w:rsid w:val="00917D11"/>
    <w:rsid w:val="0092132C"/>
    <w:rsid w:val="00922047"/>
    <w:rsid w:val="00922652"/>
    <w:rsid w:val="009229C7"/>
    <w:rsid w:val="009235E5"/>
    <w:rsid w:val="0092362C"/>
    <w:rsid w:val="009255C1"/>
    <w:rsid w:val="009262E0"/>
    <w:rsid w:val="00927589"/>
    <w:rsid w:val="00930405"/>
    <w:rsid w:val="0093053C"/>
    <w:rsid w:val="0093100D"/>
    <w:rsid w:val="00931C6A"/>
    <w:rsid w:val="00933044"/>
    <w:rsid w:val="009333D0"/>
    <w:rsid w:val="0093385B"/>
    <w:rsid w:val="00934332"/>
    <w:rsid w:val="00934772"/>
    <w:rsid w:val="00934946"/>
    <w:rsid w:val="0093580F"/>
    <w:rsid w:val="00937B40"/>
    <w:rsid w:val="009409C5"/>
    <w:rsid w:val="00940D8C"/>
    <w:rsid w:val="00941682"/>
    <w:rsid w:val="00942A78"/>
    <w:rsid w:val="009435D1"/>
    <w:rsid w:val="00943C6D"/>
    <w:rsid w:val="00943EEC"/>
    <w:rsid w:val="00947BAF"/>
    <w:rsid w:val="00950C2F"/>
    <w:rsid w:val="00950D2A"/>
    <w:rsid w:val="00951709"/>
    <w:rsid w:val="00951F33"/>
    <w:rsid w:val="00952C8C"/>
    <w:rsid w:val="0095357A"/>
    <w:rsid w:val="00955F2E"/>
    <w:rsid w:val="009611F4"/>
    <w:rsid w:val="00961BB4"/>
    <w:rsid w:val="009621A8"/>
    <w:rsid w:val="0096317E"/>
    <w:rsid w:val="00963DCB"/>
    <w:rsid w:val="00965452"/>
    <w:rsid w:val="0096557F"/>
    <w:rsid w:val="009659DF"/>
    <w:rsid w:val="0096618E"/>
    <w:rsid w:val="00967DB7"/>
    <w:rsid w:val="00970FB0"/>
    <w:rsid w:val="00970FFF"/>
    <w:rsid w:val="009720FB"/>
    <w:rsid w:val="00973CD1"/>
    <w:rsid w:val="0097586D"/>
    <w:rsid w:val="0097660A"/>
    <w:rsid w:val="00976B77"/>
    <w:rsid w:val="00977606"/>
    <w:rsid w:val="00980BC6"/>
    <w:rsid w:val="00982FAE"/>
    <w:rsid w:val="009836F5"/>
    <w:rsid w:val="009845F7"/>
    <w:rsid w:val="00984A0A"/>
    <w:rsid w:val="009879CD"/>
    <w:rsid w:val="00990B2F"/>
    <w:rsid w:val="00991242"/>
    <w:rsid w:val="00991524"/>
    <w:rsid w:val="00992227"/>
    <w:rsid w:val="00996038"/>
    <w:rsid w:val="00996228"/>
    <w:rsid w:val="009970B6"/>
    <w:rsid w:val="009A0148"/>
    <w:rsid w:val="009A1489"/>
    <w:rsid w:val="009A1D3D"/>
    <w:rsid w:val="009A296E"/>
    <w:rsid w:val="009A3E92"/>
    <w:rsid w:val="009A68A0"/>
    <w:rsid w:val="009A7A06"/>
    <w:rsid w:val="009B04D7"/>
    <w:rsid w:val="009B0A45"/>
    <w:rsid w:val="009B1F1C"/>
    <w:rsid w:val="009B25EA"/>
    <w:rsid w:val="009B2C56"/>
    <w:rsid w:val="009B3C5D"/>
    <w:rsid w:val="009C0318"/>
    <w:rsid w:val="009C13DD"/>
    <w:rsid w:val="009C1443"/>
    <w:rsid w:val="009C1B53"/>
    <w:rsid w:val="009C23DC"/>
    <w:rsid w:val="009C278B"/>
    <w:rsid w:val="009C348D"/>
    <w:rsid w:val="009C47E8"/>
    <w:rsid w:val="009C4C68"/>
    <w:rsid w:val="009C4E1C"/>
    <w:rsid w:val="009C5288"/>
    <w:rsid w:val="009C604D"/>
    <w:rsid w:val="009C675A"/>
    <w:rsid w:val="009C6B31"/>
    <w:rsid w:val="009D09AB"/>
    <w:rsid w:val="009D182C"/>
    <w:rsid w:val="009D1866"/>
    <w:rsid w:val="009D1955"/>
    <w:rsid w:val="009D1F22"/>
    <w:rsid w:val="009D2097"/>
    <w:rsid w:val="009D2681"/>
    <w:rsid w:val="009D2CA0"/>
    <w:rsid w:val="009D2CC4"/>
    <w:rsid w:val="009D3199"/>
    <w:rsid w:val="009D36AA"/>
    <w:rsid w:val="009D3D3C"/>
    <w:rsid w:val="009D4B57"/>
    <w:rsid w:val="009D54A2"/>
    <w:rsid w:val="009D5715"/>
    <w:rsid w:val="009D5AFD"/>
    <w:rsid w:val="009D65BE"/>
    <w:rsid w:val="009D6B0F"/>
    <w:rsid w:val="009E1CA9"/>
    <w:rsid w:val="009E2B97"/>
    <w:rsid w:val="009E3E58"/>
    <w:rsid w:val="009E518A"/>
    <w:rsid w:val="009E532A"/>
    <w:rsid w:val="009E53DA"/>
    <w:rsid w:val="009E5AB1"/>
    <w:rsid w:val="009E613B"/>
    <w:rsid w:val="009E615F"/>
    <w:rsid w:val="009E616E"/>
    <w:rsid w:val="009E78FB"/>
    <w:rsid w:val="009E7ABD"/>
    <w:rsid w:val="009E7DCF"/>
    <w:rsid w:val="009F04E7"/>
    <w:rsid w:val="009F0A3E"/>
    <w:rsid w:val="009F0AF3"/>
    <w:rsid w:val="009F1499"/>
    <w:rsid w:val="009F14F7"/>
    <w:rsid w:val="009F319E"/>
    <w:rsid w:val="009F3598"/>
    <w:rsid w:val="009F57E1"/>
    <w:rsid w:val="009F6DD8"/>
    <w:rsid w:val="00A00C24"/>
    <w:rsid w:val="00A00F18"/>
    <w:rsid w:val="00A01B78"/>
    <w:rsid w:val="00A027E8"/>
    <w:rsid w:val="00A0338D"/>
    <w:rsid w:val="00A052E2"/>
    <w:rsid w:val="00A059A1"/>
    <w:rsid w:val="00A067E0"/>
    <w:rsid w:val="00A06F4F"/>
    <w:rsid w:val="00A10B4F"/>
    <w:rsid w:val="00A10BD0"/>
    <w:rsid w:val="00A11C89"/>
    <w:rsid w:val="00A11E1F"/>
    <w:rsid w:val="00A123C7"/>
    <w:rsid w:val="00A1257D"/>
    <w:rsid w:val="00A12A30"/>
    <w:rsid w:val="00A13C10"/>
    <w:rsid w:val="00A1599D"/>
    <w:rsid w:val="00A15E36"/>
    <w:rsid w:val="00A17A1A"/>
    <w:rsid w:val="00A205DC"/>
    <w:rsid w:val="00A226CA"/>
    <w:rsid w:val="00A228BC"/>
    <w:rsid w:val="00A22B46"/>
    <w:rsid w:val="00A22EDE"/>
    <w:rsid w:val="00A24136"/>
    <w:rsid w:val="00A24F9C"/>
    <w:rsid w:val="00A254D7"/>
    <w:rsid w:val="00A25E52"/>
    <w:rsid w:val="00A26CE5"/>
    <w:rsid w:val="00A3168D"/>
    <w:rsid w:val="00A31E58"/>
    <w:rsid w:val="00A32CA0"/>
    <w:rsid w:val="00A335F7"/>
    <w:rsid w:val="00A346C1"/>
    <w:rsid w:val="00A34A3D"/>
    <w:rsid w:val="00A35961"/>
    <w:rsid w:val="00A35E62"/>
    <w:rsid w:val="00A36A95"/>
    <w:rsid w:val="00A373B5"/>
    <w:rsid w:val="00A37E30"/>
    <w:rsid w:val="00A409F7"/>
    <w:rsid w:val="00A416B5"/>
    <w:rsid w:val="00A4199D"/>
    <w:rsid w:val="00A41CDF"/>
    <w:rsid w:val="00A43CE6"/>
    <w:rsid w:val="00A4469E"/>
    <w:rsid w:val="00A5046B"/>
    <w:rsid w:val="00A51752"/>
    <w:rsid w:val="00A52AD7"/>
    <w:rsid w:val="00A52EDC"/>
    <w:rsid w:val="00A53136"/>
    <w:rsid w:val="00A5390B"/>
    <w:rsid w:val="00A554F9"/>
    <w:rsid w:val="00A566DA"/>
    <w:rsid w:val="00A56997"/>
    <w:rsid w:val="00A61C95"/>
    <w:rsid w:val="00A61FAF"/>
    <w:rsid w:val="00A622A4"/>
    <w:rsid w:val="00A62A40"/>
    <w:rsid w:val="00A62DF9"/>
    <w:rsid w:val="00A63602"/>
    <w:rsid w:val="00A63836"/>
    <w:rsid w:val="00A63879"/>
    <w:rsid w:val="00A63F19"/>
    <w:rsid w:val="00A645EA"/>
    <w:rsid w:val="00A651F9"/>
    <w:rsid w:val="00A6649E"/>
    <w:rsid w:val="00A66ADE"/>
    <w:rsid w:val="00A67017"/>
    <w:rsid w:val="00A674AE"/>
    <w:rsid w:val="00A67A04"/>
    <w:rsid w:val="00A67B4B"/>
    <w:rsid w:val="00A710B2"/>
    <w:rsid w:val="00A740D7"/>
    <w:rsid w:val="00A74BEF"/>
    <w:rsid w:val="00A75F49"/>
    <w:rsid w:val="00A76A78"/>
    <w:rsid w:val="00A76E03"/>
    <w:rsid w:val="00A77DCC"/>
    <w:rsid w:val="00A77F4C"/>
    <w:rsid w:val="00A80222"/>
    <w:rsid w:val="00A83B57"/>
    <w:rsid w:val="00A8449C"/>
    <w:rsid w:val="00A84BD4"/>
    <w:rsid w:val="00A84E96"/>
    <w:rsid w:val="00A868BF"/>
    <w:rsid w:val="00A8778E"/>
    <w:rsid w:val="00A9271E"/>
    <w:rsid w:val="00A935FC"/>
    <w:rsid w:val="00A93B9C"/>
    <w:rsid w:val="00A9582C"/>
    <w:rsid w:val="00AA2A6A"/>
    <w:rsid w:val="00AA4BEC"/>
    <w:rsid w:val="00AA4F40"/>
    <w:rsid w:val="00AA7464"/>
    <w:rsid w:val="00AA7FD1"/>
    <w:rsid w:val="00AB2573"/>
    <w:rsid w:val="00AB3275"/>
    <w:rsid w:val="00AB357D"/>
    <w:rsid w:val="00AB7120"/>
    <w:rsid w:val="00AB7E20"/>
    <w:rsid w:val="00AC0457"/>
    <w:rsid w:val="00AC1F01"/>
    <w:rsid w:val="00AC2853"/>
    <w:rsid w:val="00AC369E"/>
    <w:rsid w:val="00AC52F0"/>
    <w:rsid w:val="00AC6016"/>
    <w:rsid w:val="00AC67F1"/>
    <w:rsid w:val="00AD04FE"/>
    <w:rsid w:val="00AD0F14"/>
    <w:rsid w:val="00AD18F3"/>
    <w:rsid w:val="00AD2C14"/>
    <w:rsid w:val="00AD376E"/>
    <w:rsid w:val="00AD49D8"/>
    <w:rsid w:val="00AD49F5"/>
    <w:rsid w:val="00AD668A"/>
    <w:rsid w:val="00AE0CAC"/>
    <w:rsid w:val="00AE15A4"/>
    <w:rsid w:val="00AE3EF0"/>
    <w:rsid w:val="00AE5AE8"/>
    <w:rsid w:val="00AE6D2E"/>
    <w:rsid w:val="00AF0340"/>
    <w:rsid w:val="00AF13AE"/>
    <w:rsid w:val="00AF1CAD"/>
    <w:rsid w:val="00AF22C7"/>
    <w:rsid w:val="00AF2F98"/>
    <w:rsid w:val="00AF37E7"/>
    <w:rsid w:val="00AF3F7E"/>
    <w:rsid w:val="00AF476F"/>
    <w:rsid w:val="00AF5199"/>
    <w:rsid w:val="00AF60BD"/>
    <w:rsid w:val="00AF643C"/>
    <w:rsid w:val="00AF657B"/>
    <w:rsid w:val="00AF70CB"/>
    <w:rsid w:val="00AF76BC"/>
    <w:rsid w:val="00AF7BF2"/>
    <w:rsid w:val="00B016F3"/>
    <w:rsid w:val="00B0212B"/>
    <w:rsid w:val="00B0504D"/>
    <w:rsid w:val="00B05312"/>
    <w:rsid w:val="00B066E2"/>
    <w:rsid w:val="00B067E6"/>
    <w:rsid w:val="00B0744B"/>
    <w:rsid w:val="00B077C9"/>
    <w:rsid w:val="00B106CC"/>
    <w:rsid w:val="00B10C01"/>
    <w:rsid w:val="00B110BB"/>
    <w:rsid w:val="00B14B57"/>
    <w:rsid w:val="00B16037"/>
    <w:rsid w:val="00B1631A"/>
    <w:rsid w:val="00B16DD1"/>
    <w:rsid w:val="00B20A9D"/>
    <w:rsid w:val="00B210D7"/>
    <w:rsid w:val="00B21A5B"/>
    <w:rsid w:val="00B21D80"/>
    <w:rsid w:val="00B22CA5"/>
    <w:rsid w:val="00B23268"/>
    <w:rsid w:val="00B23B26"/>
    <w:rsid w:val="00B25DAE"/>
    <w:rsid w:val="00B276E4"/>
    <w:rsid w:val="00B27A08"/>
    <w:rsid w:val="00B35360"/>
    <w:rsid w:val="00B358C7"/>
    <w:rsid w:val="00B35C76"/>
    <w:rsid w:val="00B36F7D"/>
    <w:rsid w:val="00B4043D"/>
    <w:rsid w:val="00B40F7E"/>
    <w:rsid w:val="00B41499"/>
    <w:rsid w:val="00B41B30"/>
    <w:rsid w:val="00B433D6"/>
    <w:rsid w:val="00B43797"/>
    <w:rsid w:val="00B44359"/>
    <w:rsid w:val="00B4456E"/>
    <w:rsid w:val="00B44E94"/>
    <w:rsid w:val="00B47155"/>
    <w:rsid w:val="00B47D82"/>
    <w:rsid w:val="00B50BFC"/>
    <w:rsid w:val="00B52FE2"/>
    <w:rsid w:val="00B56463"/>
    <w:rsid w:val="00B57791"/>
    <w:rsid w:val="00B603EA"/>
    <w:rsid w:val="00B61159"/>
    <w:rsid w:val="00B611C4"/>
    <w:rsid w:val="00B61650"/>
    <w:rsid w:val="00B6172A"/>
    <w:rsid w:val="00B62A32"/>
    <w:rsid w:val="00B635EB"/>
    <w:rsid w:val="00B639D0"/>
    <w:rsid w:val="00B64A06"/>
    <w:rsid w:val="00B64A52"/>
    <w:rsid w:val="00B65389"/>
    <w:rsid w:val="00B7067B"/>
    <w:rsid w:val="00B7172D"/>
    <w:rsid w:val="00B7418A"/>
    <w:rsid w:val="00B755C9"/>
    <w:rsid w:val="00B757EB"/>
    <w:rsid w:val="00B7773A"/>
    <w:rsid w:val="00B80B2E"/>
    <w:rsid w:val="00B80ED4"/>
    <w:rsid w:val="00B8141E"/>
    <w:rsid w:val="00B81488"/>
    <w:rsid w:val="00B81A13"/>
    <w:rsid w:val="00B81B90"/>
    <w:rsid w:val="00B82F93"/>
    <w:rsid w:val="00B833F9"/>
    <w:rsid w:val="00B86225"/>
    <w:rsid w:val="00B862C0"/>
    <w:rsid w:val="00B8637D"/>
    <w:rsid w:val="00B8641F"/>
    <w:rsid w:val="00B87DCF"/>
    <w:rsid w:val="00B9079B"/>
    <w:rsid w:val="00B910CC"/>
    <w:rsid w:val="00B9301B"/>
    <w:rsid w:val="00B935D2"/>
    <w:rsid w:val="00B9387B"/>
    <w:rsid w:val="00B951D3"/>
    <w:rsid w:val="00B9563C"/>
    <w:rsid w:val="00B9565C"/>
    <w:rsid w:val="00B962E0"/>
    <w:rsid w:val="00B96B5F"/>
    <w:rsid w:val="00BA00C2"/>
    <w:rsid w:val="00BA024C"/>
    <w:rsid w:val="00BA0902"/>
    <w:rsid w:val="00BA4217"/>
    <w:rsid w:val="00BA65F8"/>
    <w:rsid w:val="00BA6629"/>
    <w:rsid w:val="00BA6754"/>
    <w:rsid w:val="00BB047F"/>
    <w:rsid w:val="00BB13A5"/>
    <w:rsid w:val="00BB1719"/>
    <w:rsid w:val="00BB1C1A"/>
    <w:rsid w:val="00BB1CE4"/>
    <w:rsid w:val="00BB29DB"/>
    <w:rsid w:val="00BB2EEF"/>
    <w:rsid w:val="00BB399C"/>
    <w:rsid w:val="00BB3DA0"/>
    <w:rsid w:val="00BB4B72"/>
    <w:rsid w:val="00BB6A8A"/>
    <w:rsid w:val="00BB6E8F"/>
    <w:rsid w:val="00BB7138"/>
    <w:rsid w:val="00BC1CD9"/>
    <w:rsid w:val="00BC2F5A"/>
    <w:rsid w:val="00BC3B60"/>
    <w:rsid w:val="00BC3EB8"/>
    <w:rsid w:val="00BC4C77"/>
    <w:rsid w:val="00BC6A55"/>
    <w:rsid w:val="00BC7596"/>
    <w:rsid w:val="00BD0278"/>
    <w:rsid w:val="00BD0E3A"/>
    <w:rsid w:val="00BD0FFB"/>
    <w:rsid w:val="00BD1465"/>
    <w:rsid w:val="00BD2CC6"/>
    <w:rsid w:val="00BD35EE"/>
    <w:rsid w:val="00BD3745"/>
    <w:rsid w:val="00BD383A"/>
    <w:rsid w:val="00BD3AF9"/>
    <w:rsid w:val="00BD3B04"/>
    <w:rsid w:val="00BD456A"/>
    <w:rsid w:val="00BD45DB"/>
    <w:rsid w:val="00BD4F0A"/>
    <w:rsid w:val="00BD6ACB"/>
    <w:rsid w:val="00BD6C64"/>
    <w:rsid w:val="00BE0738"/>
    <w:rsid w:val="00BE1300"/>
    <w:rsid w:val="00BE14CA"/>
    <w:rsid w:val="00BE172D"/>
    <w:rsid w:val="00BE29B1"/>
    <w:rsid w:val="00BE3E12"/>
    <w:rsid w:val="00BE4230"/>
    <w:rsid w:val="00BE4D00"/>
    <w:rsid w:val="00BE4F10"/>
    <w:rsid w:val="00BE56CA"/>
    <w:rsid w:val="00BE5E0D"/>
    <w:rsid w:val="00BE6B4B"/>
    <w:rsid w:val="00BE6D38"/>
    <w:rsid w:val="00BE71D4"/>
    <w:rsid w:val="00BF00B5"/>
    <w:rsid w:val="00BF145F"/>
    <w:rsid w:val="00BF1E5A"/>
    <w:rsid w:val="00BF338D"/>
    <w:rsid w:val="00BF4C9E"/>
    <w:rsid w:val="00BF7770"/>
    <w:rsid w:val="00C0054B"/>
    <w:rsid w:val="00C01026"/>
    <w:rsid w:val="00C01D66"/>
    <w:rsid w:val="00C026DC"/>
    <w:rsid w:val="00C03956"/>
    <w:rsid w:val="00C05148"/>
    <w:rsid w:val="00C051E8"/>
    <w:rsid w:val="00C0549A"/>
    <w:rsid w:val="00C05BEE"/>
    <w:rsid w:val="00C07051"/>
    <w:rsid w:val="00C0760B"/>
    <w:rsid w:val="00C07DE7"/>
    <w:rsid w:val="00C106D9"/>
    <w:rsid w:val="00C10A4C"/>
    <w:rsid w:val="00C10C0C"/>
    <w:rsid w:val="00C12929"/>
    <w:rsid w:val="00C13467"/>
    <w:rsid w:val="00C14AAE"/>
    <w:rsid w:val="00C1506D"/>
    <w:rsid w:val="00C15CC3"/>
    <w:rsid w:val="00C1727B"/>
    <w:rsid w:val="00C20A2B"/>
    <w:rsid w:val="00C2117F"/>
    <w:rsid w:val="00C2175A"/>
    <w:rsid w:val="00C21D96"/>
    <w:rsid w:val="00C22EBD"/>
    <w:rsid w:val="00C23DF8"/>
    <w:rsid w:val="00C24A82"/>
    <w:rsid w:val="00C24AF7"/>
    <w:rsid w:val="00C268E6"/>
    <w:rsid w:val="00C27966"/>
    <w:rsid w:val="00C279D9"/>
    <w:rsid w:val="00C27BF1"/>
    <w:rsid w:val="00C30A8C"/>
    <w:rsid w:val="00C312D0"/>
    <w:rsid w:val="00C319DF"/>
    <w:rsid w:val="00C31C6F"/>
    <w:rsid w:val="00C33177"/>
    <w:rsid w:val="00C337AA"/>
    <w:rsid w:val="00C33FDB"/>
    <w:rsid w:val="00C34B2D"/>
    <w:rsid w:val="00C35EBB"/>
    <w:rsid w:val="00C37063"/>
    <w:rsid w:val="00C37E4D"/>
    <w:rsid w:val="00C408DE"/>
    <w:rsid w:val="00C43114"/>
    <w:rsid w:val="00C44911"/>
    <w:rsid w:val="00C44EA7"/>
    <w:rsid w:val="00C46129"/>
    <w:rsid w:val="00C502D9"/>
    <w:rsid w:val="00C5048C"/>
    <w:rsid w:val="00C508CA"/>
    <w:rsid w:val="00C51C92"/>
    <w:rsid w:val="00C52A91"/>
    <w:rsid w:val="00C52E53"/>
    <w:rsid w:val="00C54758"/>
    <w:rsid w:val="00C6021B"/>
    <w:rsid w:val="00C61805"/>
    <w:rsid w:val="00C61CCE"/>
    <w:rsid w:val="00C61D8B"/>
    <w:rsid w:val="00C625E5"/>
    <w:rsid w:val="00C62AB5"/>
    <w:rsid w:val="00C6360B"/>
    <w:rsid w:val="00C63626"/>
    <w:rsid w:val="00C63CE8"/>
    <w:rsid w:val="00C645C6"/>
    <w:rsid w:val="00C64F8F"/>
    <w:rsid w:val="00C650A6"/>
    <w:rsid w:val="00C65712"/>
    <w:rsid w:val="00C65820"/>
    <w:rsid w:val="00C6658B"/>
    <w:rsid w:val="00C67068"/>
    <w:rsid w:val="00C72075"/>
    <w:rsid w:val="00C726F1"/>
    <w:rsid w:val="00C73453"/>
    <w:rsid w:val="00C74F47"/>
    <w:rsid w:val="00C7639B"/>
    <w:rsid w:val="00C76545"/>
    <w:rsid w:val="00C771FA"/>
    <w:rsid w:val="00C77EC8"/>
    <w:rsid w:val="00C801CC"/>
    <w:rsid w:val="00C81405"/>
    <w:rsid w:val="00C81E48"/>
    <w:rsid w:val="00C82373"/>
    <w:rsid w:val="00C825DC"/>
    <w:rsid w:val="00C82C88"/>
    <w:rsid w:val="00C8434B"/>
    <w:rsid w:val="00C84D99"/>
    <w:rsid w:val="00C84E75"/>
    <w:rsid w:val="00C8513D"/>
    <w:rsid w:val="00C8599C"/>
    <w:rsid w:val="00C860B8"/>
    <w:rsid w:val="00C871E0"/>
    <w:rsid w:val="00C879FE"/>
    <w:rsid w:val="00C90781"/>
    <w:rsid w:val="00C90D89"/>
    <w:rsid w:val="00C9116B"/>
    <w:rsid w:val="00C91D37"/>
    <w:rsid w:val="00C92032"/>
    <w:rsid w:val="00C928F2"/>
    <w:rsid w:val="00C9343D"/>
    <w:rsid w:val="00C93635"/>
    <w:rsid w:val="00C948F1"/>
    <w:rsid w:val="00C94BF2"/>
    <w:rsid w:val="00C95B72"/>
    <w:rsid w:val="00C95CB0"/>
    <w:rsid w:val="00C96B58"/>
    <w:rsid w:val="00CA1220"/>
    <w:rsid w:val="00CA5709"/>
    <w:rsid w:val="00CB0A21"/>
    <w:rsid w:val="00CB0A5D"/>
    <w:rsid w:val="00CB1382"/>
    <w:rsid w:val="00CB2757"/>
    <w:rsid w:val="00CB29E1"/>
    <w:rsid w:val="00CB569E"/>
    <w:rsid w:val="00CB6E86"/>
    <w:rsid w:val="00CB7C28"/>
    <w:rsid w:val="00CC1055"/>
    <w:rsid w:val="00CC377C"/>
    <w:rsid w:val="00CC39C5"/>
    <w:rsid w:val="00CC6C96"/>
    <w:rsid w:val="00CC6D0F"/>
    <w:rsid w:val="00CD010B"/>
    <w:rsid w:val="00CD0536"/>
    <w:rsid w:val="00CD055B"/>
    <w:rsid w:val="00CD0C2D"/>
    <w:rsid w:val="00CD0F15"/>
    <w:rsid w:val="00CD16E8"/>
    <w:rsid w:val="00CD32C4"/>
    <w:rsid w:val="00CD383F"/>
    <w:rsid w:val="00CD405F"/>
    <w:rsid w:val="00CD46F3"/>
    <w:rsid w:val="00CD48AC"/>
    <w:rsid w:val="00CD520B"/>
    <w:rsid w:val="00CD635F"/>
    <w:rsid w:val="00CD6FBC"/>
    <w:rsid w:val="00CD73DA"/>
    <w:rsid w:val="00CD7929"/>
    <w:rsid w:val="00CE0144"/>
    <w:rsid w:val="00CE0370"/>
    <w:rsid w:val="00CE06BC"/>
    <w:rsid w:val="00CE0967"/>
    <w:rsid w:val="00CE223C"/>
    <w:rsid w:val="00CE3C48"/>
    <w:rsid w:val="00CE3FB6"/>
    <w:rsid w:val="00CE49D2"/>
    <w:rsid w:val="00CE6773"/>
    <w:rsid w:val="00CE67F4"/>
    <w:rsid w:val="00CE6807"/>
    <w:rsid w:val="00CE78E5"/>
    <w:rsid w:val="00CE7AC2"/>
    <w:rsid w:val="00CF036B"/>
    <w:rsid w:val="00CF04AF"/>
    <w:rsid w:val="00CF196C"/>
    <w:rsid w:val="00CF21E8"/>
    <w:rsid w:val="00CF2FC7"/>
    <w:rsid w:val="00CF3004"/>
    <w:rsid w:val="00CF37FA"/>
    <w:rsid w:val="00CF48E3"/>
    <w:rsid w:val="00CF50B7"/>
    <w:rsid w:val="00CF536D"/>
    <w:rsid w:val="00CF5917"/>
    <w:rsid w:val="00CF7359"/>
    <w:rsid w:val="00CF78C2"/>
    <w:rsid w:val="00D01443"/>
    <w:rsid w:val="00D0335F"/>
    <w:rsid w:val="00D03C77"/>
    <w:rsid w:val="00D06892"/>
    <w:rsid w:val="00D06AEE"/>
    <w:rsid w:val="00D06BA4"/>
    <w:rsid w:val="00D06FA7"/>
    <w:rsid w:val="00D07DFD"/>
    <w:rsid w:val="00D107C1"/>
    <w:rsid w:val="00D10E4C"/>
    <w:rsid w:val="00D128A1"/>
    <w:rsid w:val="00D12E7F"/>
    <w:rsid w:val="00D134F1"/>
    <w:rsid w:val="00D1651B"/>
    <w:rsid w:val="00D16E48"/>
    <w:rsid w:val="00D17367"/>
    <w:rsid w:val="00D17E4A"/>
    <w:rsid w:val="00D20C11"/>
    <w:rsid w:val="00D210DF"/>
    <w:rsid w:val="00D212F3"/>
    <w:rsid w:val="00D21B83"/>
    <w:rsid w:val="00D22AA3"/>
    <w:rsid w:val="00D234DF"/>
    <w:rsid w:val="00D24F7B"/>
    <w:rsid w:val="00D25CCA"/>
    <w:rsid w:val="00D25D40"/>
    <w:rsid w:val="00D27137"/>
    <w:rsid w:val="00D2771F"/>
    <w:rsid w:val="00D27B3B"/>
    <w:rsid w:val="00D30966"/>
    <w:rsid w:val="00D31A2B"/>
    <w:rsid w:val="00D322FC"/>
    <w:rsid w:val="00D32F3B"/>
    <w:rsid w:val="00D333D3"/>
    <w:rsid w:val="00D33A8F"/>
    <w:rsid w:val="00D33FBC"/>
    <w:rsid w:val="00D3419E"/>
    <w:rsid w:val="00D3604F"/>
    <w:rsid w:val="00D3670F"/>
    <w:rsid w:val="00D36BC8"/>
    <w:rsid w:val="00D407DC"/>
    <w:rsid w:val="00D41E9F"/>
    <w:rsid w:val="00D41FA6"/>
    <w:rsid w:val="00D42579"/>
    <w:rsid w:val="00D4348C"/>
    <w:rsid w:val="00D43E49"/>
    <w:rsid w:val="00D43F6F"/>
    <w:rsid w:val="00D44EC6"/>
    <w:rsid w:val="00D459DE"/>
    <w:rsid w:val="00D46312"/>
    <w:rsid w:val="00D46760"/>
    <w:rsid w:val="00D4791A"/>
    <w:rsid w:val="00D54452"/>
    <w:rsid w:val="00D54636"/>
    <w:rsid w:val="00D554B8"/>
    <w:rsid w:val="00D557AC"/>
    <w:rsid w:val="00D563A5"/>
    <w:rsid w:val="00D57A3F"/>
    <w:rsid w:val="00D605EA"/>
    <w:rsid w:val="00D60F3E"/>
    <w:rsid w:val="00D623B6"/>
    <w:rsid w:val="00D63C7C"/>
    <w:rsid w:val="00D63DB0"/>
    <w:rsid w:val="00D63ED6"/>
    <w:rsid w:val="00D648FA"/>
    <w:rsid w:val="00D64CEE"/>
    <w:rsid w:val="00D65A52"/>
    <w:rsid w:val="00D66435"/>
    <w:rsid w:val="00D700D2"/>
    <w:rsid w:val="00D70585"/>
    <w:rsid w:val="00D70B18"/>
    <w:rsid w:val="00D71642"/>
    <w:rsid w:val="00D7175B"/>
    <w:rsid w:val="00D71881"/>
    <w:rsid w:val="00D71DA4"/>
    <w:rsid w:val="00D723D1"/>
    <w:rsid w:val="00D72625"/>
    <w:rsid w:val="00D731E8"/>
    <w:rsid w:val="00D736FA"/>
    <w:rsid w:val="00D73E8F"/>
    <w:rsid w:val="00D746EB"/>
    <w:rsid w:val="00D76EC9"/>
    <w:rsid w:val="00D76F3C"/>
    <w:rsid w:val="00D770D1"/>
    <w:rsid w:val="00D810BB"/>
    <w:rsid w:val="00D811F6"/>
    <w:rsid w:val="00D8180A"/>
    <w:rsid w:val="00D83D36"/>
    <w:rsid w:val="00D83D76"/>
    <w:rsid w:val="00D83F65"/>
    <w:rsid w:val="00D84185"/>
    <w:rsid w:val="00D84CE7"/>
    <w:rsid w:val="00D84E6F"/>
    <w:rsid w:val="00D8537A"/>
    <w:rsid w:val="00D86660"/>
    <w:rsid w:val="00D8BEFC"/>
    <w:rsid w:val="00D9456E"/>
    <w:rsid w:val="00D9549B"/>
    <w:rsid w:val="00D95FCC"/>
    <w:rsid w:val="00D962DE"/>
    <w:rsid w:val="00D96789"/>
    <w:rsid w:val="00D96D79"/>
    <w:rsid w:val="00D977CC"/>
    <w:rsid w:val="00DA0940"/>
    <w:rsid w:val="00DA0D8B"/>
    <w:rsid w:val="00DA1A39"/>
    <w:rsid w:val="00DA2773"/>
    <w:rsid w:val="00DA373D"/>
    <w:rsid w:val="00DA3E4D"/>
    <w:rsid w:val="00DA540E"/>
    <w:rsid w:val="00DA61BC"/>
    <w:rsid w:val="00DA64A6"/>
    <w:rsid w:val="00DA67A2"/>
    <w:rsid w:val="00DA6BBB"/>
    <w:rsid w:val="00DA6C1E"/>
    <w:rsid w:val="00DA6D7B"/>
    <w:rsid w:val="00DA76DC"/>
    <w:rsid w:val="00DA7F13"/>
    <w:rsid w:val="00DB0685"/>
    <w:rsid w:val="00DB0784"/>
    <w:rsid w:val="00DB1450"/>
    <w:rsid w:val="00DB15C0"/>
    <w:rsid w:val="00DB2F8A"/>
    <w:rsid w:val="00DB3264"/>
    <w:rsid w:val="00DB4A65"/>
    <w:rsid w:val="00DB564D"/>
    <w:rsid w:val="00DB5D54"/>
    <w:rsid w:val="00DB6680"/>
    <w:rsid w:val="00DB71BE"/>
    <w:rsid w:val="00DB7EE5"/>
    <w:rsid w:val="00DC038E"/>
    <w:rsid w:val="00DC08C2"/>
    <w:rsid w:val="00DC16D1"/>
    <w:rsid w:val="00DC2243"/>
    <w:rsid w:val="00DC2883"/>
    <w:rsid w:val="00DC2F15"/>
    <w:rsid w:val="00DC641D"/>
    <w:rsid w:val="00DC7B56"/>
    <w:rsid w:val="00DC7B62"/>
    <w:rsid w:val="00DD0514"/>
    <w:rsid w:val="00DD114F"/>
    <w:rsid w:val="00DD15AB"/>
    <w:rsid w:val="00DD2565"/>
    <w:rsid w:val="00DD43EF"/>
    <w:rsid w:val="00DD4815"/>
    <w:rsid w:val="00DD4BC8"/>
    <w:rsid w:val="00DD52EA"/>
    <w:rsid w:val="00DD6BDE"/>
    <w:rsid w:val="00DE05C4"/>
    <w:rsid w:val="00DE0A3B"/>
    <w:rsid w:val="00DE1331"/>
    <w:rsid w:val="00DE1575"/>
    <w:rsid w:val="00DE1A80"/>
    <w:rsid w:val="00DE22BA"/>
    <w:rsid w:val="00DE238B"/>
    <w:rsid w:val="00DE239F"/>
    <w:rsid w:val="00DE2A6B"/>
    <w:rsid w:val="00DE2FF4"/>
    <w:rsid w:val="00DE4740"/>
    <w:rsid w:val="00DE507D"/>
    <w:rsid w:val="00DF123D"/>
    <w:rsid w:val="00DF22C4"/>
    <w:rsid w:val="00DF4230"/>
    <w:rsid w:val="00DF4256"/>
    <w:rsid w:val="00DF561E"/>
    <w:rsid w:val="00DF566B"/>
    <w:rsid w:val="00DF5969"/>
    <w:rsid w:val="00DF6C44"/>
    <w:rsid w:val="00DF78F9"/>
    <w:rsid w:val="00E010B5"/>
    <w:rsid w:val="00E02E28"/>
    <w:rsid w:val="00E03449"/>
    <w:rsid w:val="00E06815"/>
    <w:rsid w:val="00E105E2"/>
    <w:rsid w:val="00E10974"/>
    <w:rsid w:val="00E121F3"/>
    <w:rsid w:val="00E12A9D"/>
    <w:rsid w:val="00E131B4"/>
    <w:rsid w:val="00E1445E"/>
    <w:rsid w:val="00E14A1E"/>
    <w:rsid w:val="00E14D11"/>
    <w:rsid w:val="00E15566"/>
    <w:rsid w:val="00E15CCA"/>
    <w:rsid w:val="00E17356"/>
    <w:rsid w:val="00E17451"/>
    <w:rsid w:val="00E17BE0"/>
    <w:rsid w:val="00E21593"/>
    <w:rsid w:val="00E2320C"/>
    <w:rsid w:val="00E235A4"/>
    <w:rsid w:val="00E23DD5"/>
    <w:rsid w:val="00E2570F"/>
    <w:rsid w:val="00E25CCA"/>
    <w:rsid w:val="00E25F57"/>
    <w:rsid w:val="00E26A7D"/>
    <w:rsid w:val="00E27763"/>
    <w:rsid w:val="00E27D2B"/>
    <w:rsid w:val="00E30689"/>
    <w:rsid w:val="00E30A93"/>
    <w:rsid w:val="00E31587"/>
    <w:rsid w:val="00E31843"/>
    <w:rsid w:val="00E321A6"/>
    <w:rsid w:val="00E32F4B"/>
    <w:rsid w:val="00E333A4"/>
    <w:rsid w:val="00E348E1"/>
    <w:rsid w:val="00E35188"/>
    <w:rsid w:val="00E357FA"/>
    <w:rsid w:val="00E35989"/>
    <w:rsid w:val="00E40D6F"/>
    <w:rsid w:val="00E40EB3"/>
    <w:rsid w:val="00E41D9C"/>
    <w:rsid w:val="00E42E4C"/>
    <w:rsid w:val="00E43478"/>
    <w:rsid w:val="00E44F33"/>
    <w:rsid w:val="00E46CEA"/>
    <w:rsid w:val="00E4715B"/>
    <w:rsid w:val="00E503D9"/>
    <w:rsid w:val="00E52796"/>
    <w:rsid w:val="00E52EE3"/>
    <w:rsid w:val="00E53561"/>
    <w:rsid w:val="00E53B9D"/>
    <w:rsid w:val="00E53E19"/>
    <w:rsid w:val="00E54270"/>
    <w:rsid w:val="00E55D40"/>
    <w:rsid w:val="00E56476"/>
    <w:rsid w:val="00E57201"/>
    <w:rsid w:val="00E578F2"/>
    <w:rsid w:val="00E60A62"/>
    <w:rsid w:val="00E60CF6"/>
    <w:rsid w:val="00E614C0"/>
    <w:rsid w:val="00E63046"/>
    <w:rsid w:val="00E63512"/>
    <w:rsid w:val="00E63910"/>
    <w:rsid w:val="00E642C9"/>
    <w:rsid w:val="00E64D8F"/>
    <w:rsid w:val="00E65226"/>
    <w:rsid w:val="00E67A70"/>
    <w:rsid w:val="00E67E00"/>
    <w:rsid w:val="00E70C51"/>
    <w:rsid w:val="00E71366"/>
    <w:rsid w:val="00E723E6"/>
    <w:rsid w:val="00E73AE8"/>
    <w:rsid w:val="00E752FB"/>
    <w:rsid w:val="00E7546F"/>
    <w:rsid w:val="00E75F79"/>
    <w:rsid w:val="00E76025"/>
    <w:rsid w:val="00E76F40"/>
    <w:rsid w:val="00E802A7"/>
    <w:rsid w:val="00E80E84"/>
    <w:rsid w:val="00E819CC"/>
    <w:rsid w:val="00E81F5C"/>
    <w:rsid w:val="00E829E3"/>
    <w:rsid w:val="00E82F08"/>
    <w:rsid w:val="00E82F0E"/>
    <w:rsid w:val="00E83CB8"/>
    <w:rsid w:val="00E84114"/>
    <w:rsid w:val="00E84537"/>
    <w:rsid w:val="00E848D3"/>
    <w:rsid w:val="00E85017"/>
    <w:rsid w:val="00E85082"/>
    <w:rsid w:val="00E85EF3"/>
    <w:rsid w:val="00E86DE5"/>
    <w:rsid w:val="00E92991"/>
    <w:rsid w:val="00E93297"/>
    <w:rsid w:val="00E93676"/>
    <w:rsid w:val="00E94255"/>
    <w:rsid w:val="00E943BC"/>
    <w:rsid w:val="00E94C45"/>
    <w:rsid w:val="00E95175"/>
    <w:rsid w:val="00E95C59"/>
    <w:rsid w:val="00E969C4"/>
    <w:rsid w:val="00E96EF7"/>
    <w:rsid w:val="00E97244"/>
    <w:rsid w:val="00E97E31"/>
    <w:rsid w:val="00EA0421"/>
    <w:rsid w:val="00EA0EAC"/>
    <w:rsid w:val="00EA136B"/>
    <w:rsid w:val="00EA17A2"/>
    <w:rsid w:val="00EA19F2"/>
    <w:rsid w:val="00EA1F38"/>
    <w:rsid w:val="00EA4220"/>
    <w:rsid w:val="00EA4CF4"/>
    <w:rsid w:val="00EA5C36"/>
    <w:rsid w:val="00EA7350"/>
    <w:rsid w:val="00EA75A3"/>
    <w:rsid w:val="00EA7BD9"/>
    <w:rsid w:val="00EB02A0"/>
    <w:rsid w:val="00EB05BE"/>
    <w:rsid w:val="00EB0701"/>
    <w:rsid w:val="00EB0A94"/>
    <w:rsid w:val="00EB1AEA"/>
    <w:rsid w:val="00EB2C02"/>
    <w:rsid w:val="00EB4111"/>
    <w:rsid w:val="00EB443B"/>
    <w:rsid w:val="00EB642F"/>
    <w:rsid w:val="00EC0219"/>
    <w:rsid w:val="00EC360E"/>
    <w:rsid w:val="00EC48B8"/>
    <w:rsid w:val="00EC6C30"/>
    <w:rsid w:val="00ED0B27"/>
    <w:rsid w:val="00ED15F6"/>
    <w:rsid w:val="00ED2449"/>
    <w:rsid w:val="00ED29AD"/>
    <w:rsid w:val="00ED4A27"/>
    <w:rsid w:val="00ED66B5"/>
    <w:rsid w:val="00ED6AB7"/>
    <w:rsid w:val="00ED7438"/>
    <w:rsid w:val="00EE237D"/>
    <w:rsid w:val="00EE2ED4"/>
    <w:rsid w:val="00EE3569"/>
    <w:rsid w:val="00EE394A"/>
    <w:rsid w:val="00EE526A"/>
    <w:rsid w:val="00EE5EFE"/>
    <w:rsid w:val="00EE78C1"/>
    <w:rsid w:val="00EE7F55"/>
    <w:rsid w:val="00EF2550"/>
    <w:rsid w:val="00EF2691"/>
    <w:rsid w:val="00EF298D"/>
    <w:rsid w:val="00EF29EB"/>
    <w:rsid w:val="00EF3507"/>
    <w:rsid w:val="00EF38E7"/>
    <w:rsid w:val="00EF5DC6"/>
    <w:rsid w:val="00EF6294"/>
    <w:rsid w:val="00EF660B"/>
    <w:rsid w:val="00EF770E"/>
    <w:rsid w:val="00F0082D"/>
    <w:rsid w:val="00F01F37"/>
    <w:rsid w:val="00F0233A"/>
    <w:rsid w:val="00F03BD0"/>
    <w:rsid w:val="00F0417D"/>
    <w:rsid w:val="00F04AA3"/>
    <w:rsid w:val="00F04D55"/>
    <w:rsid w:val="00F068CB"/>
    <w:rsid w:val="00F0768B"/>
    <w:rsid w:val="00F07A6B"/>
    <w:rsid w:val="00F07DC7"/>
    <w:rsid w:val="00F105C3"/>
    <w:rsid w:val="00F13852"/>
    <w:rsid w:val="00F1486F"/>
    <w:rsid w:val="00F1659E"/>
    <w:rsid w:val="00F16AAF"/>
    <w:rsid w:val="00F16B99"/>
    <w:rsid w:val="00F17A0D"/>
    <w:rsid w:val="00F2030C"/>
    <w:rsid w:val="00F20497"/>
    <w:rsid w:val="00F20C3E"/>
    <w:rsid w:val="00F2404A"/>
    <w:rsid w:val="00F25B89"/>
    <w:rsid w:val="00F25F74"/>
    <w:rsid w:val="00F26B3B"/>
    <w:rsid w:val="00F30D29"/>
    <w:rsid w:val="00F32968"/>
    <w:rsid w:val="00F33F65"/>
    <w:rsid w:val="00F34127"/>
    <w:rsid w:val="00F341E4"/>
    <w:rsid w:val="00F34317"/>
    <w:rsid w:val="00F34742"/>
    <w:rsid w:val="00F35848"/>
    <w:rsid w:val="00F3662A"/>
    <w:rsid w:val="00F36F49"/>
    <w:rsid w:val="00F37C5D"/>
    <w:rsid w:val="00F37FE3"/>
    <w:rsid w:val="00F401F2"/>
    <w:rsid w:val="00F40E10"/>
    <w:rsid w:val="00F419BE"/>
    <w:rsid w:val="00F426DD"/>
    <w:rsid w:val="00F4417C"/>
    <w:rsid w:val="00F4463C"/>
    <w:rsid w:val="00F45C55"/>
    <w:rsid w:val="00F461F5"/>
    <w:rsid w:val="00F50462"/>
    <w:rsid w:val="00F50843"/>
    <w:rsid w:val="00F50B44"/>
    <w:rsid w:val="00F52984"/>
    <w:rsid w:val="00F540C3"/>
    <w:rsid w:val="00F54332"/>
    <w:rsid w:val="00F5446B"/>
    <w:rsid w:val="00F5532A"/>
    <w:rsid w:val="00F55758"/>
    <w:rsid w:val="00F55E95"/>
    <w:rsid w:val="00F573D0"/>
    <w:rsid w:val="00F57E95"/>
    <w:rsid w:val="00F6106C"/>
    <w:rsid w:val="00F615C9"/>
    <w:rsid w:val="00F61E3B"/>
    <w:rsid w:val="00F61FF2"/>
    <w:rsid w:val="00F62F99"/>
    <w:rsid w:val="00F63E6C"/>
    <w:rsid w:val="00F648AF"/>
    <w:rsid w:val="00F65A90"/>
    <w:rsid w:val="00F65F29"/>
    <w:rsid w:val="00F66C67"/>
    <w:rsid w:val="00F67D32"/>
    <w:rsid w:val="00F72838"/>
    <w:rsid w:val="00F728E5"/>
    <w:rsid w:val="00F72B7D"/>
    <w:rsid w:val="00F75433"/>
    <w:rsid w:val="00F7635F"/>
    <w:rsid w:val="00F766D5"/>
    <w:rsid w:val="00F76BC5"/>
    <w:rsid w:val="00F76F99"/>
    <w:rsid w:val="00F775C4"/>
    <w:rsid w:val="00F77FA1"/>
    <w:rsid w:val="00F81281"/>
    <w:rsid w:val="00F8343E"/>
    <w:rsid w:val="00F84C3F"/>
    <w:rsid w:val="00F84F17"/>
    <w:rsid w:val="00F8627B"/>
    <w:rsid w:val="00F91E50"/>
    <w:rsid w:val="00F92574"/>
    <w:rsid w:val="00F92BCD"/>
    <w:rsid w:val="00F93107"/>
    <w:rsid w:val="00F94196"/>
    <w:rsid w:val="00F94F2A"/>
    <w:rsid w:val="00F960D5"/>
    <w:rsid w:val="00F9707F"/>
    <w:rsid w:val="00FA0102"/>
    <w:rsid w:val="00FA0447"/>
    <w:rsid w:val="00FA1333"/>
    <w:rsid w:val="00FA2939"/>
    <w:rsid w:val="00FA3149"/>
    <w:rsid w:val="00FA346E"/>
    <w:rsid w:val="00FA3A35"/>
    <w:rsid w:val="00FA404F"/>
    <w:rsid w:val="00FA54DB"/>
    <w:rsid w:val="00FA5533"/>
    <w:rsid w:val="00FA70E6"/>
    <w:rsid w:val="00FA7375"/>
    <w:rsid w:val="00FA7A7A"/>
    <w:rsid w:val="00FA7ABB"/>
    <w:rsid w:val="00FA7B10"/>
    <w:rsid w:val="00FB2306"/>
    <w:rsid w:val="00FB266E"/>
    <w:rsid w:val="00FB2BC2"/>
    <w:rsid w:val="00FB32C6"/>
    <w:rsid w:val="00FB46DF"/>
    <w:rsid w:val="00FB4B10"/>
    <w:rsid w:val="00FB51B8"/>
    <w:rsid w:val="00FB6B8E"/>
    <w:rsid w:val="00FB6BCC"/>
    <w:rsid w:val="00FB7134"/>
    <w:rsid w:val="00FB72DD"/>
    <w:rsid w:val="00FC005C"/>
    <w:rsid w:val="00FC27EE"/>
    <w:rsid w:val="00FC4361"/>
    <w:rsid w:val="00FC5788"/>
    <w:rsid w:val="00FC5EE4"/>
    <w:rsid w:val="00FC65C8"/>
    <w:rsid w:val="00FC6913"/>
    <w:rsid w:val="00FC6A4C"/>
    <w:rsid w:val="00FC735A"/>
    <w:rsid w:val="00FC7BE4"/>
    <w:rsid w:val="00FD0A03"/>
    <w:rsid w:val="00FD10F0"/>
    <w:rsid w:val="00FD1E9C"/>
    <w:rsid w:val="00FD23E5"/>
    <w:rsid w:val="00FD283A"/>
    <w:rsid w:val="00FD3C19"/>
    <w:rsid w:val="00FD4204"/>
    <w:rsid w:val="00FD4323"/>
    <w:rsid w:val="00FD46C6"/>
    <w:rsid w:val="00FD4E09"/>
    <w:rsid w:val="00FD5770"/>
    <w:rsid w:val="00FD5B53"/>
    <w:rsid w:val="00FD6335"/>
    <w:rsid w:val="00FD7643"/>
    <w:rsid w:val="00FE00F7"/>
    <w:rsid w:val="00FE180F"/>
    <w:rsid w:val="00FE37EB"/>
    <w:rsid w:val="00FE3E26"/>
    <w:rsid w:val="00FE4367"/>
    <w:rsid w:val="00FE524A"/>
    <w:rsid w:val="00FE619B"/>
    <w:rsid w:val="00FE685E"/>
    <w:rsid w:val="00FE6CB5"/>
    <w:rsid w:val="00FF0A0D"/>
    <w:rsid w:val="00FF0B6C"/>
    <w:rsid w:val="00FF16F0"/>
    <w:rsid w:val="00FF1936"/>
    <w:rsid w:val="00FF1D8E"/>
    <w:rsid w:val="00FF2147"/>
    <w:rsid w:val="00FF21A7"/>
    <w:rsid w:val="00FF2B76"/>
    <w:rsid w:val="00FF2F3C"/>
    <w:rsid w:val="00FF3060"/>
    <w:rsid w:val="00FF3F5F"/>
    <w:rsid w:val="00FF4956"/>
    <w:rsid w:val="00FF504F"/>
    <w:rsid w:val="00FF55FA"/>
    <w:rsid w:val="00FF5A2D"/>
    <w:rsid w:val="00FF7885"/>
    <w:rsid w:val="00FF7BA0"/>
    <w:rsid w:val="011DF6A8"/>
    <w:rsid w:val="0195E347"/>
    <w:rsid w:val="01D5881C"/>
    <w:rsid w:val="02E31033"/>
    <w:rsid w:val="03652B1D"/>
    <w:rsid w:val="037B5742"/>
    <w:rsid w:val="0383E126"/>
    <w:rsid w:val="04126F04"/>
    <w:rsid w:val="042282E7"/>
    <w:rsid w:val="0448E3C0"/>
    <w:rsid w:val="04DC0EC0"/>
    <w:rsid w:val="050970A7"/>
    <w:rsid w:val="05225EF1"/>
    <w:rsid w:val="055A25ED"/>
    <w:rsid w:val="05C60CCC"/>
    <w:rsid w:val="05EA6FBC"/>
    <w:rsid w:val="06066658"/>
    <w:rsid w:val="066676D9"/>
    <w:rsid w:val="06A0D9E3"/>
    <w:rsid w:val="074C6A9E"/>
    <w:rsid w:val="078A32F7"/>
    <w:rsid w:val="07B59C32"/>
    <w:rsid w:val="0809EB46"/>
    <w:rsid w:val="081B7890"/>
    <w:rsid w:val="084E5E40"/>
    <w:rsid w:val="085E0E30"/>
    <w:rsid w:val="08BC16E2"/>
    <w:rsid w:val="08D0C951"/>
    <w:rsid w:val="09A1F802"/>
    <w:rsid w:val="0A55B45F"/>
    <w:rsid w:val="0B0E8629"/>
    <w:rsid w:val="0B580ED8"/>
    <w:rsid w:val="0C3D6E57"/>
    <w:rsid w:val="0C70F765"/>
    <w:rsid w:val="0C8136F7"/>
    <w:rsid w:val="0CB6495E"/>
    <w:rsid w:val="0CBC9454"/>
    <w:rsid w:val="0CC10B6F"/>
    <w:rsid w:val="0D4EBD46"/>
    <w:rsid w:val="0D5325EC"/>
    <w:rsid w:val="0D7A3EE4"/>
    <w:rsid w:val="0D954396"/>
    <w:rsid w:val="0D9F5716"/>
    <w:rsid w:val="0DD434F4"/>
    <w:rsid w:val="0DD93EB8"/>
    <w:rsid w:val="0DED633B"/>
    <w:rsid w:val="0E3AF4F7"/>
    <w:rsid w:val="0EA4A3E5"/>
    <w:rsid w:val="0EC5EA34"/>
    <w:rsid w:val="0F0B891F"/>
    <w:rsid w:val="0F336D3E"/>
    <w:rsid w:val="0F450ADB"/>
    <w:rsid w:val="0F542CA9"/>
    <w:rsid w:val="0F96BABD"/>
    <w:rsid w:val="0FCF87D2"/>
    <w:rsid w:val="1021B805"/>
    <w:rsid w:val="1055AC38"/>
    <w:rsid w:val="10A0D744"/>
    <w:rsid w:val="10AAC776"/>
    <w:rsid w:val="10B286E3"/>
    <w:rsid w:val="10B4710A"/>
    <w:rsid w:val="11336544"/>
    <w:rsid w:val="12B18B4A"/>
    <w:rsid w:val="12C7F69F"/>
    <w:rsid w:val="12FB33E2"/>
    <w:rsid w:val="12FBB677"/>
    <w:rsid w:val="13773D8F"/>
    <w:rsid w:val="137F5CEB"/>
    <w:rsid w:val="138E40B2"/>
    <w:rsid w:val="13BD63F4"/>
    <w:rsid w:val="13C13313"/>
    <w:rsid w:val="13CD05E9"/>
    <w:rsid w:val="140A0663"/>
    <w:rsid w:val="142EAFDA"/>
    <w:rsid w:val="147B3F3A"/>
    <w:rsid w:val="1488F494"/>
    <w:rsid w:val="14A84E76"/>
    <w:rsid w:val="151F872C"/>
    <w:rsid w:val="154655CA"/>
    <w:rsid w:val="1551DEBC"/>
    <w:rsid w:val="15CDC56B"/>
    <w:rsid w:val="16C6BE82"/>
    <w:rsid w:val="1714079E"/>
    <w:rsid w:val="17354477"/>
    <w:rsid w:val="176D78CE"/>
    <w:rsid w:val="17846F6C"/>
    <w:rsid w:val="179A3A6E"/>
    <w:rsid w:val="17B2DFFC"/>
    <w:rsid w:val="17FEC757"/>
    <w:rsid w:val="181CB511"/>
    <w:rsid w:val="186FA3E5"/>
    <w:rsid w:val="191F4537"/>
    <w:rsid w:val="192CBC82"/>
    <w:rsid w:val="1A29E783"/>
    <w:rsid w:val="1AD5AD0B"/>
    <w:rsid w:val="1AEA80BE"/>
    <w:rsid w:val="1B85371D"/>
    <w:rsid w:val="1B9985D9"/>
    <w:rsid w:val="1BDD3BB9"/>
    <w:rsid w:val="1BE778C1"/>
    <w:rsid w:val="1C608F63"/>
    <w:rsid w:val="1CFC8272"/>
    <w:rsid w:val="1D5167AF"/>
    <w:rsid w:val="1D786490"/>
    <w:rsid w:val="1DCE1AC9"/>
    <w:rsid w:val="1DD4D043"/>
    <w:rsid w:val="1DD5ED68"/>
    <w:rsid w:val="1EBA238D"/>
    <w:rsid w:val="1ED32D66"/>
    <w:rsid w:val="1EED3810"/>
    <w:rsid w:val="1EF97574"/>
    <w:rsid w:val="1F07E8B4"/>
    <w:rsid w:val="1F0C8921"/>
    <w:rsid w:val="1F15E473"/>
    <w:rsid w:val="1F1D3DB9"/>
    <w:rsid w:val="1FBB8454"/>
    <w:rsid w:val="20462E2E"/>
    <w:rsid w:val="206D16FA"/>
    <w:rsid w:val="209A32B1"/>
    <w:rsid w:val="209FFAE0"/>
    <w:rsid w:val="20B1C60B"/>
    <w:rsid w:val="20B985EF"/>
    <w:rsid w:val="20C089AA"/>
    <w:rsid w:val="223E07AF"/>
    <w:rsid w:val="224D3CD8"/>
    <w:rsid w:val="224DB928"/>
    <w:rsid w:val="227F00B5"/>
    <w:rsid w:val="228F0F44"/>
    <w:rsid w:val="231FD2B6"/>
    <w:rsid w:val="23473359"/>
    <w:rsid w:val="235E81AB"/>
    <w:rsid w:val="23635888"/>
    <w:rsid w:val="23F464E0"/>
    <w:rsid w:val="23FE2FCC"/>
    <w:rsid w:val="249CA7F9"/>
    <w:rsid w:val="251DA9C5"/>
    <w:rsid w:val="254F9E5B"/>
    <w:rsid w:val="25A626CF"/>
    <w:rsid w:val="25BEDDCA"/>
    <w:rsid w:val="26078A95"/>
    <w:rsid w:val="26CABB76"/>
    <w:rsid w:val="26E3824E"/>
    <w:rsid w:val="26E8E168"/>
    <w:rsid w:val="277309CE"/>
    <w:rsid w:val="2779A6A8"/>
    <w:rsid w:val="27C097AD"/>
    <w:rsid w:val="27C2F58D"/>
    <w:rsid w:val="281CB630"/>
    <w:rsid w:val="282A882F"/>
    <w:rsid w:val="292FA49D"/>
    <w:rsid w:val="29326596"/>
    <w:rsid w:val="295350F3"/>
    <w:rsid w:val="295EFC67"/>
    <w:rsid w:val="298C01DE"/>
    <w:rsid w:val="2A0B32E2"/>
    <w:rsid w:val="2A9905A0"/>
    <w:rsid w:val="2AFE3E87"/>
    <w:rsid w:val="2B932FFE"/>
    <w:rsid w:val="2C012255"/>
    <w:rsid w:val="2C35FB4F"/>
    <w:rsid w:val="2D36BF64"/>
    <w:rsid w:val="2DC4248F"/>
    <w:rsid w:val="2DC9AC54"/>
    <w:rsid w:val="2E02B108"/>
    <w:rsid w:val="2EFB3346"/>
    <w:rsid w:val="2EFE8FCC"/>
    <w:rsid w:val="2F1208DF"/>
    <w:rsid w:val="2F891133"/>
    <w:rsid w:val="30359A14"/>
    <w:rsid w:val="309472B2"/>
    <w:rsid w:val="313AAFF2"/>
    <w:rsid w:val="3179C6D1"/>
    <w:rsid w:val="318CBD0E"/>
    <w:rsid w:val="31A22AD7"/>
    <w:rsid w:val="3286C4F0"/>
    <w:rsid w:val="328DE912"/>
    <w:rsid w:val="32B76ABC"/>
    <w:rsid w:val="32FA7B96"/>
    <w:rsid w:val="330860A1"/>
    <w:rsid w:val="3335A3CE"/>
    <w:rsid w:val="3446097F"/>
    <w:rsid w:val="34532109"/>
    <w:rsid w:val="34A5170D"/>
    <w:rsid w:val="34C23196"/>
    <w:rsid w:val="34EEFC47"/>
    <w:rsid w:val="35DE15A1"/>
    <w:rsid w:val="36B85387"/>
    <w:rsid w:val="371D744D"/>
    <w:rsid w:val="372DA0FA"/>
    <w:rsid w:val="3831FD43"/>
    <w:rsid w:val="385CB9F6"/>
    <w:rsid w:val="3865EEC6"/>
    <w:rsid w:val="38C8F4FB"/>
    <w:rsid w:val="38DBC201"/>
    <w:rsid w:val="394A51DB"/>
    <w:rsid w:val="39C25A23"/>
    <w:rsid w:val="39F408C9"/>
    <w:rsid w:val="3A01BF27"/>
    <w:rsid w:val="3A5D37B0"/>
    <w:rsid w:val="3A7906CB"/>
    <w:rsid w:val="3A87DA92"/>
    <w:rsid w:val="3AFEBB59"/>
    <w:rsid w:val="3B34BBC1"/>
    <w:rsid w:val="3B833A72"/>
    <w:rsid w:val="3B97A48D"/>
    <w:rsid w:val="3B9B9E2F"/>
    <w:rsid w:val="3BB53CDD"/>
    <w:rsid w:val="3C1BC0EB"/>
    <w:rsid w:val="3D370A52"/>
    <w:rsid w:val="3D4786F4"/>
    <w:rsid w:val="3D859FA0"/>
    <w:rsid w:val="3D975F51"/>
    <w:rsid w:val="3DE1B78C"/>
    <w:rsid w:val="3DF0949F"/>
    <w:rsid w:val="3ECAA96C"/>
    <w:rsid w:val="3F30A8D3"/>
    <w:rsid w:val="3F45D981"/>
    <w:rsid w:val="3F6BCF8A"/>
    <w:rsid w:val="404DFA0C"/>
    <w:rsid w:val="405BBACA"/>
    <w:rsid w:val="406679CD"/>
    <w:rsid w:val="408BED51"/>
    <w:rsid w:val="40E6137F"/>
    <w:rsid w:val="40EA3460"/>
    <w:rsid w:val="4104EC61"/>
    <w:rsid w:val="4197A11F"/>
    <w:rsid w:val="4227B6F5"/>
    <w:rsid w:val="422D1FD5"/>
    <w:rsid w:val="425680A5"/>
    <w:rsid w:val="428992CA"/>
    <w:rsid w:val="430BF0D8"/>
    <w:rsid w:val="43327384"/>
    <w:rsid w:val="4354675F"/>
    <w:rsid w:val="43C13765"/>
    <w:rsid w:val="43CB3BA3"/>
    <w:rsid w:val="442A458A"/>
    <w:rsid w:val="44712F7B"/>
    <w:rsid w:val="44E4D54B"/>
    <w:rsid w:val="4502F502"/>
    <w:rsid w:val="4611961A"/>
    <w:rsid w:val="462799F7"/>
    <w:rsid w:val="4671466F"/>
    <w:rsid w:val="47268427"/>
    <w:rsid w:val="474CDEDE"/>
    <w:rsid w:val="477B8853"/>
    <w:rsid w:val="477D96E9"/>
    <w:rsid w:val="4817335E"/>
    <w:rsid w:val="4837E564"/>
    <w:rsid w:val="48BAC89F"/>
    <w:rsid w:val="490F0A85"/>
    <w:rsid w:val="491C268B"/>
    <w:rsid w:val="492B73B6"/>
    <w:rsid w:val="493EA699"/>
    <w:rsid w:val="49D3B5C5"/>
    <w:rsid w:val="4A20B1D9"/>
    <w:rsid w:val="4A5AD05D"/>
    <w:rsid w:val="4AA77889"/>
    <w:rsid w:val="4ACD3ABA"/>
    <w:rsid w:val="4B7C4F1B"/>
    <w:rsid w:val="4BE0948A"/>
    <w:rsid w:val="4C3CD2CD"/>
    <w:rsid w:val="4C682488"/>
    <w:rsid w:val="4CA3C21F"/>
    <w:rsid w:val="4CD9665B"/>
    <w:rsid w:val="4D22573B"/>
    <w:rsid w:val="4D289281"/>
    <w:rsid w:val="4D4CEA5B"/>
    <w:rsid w:val="4D74E288"/>
    <w:rsid w:val="4D964004"/>
    <w:rsid w:val="4E06ECC9"/>
    <w:rsid w:val="4E18B9B9"/>
    <w:rsid w:val="4E89D085"/>
    <w:rsid w:val="4F2DEC9D"/>
    <w:rsid w:val="5027DF40"/>
    <w:rsid w:val="50848B1D"/>
    <w:rsid w:val="509A8268"/>
    <w:rsid w:val="509B997E"/>
    <w:rsid w:val="511C59D3"/>
    <w:rsid w:val="513D510B"/>
    <w:rsid w:val="513E8D8B"/>
    <w:rsid w:val="51C59F4D"/>
    <w:rsid w:val="51D91EC8"/>
    <w:rsid w:val="523A4A75"/>
    <w:rsid w:val="527E244B"/>
    <w:rsid w:val="528A4257"/>
    <w:rsid w:val="52B174BA"/>
    <w:rsid w:val="52D25D65"/>
    <w:rsid w:val="538C5551"/>
    <w:rsid w:val="53DF69E5"/>
    <w:rsid w:val="54778F13"/>
    <w:rsid w:val="547BCBBF"/>
    <w:rsid w:val="54CC7450"/>
    <w:rsid w:val="5524F8C4"/>
    <w:rsid w:val="553D5865"/>
    <w:rsid w:val="55635A9B"/>
    <w:rsid w:val="55B07EBE"/>
    <w:rsid w:val="55E9157C"/>
    <w:rsid w:val="56EF2EAC"/>
    <w:rsid w:val="57170AA7"/>
    <w:rsid w:val="57929565"/>
    <w:rsid w:val="57C6BF55"/>
    <w:rsid w:val="58A6D975"/>
    <w:rsid w:val="58CB2F3A"/>
    <w:rsid w:val="58E85251"/>
    <w:rsid w:val="58EDB05F"/>
    <w:rsid w:val="591896E2"/>
    <w:rsid w:val="597CAA7B"/>
    <w:rsid w:val="598A9A08"/>
    <w:rsid w:val="59B36BC9"/>
    <w:rsid w:val="59DE60BA"/>
    <w:rsid w:val="5A7249E8"/>
    <w:rsid w:val="5A84FC1D"/>
    <w:rsid w:val="5B04819B"/>
    <w:rsid w:val="5B11B557"/>
    <w:rsid w:val="5B36320D"/>
    <w:rsid w:val="5C457CA9"/>
    <w:rsid w:val="5C6A948A"/>
    <w:rsid w:val="5CC32013"/>
    <w:rsid w:val="5D1DA567"/>
    <w:rsid w:val="5D3EEB48"/>
    <w:rsid w:val="5D862F85"/>
    <w:rsid w:val="5D91D022"/>
    <w:rsid w:val="5D9CA832"/>
    <w:rsid w:val="5DB6BE3B"/>
    <w:rsid w:val="5DDA31B2"/>
    <w:rsid w:val="5E93E39D"/>
    <w:rsid w:val="5F44F32D"/>
    <w:rsid w:val="60CE5D94"/>
    <w:rsid w:val="60E2ECE0"/>
    <w:rsid w:val="616E9403"/>
    <w:rsid w:val="61777DA8"/>
    <w:rsid w:val="618F6A18"/>
    <w:rsid w:val="619FD393"/>
    <w:rsid w:val="61DA5192"/>
    <w:rsid w:val="6203772F"/>
    <w:rsid w:val="6243B0E5"/>
    <w:rsid w:val="62C50016"/>
    <w:rsid w:val="632311D6"/>
    <w:rsid w:val="64355380"/>
    <w:rsid w:val="646B566B"/>
    <w:rsid w:val="647905F3"/>
    <w:rsid w:val="65F9B99B"/>
    <w:rsid w:val="668EEF54"/>
    <w:rsid w:val="673E3F77"/>
    <w:rsid w:val="677E68D2"/>
    <w:rsid w:val="67ACB202"/>
    <w:rsid w:val="67F5F98D"/>
    <w:rsid w:val="67FC8B28"/>
    <w:rsid w:val="683891B8"/>
    <w:rsid w:val="686A0D93"/>
    <w:rsid w:val="68A13762"/>
    <w:rsid w:val="68C1BEEF"/>
    <w:rsid w:val="68F4D372"/>
    <w:rsid w:val="691A3933"/>
    <w:rsid w:val="6971868C"/>
    <w:rsid w:val="69B7ED63"/>
    <w:rsid w:val="6A869138"/>
    <w:rsid w:val="6AB60994"/>
    <w:rsid w:val="6AC5CF93"/>
    <w:rsid w:val="6B0B4E40"/>
    <w:rsid w:val="6B1C2BC3"/>
    <w:rsid w:val="6B4A975A"/>
    <w:rsid w:val="6B822B2A"/>
    <w:rsid w:val="6B8EE2DA"/>
    <w:rsid w:val="6BB71324"/>
    <w:rsid w:val="6C1B8DB8"/>
    <w:rsid w:val="6C8D2C52"/>
    <w:rsid w:val="6CED3BE2"/>
    <w:rsid w:val="6CF4BD87"/>
    <w:rsid w:val="6D6ADAA5"/>
    <w:rsid w:val="6D71FE92"/>
    <w:rsid w:val="6D953012"/>
    <w:rsid w:val="6DC14661"/>
    <w:rsid w:val="6E089858"/>
    <w:rsid w:val="6E228F47"/>
    <w:rsid w:val="6E44F7AF"/>
    <w:rsid w:val="6EFFDA88"/>
    <w:rsid w:val="6F21FA6A"/>
    <w:rsid w:val="6F7A4642"/>
    <w:rsid w:val="6FE52627"/>
    <w:rsid w:val="71124EF1"/>
    <w:rsid w:val="714AA000"/>
    <w:rsid w:val="717C9871"/>
    <w:rsid w:val="71834DEB"/>
    <w:rsid w:val="72CFB24F"/>
    <w:rsid w:val="72EF15D5"/>
    <w:rsid w:val="73970B27"/>
    <w:rsid w:val="73C817B9"/>
    <w:rsid w:val="74DA4A7C"/>
    <w:rsid w:val="751125F3"/>
    <w:rsid w:val="759E0D79"/>
    <w:rsid w:val="7610EB2E"/>
    <w:rsid w:val="76451B6E"/>
    <w:rsid w:val="76500994"/>
    <w:rsid w:val="7687B224"/>
    <w:rsid w:val="76D0132F"/>
    <w:rsid w:val="76D2E1CC"/>
    <w:rsid w:val="76FFB87B"/>
    <w:rsid w:val="771DD67E"/>
    <w:rsid w:val="772660FC"/>
    <w:rsid w:val="778C8525"/>
    <w:rsid w:val="77F30082"/>
    <w:rsid w:val="77F8CFDA"/>
    <w:rsid w:val="7812A34F"/>
    <w:rsid w:val="78377493"/>
    <w:rsid w:val="78975AF5"/>
    <w:rsid w:val="789A0E34"/>
    <w:rsid w:val="78AD2D48"/>
    <w:rsid w:val="7991C884"/>
    <w:rsid w:val="7A37593D"/>
    <w:rsid w:val="7A48FDA9"/>
    <w:rsid w:val="7AE542E4"/>
    <w:rsid w:val="7B751B6D"/>
    <w:rsid w:val="7BD3299E"/>
    <w:rsid w:val="7BD905D7"/>
    <w:rsid w:val="7C04A3DD"/>
    <w:rsid w:val="7C2F69E8"/>
    <w:rsid w:val="7C3C4482"/>
    <w:rsid w:val="7C627D00"/>
    <w:rsid w:val="7C7B5143"/>
    <w:rsid w:val="7CA08C3A"/>
    <w:rsid w:val="7CED1BD5"/>
    <w:rsid w:val="7D2CF3D9"/>
    <w:rsid w:val="7D7A0147"/>
    <w:rsid w:val="7D84C9C5"/>
    <w:rsid w:val="7DB0D9E0"/>
    <w:rsid w:val="7E1721A4"/>
    <w:rsid w:val="7E21445C"/>
    <w:rsid w:val="7E2157FF"/>
    <w:rsid w:val="7E50C6C1"/>
    <w:rsid w:val="7E9723B5"/>
    <w:rsid w:val="7EBF8F6B"/>
    <w:rsid w:val="7ED23207"/>
    <w:rsid w:val="7F0919B0"/>
    <w:rsid w:val="7F10A699"/>
    <w:rsid w:val="7F4BAF6D"/>
    <w:rsid w:val="7F5BD116"/>
    <w:rsid w:val="7F687327"/>
    <w:rsid w:val="7F7B0832"/>
    <w:rsid w:val="7FFED9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Heading1">
    <w:name w:val="heading 1"/>
    <w:basedOn w:val="Normal"/>
    <w:next w:val="Normal"/>
    <w:link w:val="Heading1Char"/>
    <w:qFormat/>
    <w:rsid w:val="0081590C"/>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1590C"/>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81590C"/>
    <w:pPr>
      <w:keepNext/>
      <w:spacing w:before="240" w:after="60"/>
      <w:outlineLvl w:val="2"/>
    </w:pPr>
    <w:rPr>
      <w:rFonts w:cs="Arial"/>
      <w:b/>
      <w:bCs/>
      <w:sz w:val="26"/>
      <w:szCs w:val="26"/>
    </w:rPr>
  </w:style>
  <w:style w:type="paragraph" w:styleId="Heading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1590C"/>
    <w:pPr>
      <w:numPr>
        <w:ilvl w:val="4"/>
        <w:numId w:val="1"/>
      </w:numPr>
      <w:spacing w:before="240" w:after="60"/>
      <w:outlineLvl w:val="4"/>
    </w:pPr>
    <w:rPr>
      <w:b/>
      <w:bCs/>
      <w:i/>
      <w:iCs/>
      <w:sz w:val="26"/>
      <w:szCs w:val="26"/>
    </w:rPr>
  </w:style>
  <w:style w:type="paragraph" w:styleId="Heading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590C"/>
    <w:pPr>
      <w:tabs>
        <w:tab w:val="center" w:pos="4536"/>
        <w:tab w:val="right" w:pos="9072"/>
      </w:tabs>
    </w:pPr>
  </w:style>
  <w:style w:type="paragraph" w:styleId="BodyText">
    <w:name w:val="Body Text"/>
    <w:basedOn w:val="Normal"/>
    <w:link w:val="BodyTextChar1"/>
    <w:rsid w:val="0081590C"/>
    <w:rPr>
      <w:rFonts w:ascii="DepCentury Old Style" w:hAnsi="DepCentury Old Style"/>
      <w:sz w:val="22"/>
      <w:szCs w:val="20"/>
    </w:rPr>
  </w:style>
  <w:style w:type="character" w:styleId="Hyperlink">
    <w:name w:val="Hyperlink"/>
    <w:basedOn w:val="DefaultParagraphFont"/>
    <w:uiPriority w:val="99"/>
    <w:rsid w:val="0081590C"/>
    <w:rPr>
      <w:dstrike w:val="0"/>
      <w:color w:val="666699"/>
      <w:u w:val="none"/>
      <w:effect w:val="none"/>
    </w:rPr>
  </w:style>
  <w:style w:type="paragraph" w:styleId="TOC1">
    <w:name w:val="toc 1"/>
    <w:basedOn w:val="Normal"/>
    <w:next w:val="Normal"/>
    <w:autoRedefine/>
    <w:uiPriority w:val="39"/>
    <w:rsid w:val="002724AF"/>
    <w:pPr>
      <w:tabs>
        <w:tab w:val="left" w:pos="720"/>
        <w:tab w:val="right" w:leader="dot" w:pos="9062"/>
      </w:tabs>
      <w:ind w:left="360" w:hanging="180"/>
    </w:pPr>
  </w:style>
  <w:style w:type="paragraph" w:styleId="TOC2">
    <w:name w:val="toc 2"/>
    <w:basedOn w:val="Normal"/>
    <w:next w:val="Normal"/>
    <w:autoRedefine/>
    <w:uiPriority w:val="39"/>
    <w:rsid w:val="007D0937"/>
    <w:pPr>
      <w:tabs>
        <w:tab w:val="left" w:pos="880"/>
        <w:tab w:val="right" w:leader="dot" w:pos="9062"/>
      </w:tabs>
      <w:ind w:left="193"/>
    </w:pPr>
  </w:style>
  <w:style w:type="paragraph" w:styleId="CommentText">
    <w:name w:val="annotation text"/>
    <w:basedOn w:val="Normal"/>
    <w:link w:val="CommentTextChar"/>
    <w:semiHidden/>
    <w:rsid w:val="0081590C"/>
    <w:rPr>
      <w:sz w:val="20"/>
      <w:szCs w:val="20"/>
    </w:rPr>
  </w:style>
  <w:style w:type="paragraph" w:styleId="BalloonText">
    <w:name w:val="Balloon Text"/>
    <w:basedOn w:val="Normal"/>
    <w:semiHidden/>
    <w:rsid w:val="0081590C"/>
    <w:rPr>
      <w:rFonts w:ascii="Tahoma" w:hAnsi="Tahoma" w:cs="Tahoma"/>
      <w:sz w:val="16"/>
      <w:szCs w:val="16"/>
    </w:rPr>
  </w:style>
  <w:style w:type="table" w:styleId="TableGrid">
    <w:name w:val="Table Grid"/>
    <w:basedOn w:val="TableNormal"/>
    <w:uiPriority w:val="39"/>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DA2773"/>
    <w:pPr>
      <w:tabs>
        <w:tab w:val="center" w:pos="4536"/>
        <w:tab w:val="right" w:pos="9072"/>
      </w:tabs>
    </w:pPr>
  </w:style>
  <w:style w:type="character" w:styleId="PageNumber">
    <w:name w:val="page number"/>
    <w:basedOn w:val="DefaultParagraphFont"/>
    <w:rsid w:val="00DA2773"/>
  </w:style>
  <w:style w:type="character" w:customStyle="1" w:styleId="o-text">
    <w:name w:val="o-text"/>
    <w:basedOn w:val="DefaultParagraphFont"/>
    <w:rsid w:val="00142D7B"/>
  </w:style>
  <w:style w:type="character" w:customStyle="1" w:styleId="o-note-fotnote">
    <w:name w:val="o-note-fotnote"/>
    <w:basedOn w:val="DefaultParagraphFont"/>
    <w:rsid w:val="00142D7B"/>
  </w:style>
  <w:style w:type="character" w:customStyle="1" w:styleId="o-fotnotetext1">
    <w:name w:val="o-fotnotetext1"/>
    <w:basedOn w:val="DefaultParagraphFon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CommentReference">
    <w:name w:val="annotation reference"/>
    <w:basedOn w:val="DefaultParagraphFont"/>
    <w:semiHidden/>
    <w:rsid w:val="00030902"/>
    <w:rPr>
      <w:sz w:val="16"/>
      <w:szCs w:val="16"/>
    </w:rPr>
  </w:style>
  <w:style w:type="paragraph" w:styleId="CommentSubject">
    <w:name w:val="annotation subject"/>
    <w:basedOn w:val="CommentText"/>
    <w:next w:val="CommentText"/>
    <w:semiHidden/>
    <w:rsid w:val="00030902"/>
    <w:rPr>
      <w:b/>
      <w:bCs/>
    </w:rPr>
  </w:style>
  <w:style w:type="paragraph" w:styleId="FootnoteText">
    <w:name w:val="footnote text"/>
    <w:basedOn w:val="Normal"/>
    <w:semiHidden/>
    <w:rsid w:val="007E5087"/>
    <w:rPr>
      <w:sz w:val="20"/>
      <w:szCs w:val="20"/>
    </w:rPr>
  </w:style>
  <w:style w:type="character" w:styleId="FootnoteReference">
    <w:name w:val="footnote reference"/>
    <w:basedOn w:val="DefaultParagraphFont"/>
    <w:semiHidden/>
    <w:rsid w:val="007E5087"/>
    <w:rPr>
      <w:vertAlign w:val="superscript"/>
    </w:rPr>
  </w:style>
  <w:style w:type="character" w:styleId="Emphasis">
    <w:name w:val="Emphasis"/>
    <w:basedOn w:val="DefaultParagraphFont"/>
    <w:qFormat/>
    <w:rsid w:val="00D1651B"/>
    <w:rPr>
      <w:i/>
      <w:iCs/>
    </w:rPr>
  </w:style>
  <w:style w:type="character" w:customStyle="1" w:styleId="BodyTextChar1">
    <w:name w:val="Body Text Char1"/>
    <w:basedOn w:val="DefaultParagraphFont"/>
    <w:link w:val="BodyText"/>
    <w:rsid w:val="00ED7438"/>
    <w:rPr>
      <w:rFonts w:ascii="DepCentury Old Style" w:hAnsi="DepCentury Old Style"/>
      <w:sz w:val="22"/>
      <w:lang w:val="nb-NO" w:eastAsia="nb-NO" w:bidi="ar-SA"/>
    </w:rPr>
  </w:style>
  <w:style w:type="character" w:customStyle="1" w:styleId="BodyTextChar">
    <w:name w:val="Body Text Char"/>
    <w:basedOn w:val="DefaultParagraphFon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ollowedHyperlink">
    <w:name w:val="FollowedHyperlink"/>
    <w:basedOn w:val="DefaultParagraphFont"/>
    <w:rsid w:val="007E4660"/>
    <w:rPr>
      <w:color w:val="800080"/>
      <w:u w:val="single"/>
    </w:rPr>
  </w:style>
  <w:style w:type="paragraph" w:styleId="BodyTextIndent3">
    <w:name w:val="Body Text Indent 3"/>
    <w:basedOn w:val="Normal"/>
    <w:link w:val="BodyTextIndent3Char"/>
    <w:rsid w:val="00BF00B5"/>
    <w:pPr>
      <w:spacing w:after="120" w:line="240" w:lineRule="auto"/>
      <w:ind w:left="283"/>
    </w:pPr>
    <w:rPr>
      <w:iCs/>
      <w:snapToGrid w:val="0"/>
      <w:sz w:val="16"/>
      <w:szCs w:val="16"/>
    </w:rPr>
  </w:style>
  <w:style w:type="character" w:customStyle="1" w:styleId="BodyTextIndent3Char">
    <w:name w:val="Body Text Indent 3 Char"/>
    <w:basedOn w:val="DefaultParagraphFont"/>
    <w:link w:val="BodyTextIndent3"/>
    <w:rsid w:val="00BF00B5"/>
    <w:rPr>
      <w:rFonts w:ascii="Arial" w:hAnsi="Arial"/>
      <w:iCs/>
      <w:snapToGrid w:val="0"/>
      <w:sz w:val="16"/>
      <w:szCs w:val="16"/>
    </w:rPr>
  </w:style>
  <w:style w:type="character" w:customStyle="1" w:styleId="Heading1Char">
    <w:name w:val="Heading 1 Char"/>
    <w:basedOn w:val="DefaultParagraphFont"/>
    <w:link w:val="Heading1"/>
    <w:rsid w:val="00391BDF"/>
    <w:rPr>
      <w:rFonts w:ascii="Arial" w:hAnsi="Arial" w:cs="Arial"/>
      <w:b/>
      <w:bCs/>
      <w:kern w:val="32"/>
      <w:sz w:val="32"/>
      <w:szCs w:val="32"/>
    </w:rPr>
  </w:style>
  <w:style w:type="character" w:customStyle="1" w:styleId="HeaderChar">
    <w:name w:val="Header Char"/>
    <w:basedOn w:val="DefaultParagraphFont"/>
    <w:link w:val="Header"/>
    <w:uiPriority w:val="99"/>
    <w:rsid w:val="00A35961"/>
    <w:rPr>
      <w:rFonts w:ascii="Arial" w:hAnsi="Arial"/>
      <w:sz w:val="19"/>
      <w:szCs w:val="19"/>
    </w:rPr>
  </w:style>
  <w:style w:type="character" w:customStyle="1" w:styleId="Heading2Char">
    <w:name w:val="Heading 2 Char"/>
    <w:basedOn w:val="DefaultParagraphFont"/>
    <w:link w:val="Heading2"/>
    <w:rsid w:val="00F4463C"/>
    <w:rPr>
      <w:rFonts w:ascii="Arial" w:hAnsi="Arial" w:cs="Arial"/>
      <w:b/>
      <w:bCs/>
      <w:i/>
      <w:iCs/>
      <w:sz w:val="28"/>
      <w:szCs w:val="28"/>
    </w:rPr>
  </w:style>
  <w:style w:type="character" w:customStyle="1" w:styleId="FooterChar">
    <w:name w:val="Footer Char"/>
    <w:basedOn w:val="DefaultParagraphFont"/>
    <w:link w:val="Footer"/>
    <w:uiPriority w:val="99"/>
    <w:rsid w:val="00D736FA"/>
    <w:rPr>
      <w:rFonts w:ascii="Arial" w:hAnsi="Arial"/>
      <w:sz w:val="19"/>
      <w:szCs w:val="19"/>
    </w:rPr>
  </w:style>
  <w:style w:type="paragraph" w:styleId="ListParagraph">
    <w:name w:val="List Paragraph"/>
    <w:basedOn w:val="Normal"/>
    <w:uiPriority w:val="34"/>
    <w:qFormat/>
    <w:rsid w:val="00D63ED6"/>
    <w:pPr>
      <w:ind w:left="720"/>
      <w:contextualSpacing/>
    </w:pPr>
  </w:style>
  <w:style w:type="character" w:customStyle="1" w:styleId="CommentTextChar">
    <w:name w:val="Comment Text Char"/>
    <w:basedOn w:val="DefaultParagraphFont"/>
    <w:link w:val="CommentText"/>
    <w:semiHidden/>
    <w:locked/>
    <w:rsid w:val="00C6021B"/>
    <w:rPr>
      <w:rFonts w:ascii="Arial" w:hAnsi="Arial"/>
    </w:rPr>
  </w:style>
  <w:style w:type="character" w:styleId="UnresolvedMention">
    <w:name w:val="Unresolved Mention"/>
    <w:basedOn w:val="DefaultParagraphFont"/>
    <w:uiPriority w:val="99"/>
    <w:semiHidden/>
    <w:unhideWhenUsed/>
    <w:rsid w:val="00CE7AC2"/>
    <w:rPr>
      <w:color w:val="605E5C"/>
      <w:shd w:val="clear" w:color="auto" w:fill="E1DFDD"/>
    </w:rPr>
  </w:style>
  <w:style w:type="character" w:styleId="Mention">
    <w:name w:val="Mention"/>
    <w:basedOn w:val="DefaultParagraphFont"/>
    <w:uiPriority w:val="99"/>
    <w:unhideWhenUsed/>
    <w:rsid w:val="00E93297"/>
    <w:rPr>
      <w:color w:val="2B579A"/>
      <w:shd w:val="clear" w:color="auto" w:fill="E6E6E6"/>
    </w:rPr>
  </w:style>
  <w:style w:type="character" w:customStyle="1" w:styleId="normaltextrun">
    <w:name w:val="normaltextrun"/>
    <w:basedOn w:val="DefaultParagraphFont"/>
    <w:rsid w:val="00F93107"/>
  </w:style>
  <w:style w:type="character" w:customStyle="1" w:styleId="spellingerror">
    <w:name w:val="spellingerror"/>
    <w:basedOn w:val="DefaultParagraphFont"/>
    <w:rsid w:val="00F93107"/>
  </w:style>
  <w:style w:type="character" w:customStyle="1" w:styleId="eop">
    <w:name w:val="eop"/>
    <w:basedOn w:val="DefaultParagraphFont"/>
    <w:rsid w:val="00F93107"/>
  </w:style>
  <w:style w:type="paragraph" w:customStyle="1" w:styleId="paragraph">
    <w:name w:val="paragraph"/>
    <w:basedOn w:val="Normal"/>
    <w:rsid w:val="00C91D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80729679">
      <w:bodyDiv w:val="1"/>
      <w:marLeft w:val="0"/>
      <w:marRight w:val="0"/>
      <w:marTop w:val="0"/>
      <w:marBottom w:val="0"/>
      <w:divBdr>
        <w:top w:val="none" w:sz="0" w:space="0" w:color="auto"/>
        <w:left w:val="none" w:sz="0" w:space="0" w:color="auto"/>
        <w:bottom w:val="none" w:sz="0" w:space="0" w:color="auto"/>
        <w:right w:val="none" w:sz="0" w:space="0" w:color="auto"/>
      </w:divBdr>
    </w:div>
    <w:div w:id="502740250">
      <w:bodyDiv w:val="1"/>
      <w:marLeft w:val="0"/>
      <w:marRight w:val="0"/>
      <w:marTop w:val="0"/>
      <w:marBottom w:val="0"/>
      <w:divBdr>
        <w:top w:val="none" w:sz="0" w:space="0" w:color="auto"/>
        <w:left w:val="none" w:sz="0" w:space="0" w:color="auto"/>
        <w:bottom w:val="none" w:sz="0" w:space="0" w:color="auto"/>
        <w:right w:val="none" w:sz="0" w:space="0" w:color="auto"/>
      </w:divBdr>
      <w:divsChild>
        <w:div w:id="126433866">
          <w:marLeft w:val="0"/>
          <w:marRight w:val="0"/>
          <w:marTop w:val="0"/>
          <w:marBottom w:val="0"/>
          <w:divBdr>
            <w:top w:val="none" w:sz="0" w:space="0" w:color="auto"/>
            <w:left w:val="none" w:sz="0" w:space="0" w:color="auto"/>
            <w:bottom w:val="none" w:sz="0" w:space="0" w:color="auto"/>
            <w:right w:val="none" w:sz="0" w:space="0" w:color="auto"/>
          </w:divBdr>
        </w:div>
        <w:div w:id="441918712">
          <w:marLeft w:val="0"/>
          <w:marRight w:val="0"/>
          <w:marTop w:val="0"/>
          <w:marBottom w:val="0"/>
          <w:divBdr>
            <w:top w:val="none" w:sz="0" w:space="0" w:color="auto"/>
            <w:left w:val="none" w:sz="0" w:space="0" w:color="auto"/>
            <w:bottom w:val="none" w:sz="0" w:space="0" w:color="auto"/>
            <w:right w:val="none" w:sz="0" w:space="0" w:color="auto"/>
          </w:divBdr>
        </w:div>
        <w:div w:id="483861638">
          <w:marLeft w:val="0"/>
          <w:marRight w:val="0"/>
          <w:marTop w:val="0"/>
          <w:marBottom w:val="0"/>
          <w:divBdr>
            <w:top w:val="none" w:sz="0" w:space="0" w:color="auto"/>
            <w:left w:val="none" w:sz="0" w:space="0" w:color="auto"/>
            <w:bottom w:val="none" w:sz="0" w:space="0" w:color="auto"/>
            <w:right w:val="none" w:sz="0" w:space="0" w:color="auto"/>
          </w:divBdr>
        </w:div>
        <w:div w:id="682322203">
          <w:marLeft w:val="0"/>
          <w:marRight w:val="0"/>
          <w:marTop w:val="0"/>
          <w:marBottom w:val="0"/>
          <w:divBdr>
            <w:top w:val="none" w:sz="0" w:space="0" w:color="auto"/>
            <w:left w:val="none" w:sz="0" w:space="0" w:color="auto"/>
            <w:bottom w:val="none" w:sz="0" w:space="0" w:color="auto"/>
            <w:right w:val="none" w:sz="0" w:space="0" w:color="auto"/>
          </w:divBdr>
        </w:div>
        <w:div w:id="932933294">
          <w:marLeft w:val="0"/>
          <w:marRight w:val="0"/>
          <w:marTop w:val="0"/>
          <w:marBottom w:val="0"/>
          <w:divBdr>
            <w:top w:val="none" w:sz="0" w:space="0" w:color="auto"/>
            <w:left w:val="none" w:sz="0" w:space="0" w:color="auto"/>
            <w:bottom w:val="none" w:sz="0" w:space="0" w:color="auto"/>
            <w:right w:val="none" w:sz="0" w:space="0" w:color="auto"/>
          </w:divBdr>
        </w:div>
        <w:div w:id="1049108726">
          <w:marLeft w:val="0"/>
          <w:marRight w:val="0"/>
          <w:marTop w:val="0"/>
          <w:marBottom w:val="0"/>
          <w:divBdr>
            <w:top w:val="none" w:sz="0" w:space="0" w:color="auto"/>
            <w:left w:val="none" w:sz="0" w:space="0" w:color="auto"/>
            <w:bottom w:val="none" w:sz="0" w:space="0" w:color="auto"/>
            <w:right w:val="none" w:sz="0" w:space="0" w:color="auto"/>
          </w:divBdr>
        </w:div>
        <w:div w:id="1168250281">
          <w:marLeft w:val="0"/>
          <w:marRight w:val="0"/>
          <w:marTop w:val="0"/>
          <w:marBottom w:val="0"/>
          <w:divBdr>
            <w:top w:val="none" w:sz="0" w:space="0" w:color="auto"/>
            <w:left w:val="none" w:sz="0" w:space="0" w:color="auto"/>
            <w:bottom w:val="none" w:sz="0" w:space="0" w:color="auto"/>
            <w:right w:val="none" w:sz="0" w:space="0" w:color="auto"/>
          </w:divBdr>
        </w:div>
        <w:div w:id="1503354442">
          <w:marLeft w:val="0"/>
          <w:marRight w:val="0"/>
          <w:marTop w:val="0"/>
          <w:marBottom w:val="0"/>
          <w:divBdr>
            <w:top w:val="none" w:sz="0" w:space="0" w:color="auto"/>
            <w:left w:val="none" w:sz="0" w:space="0" w:color="auto"/>
            <w:bottom w:val="none" w:sz="0" w:space="0" w:color="auto"/>
            <w:right w:val="none" w:sz="0" w:space="0" w:color="auto"/>
          </w:divBdr>
        </w:div>
        <w:div w:id="1573155469">
          <w:marLeft w:val="0"/>
          <w:marRight w:val="0"/>
          <w:marTop w:val="0"/>
          <w:marBottom w:val="0"/>
          <w:divBdr>
            <w:top w:val="none" w:sz="0" w:space="0" w:color="auto"/>
            <w:left w:val="none" w:sz="0" w:space="0" w:color="auto"/>
            <w:bottom w:val="none" w:sz="0" w:space="0" w:color="auto"/>
            <w:right w:val="none" w:sz="0" w:space="0" w:color="auto"/>
          </w:divBdr>
        </w:div>
        <w:div w:id="1876771382">
          <w:marLeft w:val="0"/>
          <w:marRight w:val="0"/>
          <w:marTop w:val="0"/>
          <w:marBottom w:val="0"/>
          <w:divBdr>
            <w:top w:val="none" w:sz="0" w:space="0" w:color="auto"/>
            <w:left w:val="none" w:sz="0" w:space="0" w:color="auto"/>
            <w:bottom w:val="none" w:sz="0" w:space="0" w:color="auto"/>
            <w:right w:val="none" w:sz="0" w:space="0" w:color="auto"/>
          </w:divBdr>
        </w:div>
        <w:div w:id="1997494959">
          <w:marLeft w:val="0"/>
          <w:marRight w:val="0"/>
          <w:marTop w:val="0"/>
          <w:marBottom w:val="0"/>
          <w:divBdr>
            <w:top w:val="none" w:sz="0" w:space="0" w:color="auto"/>
            <w:left w:val="none" w:sz="0" w:space="0" w:color="auto"/>
            <w:bottom w:val="none" w:sz="0" w:space="0" w:color="auto"/>
            <w:right w:val="none" w:sz="0" w:space="0" w:color="auto"/>
          </w:divBdr>
        </w:div>
      </w:divsChild>
    </w:div>
    <w:div w:id="519248311">
      <w:bodyDiv w:val="1"/>
      <w:marLeft w:val="0"/>
      <w:marRight w:val="0"/>
      <w:marTop w:val="0"/>
      <w:marBottom w:val="0"/>
      <w:divBdr>
        <w:top w:val="none" w:sz="0" w:space="0" w:color="auto"/>
        <w:left w:val="none" w:sz="0" w:space="0" w:color="auto"/>
        <w:bottom w:val="none" w:sz="0" w:space="0" w:color="auto"/>
        <w:right w:val="none" w:sz="0" w:space="0" w:color="auto"/>
      </w:divBdr>
      <w:divsChild>
        <w:div w:id="218059460">
          <w:marLeft w:val="0"/>
          <w:marRight w:val="0"/>
          <w:marTop w:val="0"/>
          <w:marBottom w:val="0"/>
          <w:divBdr>
            <w:top w:val="none" w:sz="0" w:space="0" w:color="auto"/>
            <w:left w:val="none" w:sz="0" w:space="0" w:color="auto"/>
            <w:bottom w:val="none" w:sz="0" w:space="0" w:color="auto"/>
            <w:right w:val="none" w:sz="0" w:space="0" w:color="auto"/>
          </w:divBdr>
          <w:divsChild>
            <w:div w:id="560138147">
              <w:marLeft w:val="0"/>
              <w:marRight w:val="0"/>
              <w:marTop w:val="0"/>
              <w:marBottom w:val="0"/>
              <w:divBdr>
                <w:top w:val="none" w:sz="0" w:space="0" w:color="auto"/>
                <w:left w:val="none" w:sz="0" w:space="0" w:color="auto"/>
                <w:bottom w:val="none" w:sz="0" w:space="0" w:color="auto"/>
                <w:right w:val="none" w:sz="0" w:space="0" w:color="auto"/>
              </w:divBdr>
            </w:div>
            <w:div w:id="1377000523">
              <w:marLeft w:val="0"/>
              <w:marRight w:val="0"/>
              <w:marTop w:val="0"/>
              <w:marBottom w:val="0"/>
              <w:divBdr>
                <w:top w:val="none" w:sz="0" w:space="0" w:color="auto"/>
                <w:left w:val="none" w:sz="0" w:space="0" w:color="auto"/>
                <w:bottom w:val="none" w:sz="0" w:space="0" w:color="auto"/>
                <w:right w:val="none" w:sz="0" w:space="0" w:color="auto"/>
              </w:divBdr>
            </w:div>
          </w:divsChild>
        </w:div>
        <w:div w:id="243878220">
          <w:marLeft w:val="0"/>
          <w:marRight w:val="0"/>
          <w:marTop w:val="0"/>
          <w:marBottom w:val="0"/>
          <w:divBdr>
            <w:top w:val="none" w:sz="0" w:space="0" w:color="auto"/>
            <w:left w:val="none" w:sz="0" w:space="0" w:color="auto"/>
            <w:bottom w:val="none" w:sz="0" w:space="0" w:color="auto"/>
            <w:right w:val="none" w:sz="0" w:space="0" w:color="auto"/>
          </w:divBdr>
        </w:div>
        <w:div w:id="338197056">
          <w:marLeft w:val="0"/>
          <w:marRight w:val="0"/>
          <w:marTop w:val="0"/>
          <w:marBottom w:val="0"/>
          <w:divBdr>
            <w:top w:val="none" w:sz="0" w:space="0" w:color="auto"/>
            <w:left w:val="none" w:sz="0" w:space="0" w:color="auto"/>
            <w:bottom w:val="none" w:sz="0" w:space="0" w:color="auto"/>
            <w:right w:val="none" w:sz="0" w:space="0" w:color="auto"/>
          </w:divBdr>
        </w:div>
        <w:div w:id="607858859">
          <w:marLeft w:val="0"/>
          <w:marRight w:val="0"/>
          <w:marTop w:val="0"/>
          <w:marBottom w:val="0"/>
          <w:divBdr>
            <w:top w:val="none" w:sz="0" w:space="0" w:color="auto"/>
            <w:left w:val="none" w:sz="0" w:space="0" w:color="auto"/>
            <w:bottom w:val="none" w:sz="0" w:space="0" w:color="auto"/>
            <w:right w:val="none" w:sz="0" w:space="0" w:color="auto"/>
          </w:divBdr>
          <w:divsChild>
            <w:div w:id="642080457">
              <w:marLeft w:val="0"/>
              <w:marRight w:val="0"/>
              <w:marTop w:val="0"/>
              <w:marBottom w:val="0"/>
              <w:divBdr>
                <w:top w:val="none" w:sz="0" w:space="0" w:color="auto"/>
                <w:left w:val="none" w:sz="0" w:space="0" w:color="auto"/>
                <w:bottom w:val="none" w:sz="0" w:space="0" w:color="auto"/>
                <w:right w:val="none" w:sz="0" w:space="0" w:color="auto"/>
              </w:divBdr>
            </w:div>
            <w:div w:id="1237126339">
              <w:marLeft w:val="0"/>
              <w:marRight w:val="0"/>
              <w:marTop w:val="0"/>
              <w:marBottom w:val="0"/>
              <w:divBdr>
                <w:top w:val="none" w:sz="0" w:space="0" w:color="auto"/>
                <w:left w:val="none" w:sz="0" w:space="0" w:color="auto"/>
                <w:bottom w:val="none" w:sz="0" w:space="0" w:color="auto"/>
                <w:right w:val="none" w:sz="0" w:space="0" w:color="auto"/>
              </w:divBdr>
            </w:div>
            <w:div w:id="1263997554">
              <w:marLeft w:val="0"/>
              <w:marRight w:val="0"/>
              <w:marTop w:val="0"/>
              <w:marBottom w:val="0"/>
              <w:divBdr>
                <w:top w:val="none" w:sz="0" w:space="0" w:color="auto"/>
                <w:left w:val="none" w:sz="0" w:space="0" w:color="auto"/>
                <w:bottom w:val="none" w:sz="0" w:space="0" w:color="auto"/>
                <w:right w:val="none" w:sz="0" w:space="0" w:color="auto"/>
              </w:divBdr>
            </w:div>
          </w:divsChild>
        </w:div>
        <w:div w:id="1252660626">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58344536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merce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skaffelser.no/prosess/innovasjonspartnerskap"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sbygg.no/prosjekter-og-eiendommer/nytt-regjeringskvar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298</Virksomhet>
    <Virk xmlns="9092cff8-8f17-469c-b203-1eb3caf34edd" xsi:nil="true"/>
    <Innovasjonsløft xmlns="9574e016-2d0b-41e2-91bf-b961c8110043" xsi:nil="true"/>
    <Prosess xmlns="9574e016-2d0b-41e2-91bf-b961c8110043">438</Prosess>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9446C83D-202D-430F-B700-F3CD4DCE7C55}"/>
</file>

<file path=customXml/itemProps2.xml><?xml version="1.0" encoding="utf-8"?>
<ds:datastoreItem xmlns:ds="http://schemas.openxmlformats.org/officeDocument/2006/customXml" ds:itemID="{6EB2544D-BF85-4021-B5D6-01EED8F06A0C}">
  <ds:schemaRefs>
    <ds:schemaRef ds:uri="http://schemas.openxmlformats.org/officeDocument/2006/bibliography"/>
  </ds:schemaRefs>
</ds:datastoreItem>
</file>

<file path=customXml/itemProps3.xml><?xml version="1.0" encoding="utf-8"?>
<ds:datastoreItem xmlns:ds="http://schemas.openxmlformats.org/officeDocument/2006/customXml" ds:itemID="{4F26A864-7052-4864-AE9A-7633B71A063E}">
  <ds:schemaRefs>
    <ds:schemaRef ds:uri="http://schemas.microsoft.com/sharepoint/v3/contenttype/forms"/>
  </ds:schemaRefs>
</ds:datastoreItem>
</file>

<file path=customXml/itemProps4.xml><?xml version="1.0" encoding="utf-8"?>
<ds:datastoreItem xmlns:ds="http://schemas.openxmlformats.org/officeDocument/2006/customXml" ds:itemID="{C14AC8D0-CD0F-4563-99CD-7B8E45123A83}">
  <ds:schemaRefs>
    <ds:schemaRef ds:uri="http://schemas.microsoft.com/office/2006/metadata/properties"/>
    <ds:schemaRef ds:uri="http://schemas.microsoft.com/office/infopath/2007/PartnerControls"/>
    <ds:schemaRef ds:uri="ab77e6cc-f0e0-4889-ba81-d86c5b0c74b2"/>
    <ds:schemaRef ds:uri="533ece0f-4fc0-4f1b-b7b1-9513cd2d043f"/>
    <ds:schemaRef ds:uri="1544e71d-199d-475f-a6b0-adb66d11861f"/>
    <ds:schemaRef ds:uri="a18c900d-f9d1-485b-9c0a-df8b6ebbade5"/>
    <ds:schemaRef ds:uri="ceb0225a-44a8-49c3-9a65-341aa47a9b39"/>
  </ds:schemaRefs>
</ds:datastoreItem>
</file>

<file path=customXml/itemProps5.xml><?xml version="1.0" encoding="utf-8"?>
<ds:datastoreItem xmlns:ds="http://schemas.openxmlformats.org/officeDocument/2006/customXml" ds:itemID="{89E814A9-345B-453F-9070-55D61AF9E2CC}"/>
</file>

<file path=docProps/app.xml><?xml version="1.0" encoding="utf-8"?>
<Properties xmlns="http://schemas.openxmlformats.org/officeDocument/2006/extended-properties" xmlns:vt="http://schemas.openxmlformats.org/officeDocument/2006/docPropsVTypes">
  <Template>Normal.dotm</Template>
  <TotalTime>0</TotalTime>
  <Pages>1</Pages>
  <Words>5555</Words>
  <Characters>31670</Characters>
  <Application>Microsoft Office Word</Application>
  <DocSecurity>4</DocSecurity>
  <Lines>263</Lines>
  <Paragraphs>74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37151</CharactersWithSpaces>
  <SharedDoc>false</SharedDoc>
  <HLinks>
    <vt:vector size="270" baseType="variant">
      <vt:variant>
        <vt:i4>6422614</vt:i4>
      </vt:variant>
      <vt:variant>
        <vt:i4>261</vt:i4>
      </vt:variant>
      <vt:variant>
        <vt:i4>0</vt:i4>
      </vt:variant>
      <vt:variant>
        <vt:i4>5</vt:i4>
      </vt:variant>
      <vt:variant>
        <vt:lpwstr>mailto:support@mercell.com</vt:lpwstr>
      </vt:variant>
      <vt:variant>
        <vt:lpwstr/>
      </vt:variant>
      <vt:variant>
        <vt:i4>3276904</vt:i4>
      </vt:variant>
      <vt:variant>
        <vt:i4>258</vt:i4>
      </vt:variant>
      <vt:variant>
        <vt:i4>0</vt:i4>
      </vt:variant>
      <vt:variant>
        <vt:i4>5</vt:i4>
      </vt:variant>
      <vt:variant>
        <vt:lpwstr>https://www.anskaffelser.no/prosess/innovasjonspartnerskap</vt:lpwstr>
      </vt:variant>
      <vt:variant>
        <vt:lpwstr/>
      </vt:variant>
      <vt:variant>
        <vt:i4>7340139</vt:i4>
      </vt:variant>
      <vt:variant>
        <vt:i4>255</vt:i4>
      </vt:variant>
      <vt:variant>
        <vt:i4>0</vt:i4>
      </vt:variant>
      <vt:variant>
        <vt:i4>5</vt:i4>
      </vt:variant>
      <vt:variant>
        <vt:lpwstr>http://www.statsbygg.no/prosjekter-og-eiendommer/nytt-regjeringskvartal</vt:lpwstr>
      </vt:variant>
      <vt:variant>
        <vt:lpwstr/>
      </vt:variant>
      <vt:variant>
        <vt:i4>1835066</vt:i4>
      </vt:variant>
      <vt:variant>
        <vt:i4>248</vt:i4>
      </vt:variant>
      <vt:variant>
        <vt:i4>0</vt:i4>
      </vt:variant>
      <vt:variant>
        <vt:i4>5</vt:i4>
      </vt:variant>
      <vt:variant>
        <vt:lpwstr/>
      </vt:variant>
      <vt:variant>
        <vt:lpwstr>_Toc66890743</vt:lpwstr>
      </vt:variant>
      <vt:variant>
        <vt:i4>1900602</vt:i4>
      </vt:variant>
      <vt:variant>
        <vt:i4>242</vt:i4>
      </vt:variant>
      <vt:variant>
        <vt:i4>0</vt:i4>
      </vt:variant>
      <vt:variant>
        <vt:i4>5</vt:i4>
      </vt:variant>
      <vt:variant>
        <vt:lpwstr/>
      </vt:variant>
      <vt:variant>
        <vt:lpwstr>_Toc66890742</vt:lpwstr>
      </vt:variant>
      <vt:variant>
        <vt:i4>1966138</vt:i4>
      </vt:variant>
      <vt:variant>
        <vt:i4>236</vt:i4>
      </vt:variant>
      <vt:variant>
        <vt:i4>0</vt:i4>
      </vt:variant>
      <vt:variant>
        <vt:i4>5</vt:i4>
      </vt:variant>
      <vt:variant>
        <vt:lpwstr/>
      </vt:variant>
      <vt:variant>
        <vt:lpwstr>_Toc66890741</vt:lpwstr>
      </vt:variant>
      <vt:variant>
        <vt:i4>2031674</vt:i4>
      </vt:variant>
      <vt:variant>
        <vt:i4>230</vt:i4>
      </vt:variant>
      <vt:variant>
        <vt:i4>0</vt:i4>
      </vt:variant>
      <vt:variant>
        <vt:i4>5</vt:i4>
      </vt:variant>
      <vt:variant>
        <vt:lpwstr/>
      </vt:variant>
      <vt:variant>
        <vt:lpwstr>_Toc66890740</vt:lpwstr>
      </vt:variant>
      <vt:variant>
        <vt:i4>1441853</vt:i4>
      </vt:variant>
      <vt:variant>
        <vt:i4>224</vt:i4>
      </vt:variant>
      <vt:variant>
        <vt:i4>0</vt:i4>
      </vt:variant>
      <vt:variant>
        <vt:i4>5</vt:i4>
      </vt:variant>
      <vt:variant>
        <vt:lpwstr/>
      </vt:variant>
      <vt:variant>
        <vt:lpwstr>_Toc66890739</vt:lpwstr>
      </vt:variant>
      <vt:variant>
        <vt:i4>1507389</vt:i4>
      </vt:variant>
      <vt:variant>
        <vt:i4>218</vt:i4>
      </vt:variant>
      <vt:variant>
        <vt:i4>0</vt:i4>
      </vt:variant>
      <vt:variant>
        <vt:i4>5</vt:i4>
      </vt:variant>
      <vt:variant>
        <vt:lpwstr/>
      </vt:variant>
      <vt:variant>
        <vt:lpwstr>_Toc66890738</vt:lpwstr>
      </vt:variant>
      <vt:variant>
        <vt:i4>1572925</vt:i4>
      </vt:variant>
      <vt:variant>
        <vt:i4>212</vt:i4>
      </vt:variant>
      <vt:variant>
        <vt:i4>0</vt:i4>
      </vt:variant>
      <vt:variant>
        <vt:i4>5</vt:i4>
      </vt:variant>
      <vt:variant>
        <vt:lpwstr/>
      </vt:variant>
      <vt:variant>
        <vt:lpwstr>_Toc66890737</vt:lpwstr>
      </vt:variant>
      <vt:variant>
        <vt:i4>1638461</vt:i4>
      </vt:variant>
      <vt:variant>
        <vt:i4>206</vt:i4>
      </vt:variant>
      <vt:variant>
        <vt:i4>0</vt:i4>
      </vt:variant>
      <vt:variant>
        <vt:i4>5</vt:i4>
      </vt:variant>
      <vt:variant>
        <vt:lpwstr/>
      </vt:variant>
      <vt:variant>
        <vt:lpwstr>_Toc66890736</vt:lpwstr>
      </vt:variant>
      <vt:variant>
        <vt:i4>1703997</vt:i4>
      </vt:variant>
      <vt:variant>
        <vt:i4>200</vt:i4>
      </vt:variant>
      <vt:variant>
        <vt:i4>0</vt:i4>
      </vt:variant>
      <vt:variant>
        <vt:i4>5</vt:i4>
      </vt:variant>
      <vt:variant>
        <vt:lpwstr/>
      </vt:variant>
      <vt:variant>
        <vt:lpwstr>_Toc66890735</vt:lpwstr>
      </vt:variant>
      <vt:variant>
        <vt:i4>1769533</vt:i4>
      </vt:variant>
      <vt:variant>
        <vt:i4>194</vt:i4>
      </vt:variant>
      <vt:variant>
        <vt:i4>0</vt:i4>
      </vt:variant>
      <vt:variant>
        <vt:i4>5</vt:i4>
      </vt:variant>
      <vt:variant>
        <vt:lpwstr/>
      </vt:variant>
      <vt:variant>
        <vt:lpwstr>_Toc66890734</vt:lpwstr>
      </vt:variant>
      <vt:variant>
        <vt:i4>1835069</vt:i4>
      </vt:variant>
      <vt:variant>
        <vt:i4>188</vt:i4>
      </vt:variant>
      <vt:variant>
        <vt:i4>0</vt:i4>
      </vt:variant>
      <vt:variant>
        <vt:i4>5</vt:i4>
      </vt:variant>
      <vt:variant>
        <vt:lpwstr/>
      </vt:variant>
      <vt:variant>
        <vt:lpwstr>_Toc66890733</vt:lpwstr>
      </vt:variant>
      <vt:variant>
        <vt:i4>1900605</vt:i4>
      </vt:variant>
      <vt:variant>
        <vt:i4>182</vt:i4>
      </vt:variant>
      <vt:variant>
        <vt:i4>0</vt:i4>
      </vt:variant>
      <vt:variant>
        <vt:i4>5</vt:i4>
      </vt:variant>
      <vt:variant>
        <vt:lpwstr/>
      </vt:variant>
      <vt:variant>
        <vt:lpwstr>_Toc66890732</vt:lpwstr>
      </vt:variant>
      <vt:variant>
        <vt:i4>1966141</vt:i4>
      </vt:variant>
      <vt:variant>
        <vt:i4>176</vt:i4>
      </vt:variant>
      <vt:variant>
        <vt:i4>0</vt:i4>
      </vt:variant>
      <vt:variant>
        <vt:i4>5</vt:i4>
      </vt:variant>
      <vt:variant>
        <vt:lpwstr/>
      </vt:variant>
      <vt:variant>
        <vt:lpwstr>_Toc66890731</vt:lpwstr>
      </vt:variant>
      <vt:variant>
        <vt:i4>2031677</vt:i4>
      </vt:variant>
      <vt:variant>
        <vt:i4>170</vt:i4>
      </vt:variant>
      <vt:variant>
        <vt:i4>0</vt:i4>
      </vt:variant>
      <vt:variant>
        <vt:i4>5</vt:i4>
      </vt:variant>
      <vt:variant>
        <vt:lpwstr/>
      </vt:variant>
      <vt:variant>
        <vt:lpwstr>_Toc66890730</vt:lpwstr>
      </vt:variant>
      <vt:variant>
        <vt:i4>1441852</vt:i4>
      </vt:variant>
      <vt:variant>
        <vt:i4>164</vt:i4>
      </vt:variant>
      <vt:variant>
        <vt:i4>0</vt:i4>
      </vt:variant>
      <vt:variant>
        <vt:i4>5</vt:i4>
      </vt:variant>
      <vt:variant>
        <vt:lpwstr/>
      </vt:variant>
      <vt:variant>
        <vt:lpwstr>_Toc66890729</vt:lpwstr>
      </vt:variant>
      <vt:variant>
        <vt:i4>1507388</vt:i4>
      </vt:variant>
      <vt:variant>
        <vt:i4>158</vt:i4>
      </vt:variant>
      <vt:variant>
        <vt:i4>0</vt:i4>
      </vt:variant>
      <vt:variant>
        <vt:i4>5</vt:i4>
      </vt:variant>
      <vt:variant>
        <vt:lpwstr/>
      </vt:variant>
      <vt:variant>
        <vt:lpwstr>_Toc66890728</vt:lpwstr>
      </vt:variant>
      <vt:variant>
        <vt:i4>1572924</vt:i4>
      </vt:variant>
      <vt:variant>
        <vt:i4>152</vt:i4>
      </vt:variant>
      <vt:variant>
        <vt:i4>0</vt:i4>
      </vt:variant>
      <vt:variant>
        <vt:i4>5</vt:i4>
      </vt:variant>
      <vt:variant>
        <vt:lpwstr/>
      </vt:variant>
      <vt:variant>
        <vt:lpwstr>_Toc66890727</vt:lpwstr>
      </vt:variant>
      <vt:variant>
        <vt:i4>1638460</vt:i4>
      </vt:variant>
      <vt:variant>
        <vt:i4>146</vt:i4>
      </vt:variant>
      <vt:variant>
        <vt:i4>0</vt:i4>
      </vt:variant>
      <vt:variant>
        <vt:i4>5</vt:i4>
      </vt:variant>
      <vt:variant>
        <vt:lpwstr/>
      </vt:variant>
      <vt:variant>
        <vt:lpwstr>_Toc66890726</vt:lpwstr>
      </vt:variant>
      <vt:variant>
        <vt:i4>1703996</vt:i4>
      </vt:variant>
      <vt:variant>
        <vt:i4>140</vt:i4>
      </vt:variant>
      <vt:variant>
        <vt:i4>0</vt:i4>
      </vt:variant>
      <vt:variant>
        <vt:i4>5</vt:i4>
      </vt:variant>
      <vt:variant>
        <vt:lpwstr/>
      </vt:variant>
      <vt:variant>
        <vt:lpwstr>_Toc66890725</vt:lpwstr>
      </vt:variant>
      <vt:variant>
        <vt:i4>1769532</vt:i4>
      </vt:variant>
      <vt:variant>
        <vt:i4>134</vt:i4>
      </vt:variant>
      <vt:variant>
        <vt:i4>0</vt:i4>
      </vt:variant>
      <vt:variant>
        <vt:i4>5</vt:i4>
      </vt:variant>
      <vt:variant>
        <vt:lpwstr/>
      </vt:variant>
      <vt:variant>
        <vt:lpwstr>_Toc66890724</vt:lpwstr>
      </vt:variant>
      <vt:variant>
        <vt:i4>1835068</vt:i4>
      </vt:variant>
      <vt:variant>
        <vt:i4>128</vt:i4>
      </vt:variant>
      <vt:variant>
        <vt:i4>0</vt:i4>
      </vt:variant>
      <vt:variant>
        <vt:i4>5</vt:i4>
      </vt:variant>
      <vt:variant>
        <vt:lpwstr/>
      </vt:variant>
      <vt:variant>
        <vt:lpwstr>_Toc66890723</vt:lpwstr>
      </vt:variant>
      <vt:variant>
        <vt:i4>1900604</vt:i4>
      </vt:variant>
      <vt:variant>
        <vt:i4>122</vt:i4>
      </vt:variant>
      <vt:variant>
        <vt:i4>0</vt:i4>
      </vt:variant>
      <vt:variant>
        <vt:i4>5</vt:i4>
      </vt:variant>
      <vt:variant>
        <vt:lpwstr/>
      </vt:variant>
      <vt:variant>
        <vt:lpwstr>_Toc66890722</vt:lpwstr>
      </vt:variant>
      <vt:variant>
        <vt:i4>1966140</vt:i4>
      </vt:variant>
      <vt:variant>
        <vt:i4>116</vt:i4>
      </vt:variant>
      <vt:variant>
        <vt:i4>0</vt:i4>
      </vt:variant>
      <vt:variant>
        <vt:i4>5</vt:i4>
      </vt:variant>
      <vt:variant>
        <vt:lpwstr/>
      </vt:variant>
      <vt:variant>
        <vt:lpwstr>_Toc66890721</vt:lpwstr>
      </vt:variant>
      <vt:variant>
        <vt:i4>2031676</vt:i4>
      </vt:variant>
      <vt:variant>
        <vt:i4>110</vt:i4>
      </vt:variant>
      <vt:variant>
        <vt:i4>0</vt:i4>
      </vt:variant>
      <vt:variant>
        <vt:i4>5</vt:i4>
      </vt:variant>
      <vt:variant>
        <vt:lpwstr/>
      </vt:variant>
      <vt:variant>
        <vt:lpwstr>_Toc66890720</vt:lpwstr>
      </vt:variant>
      <vt:variant>
        <vt:i4>1441855</vt:i4>
      </vt:variant>
      <vt:variant>
        <vt:i4>104</vt:i4>
      </vt:variant>
      <vt:variant>
        <vt:i4>0</vt:i4>
      </vt:variant>
      <vt:variant>
        <vt:i4>5</vt:i4>
      </vt:variant>
      <vt:variant>
        <vt:lpwstr/>
      </vt:variant>
      <vt:variant>
        <vt:lpwstr>_Toc66890719</vt:lpwstr>
      </vt:variant>
      <vt:variant>
        <vt:i4>1507391</vt:i4>
      </vt:variant>
      <vt:variant>
        <vt:i4>98</vt:i4>
      </vt:variant>
      <vt:variant>
        <vt:i4>0</vt:i4>
      </vt:variant>
      <vt:variant>
        <vt:i4>5</vt:i4>
      </vt:variant>
      <vt:variant>
        <vt:lpwstr/>
      </vt:variant>
      <vt:variant>
        <vt:lpwstr>_Toc66890718</vt:lpwstr>
      </vt:variant>
      <vt:variant>
        <vt:i4>1572927</vt:i4>
      </vt:variant>
      <vt:variant>
        <vt:i4>92</vt:i4>
      </vt:variant>
      <vt:variant>
        <vt:i4>0</vt:i4>
      </vt:variant>
      <vt:variant>
        <vt:i4>5</vt:i4>
      </vt:variant>
      <vt:variant>
        <vt:lpwstr/>
      </vt:variant>
      <vt:variant>
        <vt:lpwstr>_Toc66890717</vt:lpwstr>
      </vt:variant>
      <vt:variant>
        <vt:i4>1638463</vt:i4>
      </vt:variant>
      <vt:variant>
        <vt:i4>86</vt:i4>
      </vt:variant>
      <vt:variant>
        <vt:i4>0</vt:i4>
      </vt:variant>
      <vt:variant>
        <vt:i4>5</vt:i4>
      </vt:variant>
      <vt:variant>
        <vt:lpwstr/>
      </vt:variant>
      <vt:variant>
        <vt:lpwstr>_Toc66890716</vt:lpwstr>
      </vt:variant>
      <vt:variant>
        <vt:i4>1703999</vt:i4>
      </vt:variant>
      <vt:variant>
        <vt:i4>80</vt:i4>
      </vt:variant>
      <vt:variant>
        <vt:i4>0</vt:i4>
      </vt:variant>
      <vt:variant>
        <vt:i4>5</vt:i4>
      </vt:variant>
      <vt:variant>
        <vt:lpwstr/>
      </vt:variant>
      <vt:variant>
        <vt:lpwstr>_Toc66890715</vt:lpwstr>
      </vt:variant>
      <vt:variant>
        <vt:i4>1769535</vt:i4>
      </vt:variant>
      <vt:variant>
        <vt:i4>74</vt:i4>
      </vt:variant>
      <vt:variant>
        <vt:i4>0</vt:i4>
      </vt:variant>
      <vt:variant>
        <vt:i4>5</vt:i4>
      </vt:variant>
      <vt:variant>
        <vt:lpwstr/>
      </vt:variant>
      <vt:variant>
        <vt:lpwstr>_Toc66890714</vt:lpwstr>
      </vt:variant>
      <vt:variant>
        <vt:i4>1835071</vt:i4>
      </vt:variant>
      <vt:variant>
        <vt:i4>68</vt:i4>
      </vt:variant>
      <vt:variant>
        <vt:i4>0</vt:i4>
      </vt:variant>
      <vt:variant>
        <vt:i4>5</vt:i4>
      </vt:variant>
      <vt:variant>
        <vt:lpwstr/>
      </vt:variant>
      <vt:variant>
        <vt:lpwstr>_Toc66890713</vt:lpwstr>
      </vt:variant>
      <vt:variant>
        <vt:i4>1900607</vt:i4>
      </vt:variant>
      <vt:variant>
        <vt:i4>62</vt:i4>
      </vt:variant>
      <vt:variant>
        <vt:i4>0</vt:i4>
      </vt:variant>
      <vt:variant>
        <vt:i4>5</vt:i4>
      </vt:variant>
      <vt:variant>
        <vt:lpwstr/>
      </vt:variant>
      <vt:variant>
        <vt:lpwstr>_Toc66890712</vt:lpwstr>
      </vt:variant>
      <vt:variant>
        <vt:i4>1966143</vt:i4>
      </vt:variant>
      <vt:variant>
        <vt:i4>56</vt:i4>
      </vt:variant>
      <vt:variant>
        <vt:i4>0</vt:i4>
      </vt:variant>
      <vt:variant>
        <vt:i4>5</vt:i4>
      </vt:variant>
      <vt:variant>
        <vt:lpwstr/>
      </vt:variant>
      <vt:variant>
        <vt:lpwstr>_Toc66890711</vt:lpwstr>
      </vt:variant>
      <vt:variant>
        <vt:i4>2031679</vt:i4>
      </vt:variant>
      <vt:variant>
        <vt:i4>50</vt:i4>
      </vt:variant>
      <vt:variant>
        <vt:i4>0</vt:i4>
      </vt:variant>
      <vt:variant>
        <vt:i4>5</vt:i4>
      </vt:variant>
      <vt:variant>
        <vt:lpwstr/>
      </vt:variant>
      <vt:variant>
        <vt:lpwstr>_Toc66890710</vt:lpwstr>
      </vt:variant>
      <vt:variant>
        <vt:i4>1441854</vt:i4>
      </vt:variant>
      <vt:variant>
        <vt:i4>44</vt:i4>
      </vt:variant>
      <vt:variant>
        <vt:i4>0</vt:i4>
      </vt:variant>
      <vt:variant>
        <vt:i4>5</vt:i4>
      </vt:variant>
      <vt:variant>
        <vt:lpwstr/>
      </vt:variant>
      <vt:variant>
        <vt:lpwstr>_Toc66890709</vt:lpwstr>
      </vt:variant>
      <vt:variant>
        <vt:i4>1507390</vt:i4>
      </vt:variant>
      <vt:variant>
        <vt:i4>38</vt:i4>
      </vt:variant>
      <vt:variant>
        <vt:i4>0</vt:i4>
      </vt:variant>
      <vt:variant>
        <vt:i4>5</vt:i4>
      </vt:variant>
      <vt:variant>
        <vt:lpwstr/>
      </vt:variant>
      <vt:variant>
        <vt:lpwstr>_Toc66890708</vt:lpwstr>
      </vt:variant>
      <vt:variant>
        <vt:i4>1572926</vt:i4>
      </vt:variant>
      <vt:variant>
        <vt:i4>32</vt:i4>
      </vt:variant>
      <vt:variant>
        <vt:i4>0</vt:i4>
      </vt:variant>
      <vt:variant>
        <vt:i4>5</vt:i4>
      </vt:variant>
      <vt:variant>
        <vt:lpwstr/>
      </vt:variant>
      <vt:variant>
        <vt:lpwstr>_Toc66890707</vt:lpwstr>
      </vt:variant>
      <vt:variant>
        <vt:i4>1638462</vt:i4>
      </vt:variant>
      <vt:variant>
        <vt:i4>26</vt:i4>
      </vt:variant>
      <vt:variant>
        <vt:i4>0</vt:i4>
      </vt:variant>
      <vt:variant>
        <vt:i4>5</vt:i4>
      </vt:variant>
      <vt:variant>
        <vt:lpwstr/>
      </vt:variant>
      <vt:variant>
        <vt:lpwstr>_Toc66890706</vt:lpwstr>
      </vt:variant>
      <vt:variant>
        <vt:i4>1703998</vt:i4>
      </vt:variant>
      <vt:variant>
        <vt:i4>20</vt:i4>
      </vt:variant>
      <vt:variant>
        <vt:i4>0</vt:i4>
      </vt:variant>
      <vt:variant>
        <vt:i4>5</vt:i4>
      </vt:variant>
      <vt:variant>
        <vt:lpwstr/>
      </vt:variant>
      <vt:variant>
        <vt:lpwstr>_Toc66890705</vt:lpwstr>
      </vt:variant>
      <vt:variant>
        <vt:i4>1769534</vt:i4>
      </vt:variant>
      <vt:variant>
        <vt:i4>14</vt:i4>
      </vt:variant>
      <vt:variant>
        <vt:i4>0</vt:i4>
      </vt:variant>
      <vt:variant>
        <vt:i4>5</vt:i4>
      </vt:variant>
      <vt:variant>
        <vt:lpwstr/>
      </vt:variant>
      <vt:variant>
        <vt:lpwstr>_Toc66890704</vt:lpwstr>
      </vt:variant>
      <vt:variant>
        <vt:i4>1835070</vt:i4>
      </vt:variant>
      <vt:variant>
        <vt:i4>8</vt:i4>
      </vt:variant>
      <vt:variant>
        <vt:i4>0</vt:i4>
      </vt:variant>
      <vt:variant>
        <vt:i4>5</vt:i4>
      </vt:variant>
      <vt:variant>
        <vt:lpwstr/>
      </vt:variant>
      <vt:variant>
        <vt:lpwstr>_Toc66890703</vt:lpwstr>
      </vt:variant>
      <vt:variant>
        <vt:i4>1900606</vt:i4>
      </vt:variant>
      <vt:variant>
        <vt:i4>2</vt:i4>
      </vt:variant>
      <vt:variant>
        <vt:i4>0</vt:i4>
      </vt:variant>
      <vt:variant>
        <vt:i4>5</vt:i4>
      </vt:variant>
      <vt:variant>
        <vt:lpwstr/>
      </vt:variant>
      <vt:variant>
        <vt:lpwstr>_Toc66890702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2021-03-04T15:14:00Z</dcterms:created>
  <dcterms:modified xsi:type="dcterms:W3CDTF">2021-03-17T23:30:00Z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TaxKeyword">
    <vt:lpwstr/>
  </property>
  <property fmtid="{D5CDD505-2E9C-101B-9397-08002B2CF9AE}" pid="4" name="Dokumenttype">
    <vt:lpwstr/>
  </property>
  <property fmtid="{D5CDD505-2E9C-101B-9397-08002B2CF9AE}" pid="5" name="Generer metadata for dokument">
    <vt:lpwstr>https://nhosp.sharepoint.com/leverandorutvikling/_layouts/15/wrkstat.aspx?List=9092cff8-8f17-469c-b203-1eb3caf34edd&amp;WorkflowInstanceName=7d37bb04-1234-4ef4-b2db-af12df9d54bd, Oppdater prosess</vt:lpwstr>
  </property>
</Properties>
</file>