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E4EF" w14:textId="2AB2285F" w:rsidR="00AF1B44" w:rsidRPr="00812228" w:rsidRDefault="00C12BA1" w:rsidP="006E1B61">
      <w:pPr>
        <w:pStyle w:val="Overskrift1"/>
      </w:pPr>
      <w:r>
        <w:t>BILAG NR.</w:t>
      </w:r>
      <w:r w:rsidR="00C52B31">
        <w:t xml:space="preserve"> 7</w:t>
      </w:r>
      <w:r w:rsidR="00812228">
        <w:t xml:space="preserve"> </w:t>
      </w:r>
      <w:r w:rsidR="00AF1B44" w:rsidRPr="00AF1B44">
        <w:rPr>
          <w:rFonts w:eastAsia="Times New Roman"/>
          <w:lang w:eastAsia="nb-NO"/>
        </w:rPr>
        <w:t>Samlet pris og prisbestemmelser </w:t>
      </w:r>
    </w:p>
    <w:p w14:paraId="25F5076D" w14:textId="21C8BAAB" w:rsidR="00AF1B44" w:rsidRDefault="006E1B61" w:rsidP="00CF4CFA">
      <w:pPr>
        <w:spacing w:line="240" w:lineRule="auto"/>
      </w:pPr>
      <w:r w:rsidRPr="00CF4CFA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Bilaget er delvis fylt ut av Oppdragsgiver og skal fylles ut av tilbyder i henhold til anvisningene. </w:t>
      </w:r>
    </w:p>
    <w:p w14:paraId="583D1327" w14:textId="77777777" w:rsidR="006E1B61" w:rsidRPr="00AF1B44" w:rsidRDefault="006E1B61" w:rsidP="006E1B61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EC4EA96" w14:textId="7777777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Avtalens punkt 5.1 Partnerens ansvar for sine ytelser </w:t>
      </w:r>
    </w:p>
    <w:p w14:paraId="42844C29" w14:textId="286C7564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Partneren har ansvar for at leveransen den samlede leveransen (den helhetlige løsningen) dekker de funksjoner og krav som er spesifisert i avtalen (bilag 1)</w:t>
      </w:r>
      <w:r w:rsidR="00287EF2">
        <w:rPr>
          <w:rFonts w:ascii="Open Sans Light" w:eastAsia="Times New Roman" w:hAnsi="Open Sans Light" w:cs="Segoe UI"/>
          <w:sz w:val="20"/>
          <w:szCs w:val="20"/>
          <w:lang w:eastAsia="nb-NO"/>
        </w:rPr>
        <w:t>.</w:t>
      </w:r>
    </w:p>
    <w:p w14:paraId="686A9AF5" w14:textId="77777777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7C3D97BB" w14:textId="78BA9D3D" w:rsidR="1240A362" w:rsidRPr="00287EF2" w:rsidRDefault="006E1B61" w:rsidP="45559D5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Hvis leveransen avviker fra det som er avtalt i henhold til denne avtalen, er det Partnerens ansvar å avhjelpe avviket på en slik måte at leveransen bringes i overensstemmelse med det som er avtalt.</w:t>
      </w:r>
    </w:p>
    <w:p w14:paraId="321D5BF4" w14:textId="77777777" w:rsidR="00AF1B44" w:rsidRPr="00AF1B44" w:rsidRDefault="00AF1B44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4F278D37" w14:textId="7777777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Avtalens punkt 5.4 Samarbeid med tredjepart  </w:t>
      </w:r>
    </w:p>
    <w:p w14:paraId="3B614548" w14:textId="2B5D670D" w:rsidR="00AF1B44" w:rsidRDefault="00AF1B44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Eventuelt vederlag for bistand i henhold til avtalens punkt 5.4 skal være inkludert i vederlaget i henhold til avtalens punkt 8.1 og spesifiseringen nedenfor. </w:t>
      </w:r>
    </w:p>
    <w:p w14:paraId="3947152C" w14:textId="7777777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DABADE1" w14:textId="7777777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Avtalens punkt 8.1 Vederlag  </w:t>
      </w:r>
    </w:p>
    <w:p w14:paraId="5E3A5898" w14:textId="7777777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Pris på utvikling av løsning  </w:t>
      </w:r>
    </w:p>
    <w:p w14:paraId="7F65A079" w14:textId="7383B90C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Oppdragsgiver har inntil </w:t>
      </w:r>
      <w:r w:rsidR="00641B6E">
        <w:rPr>
          <w:rFonts w:ascii="Open Sans Light" w:eastAsia="Times New Roman" w:hAnsi="Open Sans Light" w:cs="Segoe UI"/>
          <w:sz w:val="20"/>
          <w:szCs w:val="20"/>
          <w:lang w:eastAsia="nb-NO"/>
        </w:rPr>
        <w:t>13,5</w:t>
      </w: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 mill. kroner inkl. mva. bevilget fra Innovasjon Norge til utvikling av et nytt produkt</w:t>
      </w:r>
      <w:r w:rsidR="00641B6E">
        <w:rPr>
          <w:rFonts w:ascii="Open Sans Light" w:eastAsia="Times New Roman" w:hAnsi="Open Sans Light" w:cs="Segoe UI"/>
          <w:sz w:val="20"/>
          <w:szCs w:val="20"/>
          <w:lang w:eastAsia="nb-NO"/>
        </w:rPr>
        <w:t>/konsept</w:t>
      </w: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. </w:t>
      </w:r>
    </w:p>
    <w:p w14:paraId="198F914A" w14:textId="77777777" w:rsidR="00641B6E" w:rsidRDefault="00641B6E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5AFC3D30" w14:textId="0A355509" w:rsidR="00984331" w:rsidRDefault="00AF1B44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3CA7D07E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Alle priser og nærmere betingelser for det vederlaget Oppdragsgiver skal betale for Partnerens ytelser skal fremkomme her. Partneren må oppgi en totalpris for oppdraget. Med «oppdraget» menes fase 1 til og med 3 i partnerskapet. Partneren må synliggjøre hvordan totalprisen er bygget opp ved å spesifisere de ulike elementene prisen består av. </w:t>
      </w:r>
    </w:p>
    <w:p w14:paraId="3B0BFB75" w14:textId="55BA9264" w:rsidR="00984331" w:rsidRDefault="00984331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718EECD4" w14:textId="4E2F018F" w:rsidR="00984331" w:rsidRDefault="00984331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Det er lagt inn opsjonspriser på 3 stykk prototyper. Oppdragiver vil ved kontraktsinngåelse løse inn den/de opsjonene som kan gjennomføres innenfor den økonomiske rammen for prosjektet. </w:t>
      </w:r>
    </w:p>
    <w:p w14:paraId="18FF037B" w14:textId="77777777" w:rsidR="00984331" w:rsidRDefault="00984331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6D25E3BB" w14:textId="19C44104" w:rsidR="00AC5FFA" w:rsidRDefault="00AF1B44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3CA7D07E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Totalprisen må inkludere alle kostnader knyttet til gjennomføringen av partnerskapet (hvis nødvendig, legg til flere rader i tabellen under). </w:t>
      </w:r>
    </w:p>
    <w:p w14:paraId="18251A30" w14:textId="77777777" w:rsidR="00AC5FFA" w:rsidRDefault="00AC5FFA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38DBB9BF" w14:textId="626A52A4" w:rsidR="380BE805" w:rsidRDefault="00AF1B44" w:rsidP="00812228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3CA7D07E">
        <w:rPr>
          <w:rFonts w:ascii="Open Sans Light" w:eastAsia="Times New Roman" w:hAnsi="Open Sans Light" w:cs="Segoe UI"/>
          <w:sz w:val="20"/>
          <w:szCs w:val="20"/>
          <w:lang w:eastAsia="nb-NO"/>
        </w:rPr>
        <w:t>Totalprisen vil bli evaluert under tildelingskriteriet kostnad.</w:t>
      </w:r>
    </w:p>
    <w:p w14:paraId="3507E29D" w14:textId="77777777" w:rsidR="00AC5FFA" w:rsidRPr="00AF1B44" w:rsidRDefault="00AC5FFA" w:rsidP="00AF1B4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94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3225"/>
      </w:tblGrid>
      <w:tr w:rsidR="00AF1B44" w:rsidRPr="00AF1B44" w14:paraId="33225130" w14:textId="77777777" w:rsidTr="005107F1"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549FD4E9" w14:textId="77777777" w:rsidR="00AF1B44" w:rsidRPr="00AF1B44" w:rsidRDefault="00AF1B44" w:rsidP="00AF1B4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Priselement</w:t>
            </w: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12B7E03D" w14:textId="77777777" w:rsidR="00AF1B44" w:rsidRPr="00AF1B44" w:rsidRDefault="00AF1B44" w:rsidP="00AF1B4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Pris i NOK eks. mva.</w:t>
            </w: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AF1B44" w:rsidRPr="00AF1B44" w14:paraId="754F7EED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46916DC9" w14:textId="77777777" w:rsidR="00AF1B44" w:rsidRPr="00AF1B44" w:rsidRDefault="00AF1B44" w:rsidP="00AF1B4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Fase 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542D9F92" w14:textId="52F06D2B" w:rsidR="00AF1B44" w:rsidRPr="00AF1B44" w:rsidRDefault="007D376F" w:rsidP="00AF1B4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76F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Utvikling i form av delleveranser</w:t>
            </w:r>
          </w:p>
        </w:tc>
      </w:tr>
      <w:tr w:rsidR="00AF1B44" w:rsidRPr="00AF1B44" w14:paraId="35B1DBD6" w14:textId="77777777" w:rsidTr="005107F1">
        <w:trPr>
          <w:trHeight w:val="531"/>
        </w:trPr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5309A" w14:textId="17EF8593" w:rsidR="00AF1B44" w:rsidRPr="0007381B" w:rsidRDefault="007D376F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Detaljplan for utviklingsfasen - </w:t>
            </w:r>
            <w:r w:rsidR="0007381B" w:rsidRPr="0007381B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Lage plan og sette mål </w:t>
            </w:r>
            <w:r w:rsidR="005107F1" w:rsidRPr="0007381B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skisseprosjekt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64A00" w14:textId="77777777" w:rsidR="00AF1B44" w:rsidRPr="00AF1B44" w:rsidRDefault="00AF1B44" w:rsidP="00AF1B4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7D376F" w:rsidRPr="00AF1B44" w14:paraId="1A40311A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495C4" w14:textId="24F1872F" w:rsidR="007D376F" w:rsidRPr="005107F1" w:rsidRDefault="005107F1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Utvikle løsningsdesign for delleveranse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27ADB" w14:textId="77777777" w:rsidR="007D376F" w:rsidRPr="00AF1B44" w:rsidRDefault="007D376F" w:rsidP="00AF1B44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</w:p>
        </w:tc>
      </w:tr>
      <w:tr w:rsidR="00AF1B44" w:rsidRPr="00AF1B44" w14:paraId="0071792B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B61B6" w14:textId="5AE4220E" w:rsidR="00AF1B44" w:rsidRPr="0007381B" w:rsidRDefault="0007381B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7381B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Lage løsningsdesign (tegningsgrunnlag, materialvalg, etc.)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022BC" w14:textId="77777777" w:rsidR="00AF1B44" w:rsidRPr="00AF1B44" w:rsidRDefault="00AF1B44" w:rsidP="00AF1B4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84331" w:rsidRPr="00AF1B44" w14:paraId="585A1FF1" w14:textId="77777777" w:rsidTr="007E4550">
        <w:trPr>
          <w:trHeight w:val="65"/>
        </w:trPr>
        <w:tc>
          <w:tcPr>
            <w:tcW w:w="8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7F23" w14:textId="48B13E11" w:rsidR="00984331" w:rsidRPr="000A6A07" w:rsidRDefault="00984331" w:rsidP="00AF1B44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u w:val="single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u w:val="single"/>
                <w:lang w:eastAsia="nb-NO"/>
              </w:rPr>
              <w:t>Utvikle prototype – Forsvarsbygg vil bestille den/de prototypene som er mulig innenfor budsjettramme:</w:t>
            </w:r>
          </w:p>
        </w:tc>
      </w:tr>
      <w:tr w:rsidR="0007381B" w:rsidRPr="00AF1B44" w14:paraId="73183F39" w14:textId="77777777" w:rsidTr="005107F1">
        <w:trPr>
          <w:trHeight w:val="65"/>
        </w:trPr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6D0A7" w14:textId="490FB475" w:rsidR="0007381B" w:rsidRPr="00AF1B44" w:rsidRDefault="0007381B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Opsjon</w:t>
            </w:r>
            <w:r w:rsid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1</w:t>
            </w:r>
            <w:r w:rsidR="00AB0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- 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Pris på prototype RU Verksted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F6F28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</w:p>
        </w:tc>
      </w:tr>
      <w:tr w:rsidR="0007381B" w:rsidRPr="00AF1B44" w14:paraId="375E9209" w14:textId="77777777" w:rsidTr="005107F1">
        <w:trPr>
          <w:trHeight w:val="65"/>
        </w:trPr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4B5C2" w14:textId="4B21BD76" w:rsidR="0007381B" w:rsidRPr="00AF1B44" w:rsidRDefault="0007381B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Opsjon </w:t>
            </w:r>
            <w:r w:rsid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2</w:t>
            </w:r>
            <w:r w:rsidR="00AB0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- 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Pris på prototype Lakkeringsverksted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DBD94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</w:p>
        </w:tc>
      </w:tr>
      <w:tr w:rsidR="0007381B" w:rsidRPr="00AF1B44" w14:paraId="4D2672B8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847EB" w14:textId="7A576D13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Opsjon</w:t>
            </w:r>
            <w:r w:rsid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3</w:t>
            </w:r>
            <w:r w:rsidR="00AB0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- </w:t>
            </w:r>
            <w:r w:rsid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Pris p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å prototype Hjulbytteverksted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B89E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7381B" w:rsidRPr="00AF1B44" w14:paraId="071D3484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570BD735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Fase 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7C4BE856" w14:textId="7CFB6220" w:rsidR="0007381B" w:rsidRPr="00AF1B44" w:rsidRDefault="007D376F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76F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Partners utarbeidelse og test av løsningen</w:t>
            </w:r>
          </w:p>
        </w:tc>
      </w:tr>
      <w:tr w:rsidR="0007381B" w:rsidRPr="00AF1B44" w14:paraId="79B80D5C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45671" w14:textId="131BE6B8" w:rsidR="0007381B" w:rsidRPr="00AF1B44" w:rsidRDefault="007D376F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lastRenderedPageBreak/>
              <w:t>Partners egen t</w:t>
            </w:r>
            <w:r w:rsidR="0007381B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est og dokumentasjon av 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</w:t>
            </w:r>
            <w:r w:rsidR="0007381B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rototype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027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5107F1" w:rsidRPr="00AF1B44" w14:paraId="003F819D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9DA32" w14:textId="44562CA8" w:rsidR="005107F1" w:rsidRDefault="005107F1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Utarbeidelse av testplaner og annet testmateriell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47312" w14:textId="77777777" w:rsidR="005107F1" w:rsidRPr="00AF1B44" w:rsidRDefault="005107F1" w:rsidP="0007381B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</w:p>
        </w:tc>
      </w:tr>
      <w:tr w:rsidR="0007381B" w:rsidRPr="00AF1B44" w14:paraId="2801B912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5706B" w14:textId="346B86B1" w:rsidR="0007381B" w:rsidRPr="00AF1B44" w:rsidRDefault="007D376F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Opsjon: Partners egen test og dokumentasjon av prototype 2 stykk.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6853A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7381B" w:rsidRPr="00AF1B44" w14:paraId="4171E0DD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5A773" w14:textId="1C564396" w:rsidR="0007381B" w:rsidRPr="00AF1B44" w:rsidRDefault="007D376F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Opsjon: Partners egen test og dokumentasjon av prototype 3 stykk.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5E4A7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7381B" w:rsidRPr="00AF1B44" w14:paraId="3A83E749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2647557B" w14:textId="77777777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Fase 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19A71957" w14:textId="6307E747" w:rsidR="0007381B" w:rsidRPr="00AF1B44" w:rsidRDefault="007D376F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76F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Forsvarsbyggs test og godkjenning av løsningen</w:t>
            </w:r>
          </w:p>
        </w:tc>
      </w:tr>
      <w:tr w:rsidR="0007381B" w:rsidRPr="00AF1B44" w14:paraId="3F8C6765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BCB3" w14:textId="5D1B6414" w:rsidR="0007381B" w:rsidRPr="007D376F" w:rsidRDefault="007D376F" w:rsidP="005107F1">
            <w:pPr>
              <w:tabs>
                <w:tab w:val="left" w:pos="3280"/>
              </w:tabs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7D376F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Brukertest og verifisering</w:t>
            </w:r>
            <w:r w:rsidR="005107F1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, deltagelse på brukertester, eventuelle lukking av avvik/mangler etter brukertest.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00F6C" w14:textId="1C1B0CCB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7381B" w:rsidRPr="00AF1B44" w14:paraId="65BBC0FA" w14:textId="77777777" w:rsidTr="005107F1">
        <w:tc>
          <w:tcPr>
            <w:tcW w:w="5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01399AA5" w14:textId="1C0629B8" w:rsidR="0007381B" w:rsidRPr="00AF1B44" w:rsidRDefault="0007381B" w:rsidP="000738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Total pris for utvikling av løsning </w:t>
            </w:r>
            <w:r w:rsid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eks mva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19EE4AE4" w14:textId="1156A3B5" w:rsidR="0007381B" w:rsidRPr="00AF1B44" w:rsidRDefault="0007381B" w:rsidP="0007381B">
            <w:pPr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*</w:t>
            </w:r>
          </w:p>
        </w:tc>
      </w:tr>
    </w:tbl>
    <w:p w14:paraId="43D30C07" w14:textId="3D3A274D" w:rsidR="0014147A" w:rsidRPr="00AF1B44" w:rsidRDefault="00AF1B44" w:rsidP="0014147A">
      <w:pPr>
        <w:spacing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  </w:t>
      </w:r>
      <w:r w:rsidR="0014147A" w:rsidRPr="0014147A">
        <w:rPr>
          <w:rFonts w:ascii="Cambria" w:eastAsia="Times New Roman" w:hAnsi="Cambria" w:cs="Times New Roman"/>
          <w:i/>
          <w:sz w:val="20"/>
          <w:lang w:eastAsia="nb-NO"/>
        </w:rPr>
        <w:t>* Beløpet inngår i evalueringen av tildelingskriteriet «</w:t>
      </w:r>
      <w:r w:rsidR="0014147A">
        <w:rPr>
          <w:rFonts w:ascii="Cambria" w:eastAsia="Times New Roman" w:hAnsi="Cambria" w:cs="Times New Roman"/>
          <w:i/>
          <w:sz w:val="20"/>
          <w:lang w:eastAsia="nb-NO"/>
        </w:rPr>
        <w:t>kostnad</w:t>
      </w:r>
      <w:r w:rsidR="0014147A" w:rsidRPr="0014147A">
        <w:rPr>
          <w:rFonts w:ascii="Cambria" w:eastAsia="Times New Roman" w:hAnsi="Cambria" w:cs="Times New Roman"/>
          <w:i/>
          <w:sz w:val="20"/>
          <w:lang w:eastAsia="nb-NO"/>
        </w:rPr>
        <w:t>»</w:t>
      </w:r>
    </w:p>
    <w:p w14:paraId="3BBB60C0" w14:textId="12814801" w:rsidR="00AF1B44" w:rsidRPr="006E1B61" w:rsidRDefault="00AF1B44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1E7B89C8" w14:textId="78C8A377" w:rsidR="00AF1B44" w:rsidRDefault="00AF1B44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Kostnader knyttet til eventuelle forbehold skal oppgis.</w:t>
      </w:r>
      <w:r w:rsidR="005107F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Alle reisekostnader skal inkluderes i overnevnte faser. </w:t>
      </w: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 </w:t>
      </w:r>
      <w:r w:rsidR="005107F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Dersom tilbyder kan identifisere andre kostander som de mener vil tilkomme utviklingsløpet, og ikke naturlig faller inn under Fase 1-3 skal disse kostandene oppgis ved å legge til rader i tabellen. </w:t>
      </w:r>
    </w:p>
    <w:p w14:paraId="2B79C487" w14:textId="77777777" w:rsidR="00452997" w:rsidRDefault="00452997" w:rsidP="00452997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2BFDACD0" w14:textId="24855E27" w:rsidR="00452997" w:rsidRDefault="00452997" w:rsidP="00452997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>
        <w:rPr>
          <w:rFonts w:ascii="Open Sans Light" w:eastAsia="Times New Roman" w:hAnsi="Open Sans Light" w:cs="Segoe UI"/>
          <w:sz w:val="20"/>
          <w:szCs w:val="20"/>
          <w:lang w:eastAsia="nb-NO"/>
        </w:rPr>
        <w:t>Overtid dekkes ikke.</w:t>
      </w: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Alle oppgitte priser skal være eksklusive merverdiavgift og i norske kroner, men inklusive alle andre kostnader.</w:t>
      </w:r>
    </w:p>
    <w:p w14:paraId="0B3567DA" w14:textId="77777777" w:rsidR="00B0412D" w:rsidRDefault="00B0412D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6315A97E" w14:textId="3B74CEFC" w:rsidR="00B0412D" w:rsidRDefault="00B0412D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B0412D">
        <w:rPr>
          <w:rFonts w:ascii="Open Sans Light" w:eastAsia="Times New Roman" w:hAnsi="Open Sans Light" w:cs="Segoe UI"/>
          <w:sz w:val="20"/>
          <w:szCs w:val="20"/>
          <w:lang w:eastAsia="nb-NO"/>
        </w:rPr>
        <w:t>Partneren vil motta vederlag underveis i Partnerskapet basert på følgende plan:</w:t>
      </w:r>
    </w:p>
    <w:p w14:paraId="7F4AD7B6" w14:textId="77777777" w:rsidR="00B0412D" w:rsidRDefault="00B0412D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00"/>
        <w:gridCol w:w="2535"/>
      </w:tblGrid>
      <w:tr w:rsidR="00B0412D" w:rsidRPr="00AF1B44" w14:paraId="3A4188DE" w14:textId="77777777" w:rsidTr="00B0412D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75424E6F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Fase 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0BC7F921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Beskrivelse av oppnåelse (milepæl) 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11AD23C2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Prosent av totalt vederlag </w:t>
            </w:r>
          </w:p>
        </w:tc>
      </w:tr>
      <w:tr w:rsidR="00B0412D" w:rsidRPr="00AF1B44" w14:paraId="1F774193" w14:textId="77777777" w:rsidTr="0082476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C79BF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0 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79111" w14:textId="77777777" w:rsidR="00B0412D" w:rsidRPr="00E63077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Avtaleinngåelse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51C9C" w14:textId="130E9550" w:rsidR="00B0412D" w:rsidRPr="00E63077" w:rsidRDefault="00B0412D" w:rsidP="0082476F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10 % </w:t>
            </w:r>
          </w:p>
        </w:tc>
      </w:tr>
      <w:tr w:rsidR="00B0412D" w:rsidRPr="00AF1B44" w14:paraId="712EF3BB" w14:textId="77777777" w:rsidTr="0082476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B6105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1 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5D4A1" w14:textId="24595727" w:rsidR="00B0412D" w:rsidRPr="00AC5FFA" w:rsidRDefault="00AC5FFA" w:rsidP="00AC5FFA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AC5FFA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Utvikling i form av delleveranser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2033" w14:textId="072E26B0" w:rsidR="00B0412D" w:rsidRPr="00E63077" w:rsidRDefault="00984331" w:rsidP="0082476F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4</w:t>
            </w:r>
            <w:r w:rsidR="00B0412D"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0 %</w:t>
            </w:r>
          </w:p>
        </w:tc>
      </w:tr>
      <w:tr w:rsidR="00B0412D" w:rsidRPr="00AF1B44" w14:paraId="7A8BA45E" w14:textId="77777777" w:rsidTr="0082476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93768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2 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F6EF7" w14:textId="599BAB56" w:rsidR="00B0412D" w:rsidRPr="00AC5FFA" w:rsidRDefault="00AC5FFA" w:rsidP="00AC5FFA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AC5FFA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Partners utarbeidelse og test av løsningen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0DFEE" w14:textId="53261CD9" w:rsidR="00B0412D" w:rsidRPr="00E63077" w:rsidRDefault="00B0412D" w:rsidP="0082476F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30 % </w:t>
            </w:r>
          </w:p>
        </w:tc>
      </w:tr>
      <w:tr w:rsidR="00B0412D" w:rsidRPr="00AF1B44" w14:paraId="1526E4D4" w14:textId="77777777" w:rsidTr="0082476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DB48A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3 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3FEDB" w14:textId="6F7EA798" w:rsidR="00B0412D" w:rsidRPr="00AC5FFA" w:rsidRDefault="00AC5FFA" w:rsidP="00AC5FFA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AC5FFA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Oppdragsgivers test og godkjenning av løsningen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4E08A" w14:textId="537ED2C7" w:rsidR="00B0412D" w:rsidRPr="00E63077" w:rsidRDefault="00984331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2</w:t>
            </w:r>
            <w:r w:rsidR="00B0412D"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0 %</w:t>
            </w:r>
          </w:p>
        </w:tc>
      </w:tr>
      <w:tr w:rsidR="00B0412D" w:rsidRPr="00AF1B44" w14:paraId="49A98A7D" w14:textId="77777777" w:rsidTr="0082476F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55290" w14:textId="77777777" w:rsidR="00B0412D" w:rsidRPr="00AF1B44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Total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D24F9" w14:textId="77777777" w:rsidR="00B0412D" w:rsidRPr="00E63077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022F2" w14:textId="77777777" w:rsidR="00B0412D" w:rsidRPr="00E63077" w:rsidRDefault="00B0412D" w:rsidP="0082476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6307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100 %</w:t>
            </w:r>
          </w:p>
        </w:tc>
      </w:tr>
    </w:tbl>
    <w:p w14:paraId="698DDD8D" w14:textId="77777777" w:rsidR="00984331" w:rsidRDefault="00984331" w:rsidP="00B0412D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0832AF76" w14:textId="52A6F18F" w:rsidR="00B0412D" w:rsidRDefault="00B0412D" w:rsidP="00B0412D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3CA7D07E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Ved 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kun </w:t>
      </w:r>
      <w:r w:rsidRPr="3CA7D07E">
        <w:rPr>
          <w:rFonts w:ascii="Open Sans Light" w:eastAsia="Times New Roman" w:hAnsi="Open Sans Light" w:cs="Segoe UI"/>
          <w:sz w:val="20"/>
          <w:szCs w:val="20"/>
          <w:lang w:eastAsia="nb-NO"/>
        </w:rPr>
        <w:t>delvis oppnåelse av den enkelte fase vil utbetalt vederlag kunne reduseres forholdsmessig.</w:t>
      </w:r>
    </w:p>
    <w:p w14:paraId="573E3AC0" w14:textId="0960B078" w:rsidR="00AC5FFA" w:rsidRDefault="00AC5FFA" w:rsidP="00B0412D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5D5EA177" w14:textId="2F91CCD9" w:rsidR="00AC5FFA" w:rsidRDefault="00AC5FFA" w:rsidP="00B0412D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AC5FFA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Timepriser og påslagsprosenter</w:t>
      </w:r>
    </w:p>
    <w:p w14:paraId="076C6C70" w14:textId="77777777" w:rsidR="00AC5FFA" w:rsidRDefault="00AC5FFA" w:rsidP="00B0412D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</w:p>
    <w:p w14:paraId="59F2BC68" w14:textId="27F37DEF" w:rsidR="00AC5FFA" w:rsidRPr="0014147A" w:rsidRDefault="00AC5FFA" w:rsidP="00B0412D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14147A">
        <w:rPr>
          <w:rFonts w:ascii="Open Sans Light" w:eastAsia="Times New Roman" w:hAnsi="Open Sans Light" w:cs="Segoe UI"/>
          <w:sz w:val="20"/>
          <w:szCs w:val="20"/>
          <w:lang w:eastAsia="nb-NO"/>
        </w:rPr>
        <w:t>Dette punktet inneholder priser på andre ytelser</w:t>
      </w:r>
      <w:r w:rsidR="0014147A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eller endringer</w:t>
      </w:r>
      <w:r w:rsidR="0014147A" w:rsidRPr="0014147A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</w:t>
      </w:r>
      <w:r w:rsidRPr="0014147A">
        <w:rPr>
          <w:rFonts w:ascii="Open Sans Light" w:eastAsia="Times New Roman" w:hAnsi="Open Sans Light" w:cs="Segoe UI"/>
          <w:sz w:val="20"/>
          <w:szCs w:val="20"/>
          <w:lang w:eastAsia="nb-NO"/>
        </w:rPr>
        <w:t>som det kan bli aktuelt for oppdragsgiver å bestille, enten allerede ved kontraktsinngåelsen eller under kontraktsgjennomføringen. Disse punktene vil kunne inneholde mengdeestimater, disse er utelukkende satt for å ha grunnlag til å sammenligne tilbudene i konkurransen. Estimatene er uforpliktende, og kan ikke tas til inntekt for at slike arbeider vil komme til utførelse.</w:t>
      </w:r>
    </w:p>
    <w:p w14:paraId="6488EC8A" w14:textId="1FCAB9AF" w:rsidR="00AC5FFA" w:rsidRDefault="00AC5FFA" w:rsidP="00AC5FFA">
      <w:pPr>
        <w:rPr>
          <w:rFonts w:ascii="Arial" w:hAnsi="Arial" w:cs="Arial"/>
          <w:b/>
          <w:szCs w:val="20"/>
        </w:rPr>
      </w:pPr>
    </w:p>
    <w:p w14:paraId="59C07C15" w14:textId="38F51E41" w:rsidR="00B75EEA" w:rsidRPr="006E1B61" w:rsidRDefault="00B75EEA" w:rsidP="00B75EEA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Reisetid og utlegg, herunder reise- og diettkostnader, dekkes ikke.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Overtid dekkes ikke.</w:t>
      </w: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Alle oppgitte priser skal være eksklusive merverdiavgift og i norske kroner, men inklusive alle andre kostnader.</w:t>
      </w:r>
    </w:p>
    <w:p w14:paraId="3F423322" w14:textId="334E3127" w:rsidR="00B75EEA" w:rsidRPr="00796FA5" w:rsidRDefault="00B75EEA" w:rsidP="00AC5FFA">
      <w:pPr>
        <w:rPr>
          <w:rFonts w:ascii="Arial" w:hAnsi="Arial" w:cs="Arial"/>
          <w:b/>
          <w:szCs w:val="20"/>
        </w:rPr>
      </w:pPr>
    </w:p>
    <w:tbl>
      <w:tblPr>
        <w:tblStyle w:val="Tabellrutenett"/>
        <w:tblW w:w="9887" w:type="dxa"/>
        <w:tblLook w:val="04A0" w:firstRow="1" w:lastRow="0" w:firstColumn="1" w:lastColumn="0" w:noHBand="0" w:noVBand="1"/>
      </w:tblPr>
      <w:tblGrid>
        <w:gridCol w:w="5070"/>
        <w:gridCol w:w="1297"/>
        <w:gridCol w:w="1488"/>
        <w:gridCol w:w="2032"/>
      </w:tblGrid>
      <w:tr w:rsidR="00AC5FFA" w:rsidRPr="00CA4FB0" w14:paraId="01BB3987" w14:textId="77777777" w:rsidTr="006E31B9">
        <w:tc>
          <w:tcPr>
            <w:tcW w:w="5070" w:type="dxa"/>
            <w:shd w:val="clear" w:color="auto" w:fill="83E3EC" w:themeFill="accent1" w:themeFillTint="66"/>
            <w:vAlign w:val="center"/>
          </w:tcPr>
          <w:p w14:paraId="73E75DD2" w14:textId="77777777" w:rsidR="00AC5FFA" w:rsidRPr="000A6A07" w:rsidRDefault="00AC5FFA" w:rsidP="00AC5FFA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Kategori</w:t>
            </w:r>
          </w:p>
        </w:tc>
        <w:tc>
          <w:tcPr>
            <w:tcW w:w="1297" w:type="dxa"/>
            <w:shd w:val="clear" w:color="auto" w:fill="83E3EC" w:themeFill="accent1" w:themeFillTint="66"/>
            <w:vAlign w:val="center"/>
          </w:tcPr>
          <w:p w14:paraId="0E072C84" w14:textId="77777777" w:rsidR="00AC5FFA" w:rsidRPr="000A6A07" w:rsidRDefault="00AC5FFA" w:rsidP="00AC5FFA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Enhetspris (per time)</w:t>
            </w:r>
          </w:p>
        </w:tc>
        <w:tc>
          <w:tcPr>
            <w:tcW w:w="1488" w:type="dxa"/>
            <w:shd w:val="clear" w:color="auto" w:fill="83E3EC" w:themeFill="accent1" w:themeFillTint="66"/>
            <w:vAlign w:val="center"/>
          </w:tcPr>
          <w:p w14:paraId="444374BB" w14:textId="77777777" w:rsidR="00AC5FFA" w:rsidRPr="000A6A07" w:rsidRDefault="00AC5FFA" w:rsidP="00AC5FFA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Forsvarsbyggs estimerte mengde</w:t>
            </w:r>
          </w:p>
          <w:p w14:paraId="6AE20D49" w14:textId="77777777" w:rsidR="00AC5FFA" w:rsidRPr="000A6A07" w:rsidRDefault="00AC5FFA" w:rsidP="00AC5FFA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(timer)</w:t>
            </w:r>
          </w:p>
        </w:tc>
        <w:tc>
          <w:tcPr>
            <w:tcW w:w="2032" w:type="dxa"/>
            <w:shd w:val="clear" w:color="auto" w:fill="83E3EC" w:themeFill="accent1" w:themeFillTint="66"/>
            <w:vAlign w:val="center"/>
          </w:tcPr>
          <w:p w14:paraId="7D24A42C" w14:textId="77777777" w:rsidR="00AC5FFA" w:rsidRPr="000A6A07" w:rsidRDefault="00AC5FFA" w:rsidP="00AC5FFA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Sum</w:t>
            </w:r>
          </w:p>
        </w:tc>
      </w:tr>
      <w:tr w:rsidR="00AC5FFA" w:rsidRPr="00796FA5" w14:paraId="331F5539" w14:textId="77777777" w:rsidTr="006E31B9">
        <w:trPr>
          <w:trHeight w:val="317"/>
        </w:trPr>
        <w:tc>
          <w:tcPr>
            <w:tcW w:w="5070" w:type="dxa"/>
            <w:shd w:val="clear" w:color="auto" w:fill="FFFFFF" w:themeFill="background1"/>
            <w:vAlign w:val="center"/>
          </w:tcPr>
          <w:p w14:paraId="069AA82B" w14:textId="72F1BE9F" w:rsidR="00AC5FFA" w:rsidRPr="000A6A07" w:rsidRDefault="00AC5FF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Ingeniør tjenester</w:t>
            </w:r>
            <w:r w:rsidR="0014147A"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 (alle fag)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6322EF8" w14:textId="77777777" w:rsidR="00AC5FFA" w:rsidRPr="000A6A07" w:rsidRDefault="00AC5FF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E40DD83" w14:textId="39ACEF75" w:rsidR="00AC5FFA" w:rsidRPr="000A6A07" w:rsidRDefault="006E31B9" w:rsidP="000A6A07">
            <w:pPr>
              <w:spacing w:line="240" w:lineRule="auto"/>
              <w:jc w:val="center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197EDE35" w14:textId="77777777" w:rsidR="00AC5FFA" w:rsidRPr="00796FA5" w:rsidRDefault="00AC5FFA" w:rsidP="0082476F">
            <w:pPr>
              <w:jc w:val="right"/>
            </w:pPr>
          </w:p>
        </w:tc>
      </w:tr>
      <w:tr w:rsidR="00AC5FFA" w:rsidRPr="00796FA5" w14:paraId="0A3C0F1B" w14:textId="77777777" w:rsidTr="006E31B9">
        <w:trPr>
          <w:trHeight w:val="317"/>
        </w:trPr>
        <w:tc>
          <w:tcPr>
            <w:tcW w:w="5070" w:type="dxa"/>
            <w:shd w:val="clear" w:color="auto" w:fill="FFFFFF" w:themeFill="background1"/>
            <w:vAlign w:val="center"/>
          </w:tcPr>
          <w:p w14:paraId="54152780" w14:textId="258155C2" w:rsidR="00AC5FFA" w:rsidRPr="000A6A07" w:rsidRDefault="0014147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lastRenderedPageBreak/>
              <w:t xml:space="preserve">Prosjektledelse 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A993164" w14:textId="77777777" w:rsidR="00AC5FFA" w:rsidRPr="00796FA5" w:rsidRDefault="00AC5FFA" w:rsidP="0082476F"/>
        </w:tc>
        <w:tc>
          <w:tcPr>
            <w:tcW w:w="1488" w:type="dxa"/>
            <w:shd w:val="clear" w:color="auto" w:fill="FFFFFF" w:themeFill="background1"/>
            <w:vAlign w:val="center"/>
          </w:tcPr>
          <w:p w14:paraId="7208A5A3" w14:textId="01A66929" w:rsidR="0014147A" w:rsidRPr="00796FA5" w:rsidRDefault="006E31B9" w:rsidP="0014147A">
            <w:pPr>
              <w:jc w:val="center"/>
            </w:pPr>
            <w:r>
              <w:t>15</w:t>
            </w:r>
            <w:r w:rsidR="0014147A">
              <w:t>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50C75606" w14:textId="77777777" w:rsidR="00AC5FFA" w:rsidRPr="00796FA5" w:rsidRDefault="00AC5FFA" w:rsidP="0082476F">
            <w:pPr>
              <w:jc w:val="right"/>
            </w:pPr>
          </w:p>
        </w:tc>
      </w:tr>
      <w:tr w:rsidR="00AC5FFA" w:rsidRPr="00796FA5" w14:paraId="4CEB6260" w14:textId="77777777" w:rsidTr="006E31B9">
        <w:trPr>
          <w:trHeight w:val="317"/>
        </w:trPr>
        <w:tc>
          <w:tcPr>
            <w:tcW w:w="5070" w:type="dxa"/>
            <w:shd w:val="clear" w:color="auto" w:fill="FFFFFF" w:themeFill="background1"/>
            <w:vAlign w:val="center"/>
          </w:tcPr>
          <w:p w14:paraId="3D1C3A01" w14:textId="368AB38E" w:rsidR="00AC5FFA" w:rsidRPr="000A6A07" w:rsidRDefault="0014147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Administrativ støtte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EE9FEDE" w14:textId="77777777" w:rsidR="00AC5FFA" w:rsidRPr="00796FA5" w:rsidRDefault="00AC5FFA" w:rsidP="0082476F"/>
        </w:tc>
        <w:tc>
          <w:tcPr>
            <w:tcW w:w="1488" w:type="dxa"/>
            <w:shd w:val="clear" w:color="auto" w:fill="FFFFFF" w:themeFill="background1"/>
            <w:vAlign w:val="center"/>
          </w:tcPr>
          <w:p w14:paraId="71E387ED" w14:textId="456E4979" w:rsidR="00AC5FFA" w:rsidRPr="00796FA5" w:rsidRDefault="006E31B9" w:rsidP="0014147A">
            <w:pPr>
              <w:jc w:val="center"/>
            </w:pPr>
            <w:r>
              <w:t>75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40E283E9" w14:textId="77777777" w:rsidR="00AC5FFA" w:rsidRPr="00796FA5" w:rsidRDefault="00AC5FFA" w:rsidP="0082476F">
            <w:pPr>
              <w:jc w:val="right"/>
            </w:pPr>
          </w:p>
        </w:tc>
      </w:tr>
      <w:tr w:rsidR="00AC5FFA" w:rsidRPr="00796FA5" w14:paraId="3F24C5CA" w14:textId="77777777" w:rsidTr="0014147A">
        <w:trPr>
          <w:trHeight w:val="317"/>
        </w:trPr>
        <w:tc>
          <w:tcPr>
            <w:tcW w:w="785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5115C4" w14:textId="77777777" w:rsidR="00AC5FFA" w:rsidRPr="000A6A07" w:rsidRDefault="00AC5FF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Sum ekskl mva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BCEEDF" w14:textId="77777777" w:rsidR="00AC5FFA" w:rsidRPr="00796FA5" w:rsidRDefault="00AC5FFA" w:rsidP="0082476F">
            <w:pPr>
              <w:jc w:val="right"/>
            </w:pPr>
          </w:p>
        </w:tc>
      </w:tr>
      <w:tr w:rsidR="00AC5FFA" w:rsidRPr="00796FA5" w14:paraId="5F12EF76" w14:textId="77777777" w:rsidTr="0014147A">
        <w:trPr>
          <w:trHeight w:val="317"/>
        </w:trPr>
        <w:tc>
          <w:tcPr>
            <w:tcW w:w="7855" w:type="dxa"/>
            <w:gridSpan w:val="3"/>
            <w:shd w:val="clear" w:color="auto" w:fill="FFFFFF" w:themeFill="background1"/>
            <w:vAlign w:val="center"/>
          </w:tcPr>
          <w:p w14:paraId="00C4BBFD" w14:textId="77777777" w:rsidR="00AC5FFA" w:rsidRPr="000A6A07" w:rsidRDefault="00AC5FF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Mva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166C9814" w14:textId="77777777" w:rsidR="00AC5FFA" w:rsidRPr="00796FA5" w:rsidRDefault="00AC5FFA" w:rsidP="0082476F">
            <w:pPr>
              <w:jc w:val="right"/>
            </w:pPr>
          </w:p>
        </w:tc>
      </w:tr>
      <w:tr w:rsidR="00AC5FFA" w:rsidRPr="00796FA5" w14:paraId="4A8BEC3D" w14:textId="77777777" w:rsidTr="0014147A">
        <w:trPr>
          <w:trHeight w:val="317"/>
        </w:trPr>
        <w:tc>
          <w:tcPr>
            <w:tcW w:w="7855" w:type="dxa"/>
            <w:gridSpan w:val="3"/>
            <w:shd w:val="clear" w:color="auto" w:fill="FFFFFF" w:themeFill="background1"/>
            <w:vAlign w:val="center"/>
          </w:tcPr>
          <w:p w14:paraId="7479700C" w14:textId="77777777" w:rsidR="00AC5FFA" w:rsidRPr="000A6A07" w:rsidRDefault="00AC5FF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Sum inkl mva 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71CC6D59" w14:textId="77777777" w:rsidR="00AC5FFA" w:rsidRPr="00796FA5" w:rsidRDefault="00AC5FFA" w:rsidP="0082476F">
            <w:pPr>
              <w:jc w:val="right"/>
              <w:rPr>
                <w:b/>
              </w:rPr>
            </w:pPr>
            <w:r w:rsidRPr="00796FA5">
              <w:rPr>
                <w:b/>
              </w:rPr>
              <w:t>*</w:t>
            </w:r>
          </w:p>
        </w:tc>
      </w:tr>
    </w:tbl>
    <w:p w14:paraId="6ACC47DE" w14:textId="77777777" w:rsidR="00AC5FFA" w:rsidRPr="00AF1B44" w:rsidRDefault="00AC5FFA" w:rsidP="00B0412D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CEF4510" w14:textId="194AFEF3" w:rsidR="0007381B" w:rsidRPr="00452997" w:rsidRDefault="0014147A" w:rsidP="00452997">
      <w:pPr>
        <w:spacing w:line="240" w:lineRule="auto"/>
        <w:jc w:val="right"/>
        <w:textAlignment w:val="baseline"/>
        <w:rPr>
          <w:rFonts w:ascii="Cambria" w:eastAsia="Times New Roman" w:hAnsi="Cambria" w:cs="Times New Roman"/>
          <w:i/>
          <w:sz w:val="20"/>
          <w:lang w:eastAsia="nb-NO"/>
        </w:rPr>
      </w:pPr>
      <w:r w:rsidRPr="0014147A">
        <w:rPr>
          <w:rFonts w:ascii="Cambria" w:eastAsia="Times New Roman" w:hAnsi="Cambria" w:cs="Times New Roman"/>
          <w:i/>
          <w:sz w:val="20"/>
          <w:lang w:eastAsia="nb-NO"/>
        </w:rPr>
        <w:t>* Beløpet inngår i evalueringen av tildelingskriteriet «</w:t>
      </w:r>
      <w:r>
        <w:rPr>
          <w:rFonts w:ascii="Cambria" w:eastAsia="Times New Roman" w:hAnsi="Cambria" w:cs="Times New Roman"/>
          <w:i/>
          <w:sz w:val="20"/>
          <w:lang w:eastAsia="nb-NO"/>
        </w:rPr>
        <w:t>kost</w:t>
      </w:r>
      <w:r w:rsidR="00452997">
        <w:rPr>
          <w:rFonts w:ascii="Cambria" w:eastAsia="Times New Roman" w:hAnsi="Cambria" w:cs="Times New Roman"/>
          <w:i/>
          <w:sz w:val="20"/>
          <w:lang w:eastAsia="nb-NO"/>
        </w:rPr>
        <w:t>na</w:t>
      </w:r>
      <w:r>
        <w:rPr>
          <w:rFonts w:ascii="Cambria" w:eastAsia="Times New Roman" w:hAnsi="Cambria" w:cs="Times New Roman"/>
          <w:i/>
          <w:sz w:val="20"/>
          <w:lang w:eastAsia="nb-NO"/>
        </w:rPr>
        <w:t>d</w:t>
      </w:r>
      <w:r w:rsidRPr="0014147A">
        <w:rPr>
          <w:rFonts w:ascii="Cambria" w:eastAsia="Times New Roman" w:hAnsi="Cambria" w:cs="Times New Roman"/>
          <w:i/>
          <w:sz w:val="20"/>
          <w:lang w:eastAsia="nb-NO"/>
        </w:rPr>
        <w:t>»</w:t>
      </w:r>
    </w:p>
    <w:p w14:paraId="5ABA32F0" w14:textId="77777777" w:rsidR="00B75EEA" w:rsidRPr="00796FA5" w:rsidRDefault="00B75EEA" w:rsidP="00B75EEA">
      <w:pPr>
        <w:rPr>
          <w:rFonts w:ascii="Arial" w:hAnsi="Arial" w:cs="Arial"/>
          <w:b/>
          <w:szCs w:val="20"/>
        </w:rPr>
      </w:pPr>
      <w:r w:rsidRPr="00796FA5">
        <w:rPr>
          <w:rFonts w:ascii="Arial" w:hAnsi="Arial" w:cs="Arial"/>
          <w:b/>
          <w:szCs w:val="20"/>
        </w:rPr>
        <w:t>Materialer</w:t>
      </w:r>
    </w:p>
    <w:tbl>
      <w:tblPr>
        <w:tblStyle w:val="Tabellrutenett"/>
        <w:tblW w:w="9887" w:type="dxa"/>
        <w:tblLook w:val="04A0" w:firstRow="1" w:lastRow="0" w:firstColumn="1" w:lastColumn="0" w:noHBand="0" w:noVBand="1"/>
      </w:tblPr>
      <w:tblGrid>
        <w:gridCol w:w="5241"/>
        <w:gridCol w:w="1123"/>
        <w:gridCol w:w="1487"/>
        <w:gridCol w:w="2036"/>
      </w:tblGrid>
      <w:tr w:rsidR="00B75EEA" w:rsidRPr="00CA4FB0" w14:paraId="7DF35CD2" w14:textId="77777777" w:rsidTr="0082476F"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34410AEA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Kategori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4C71CC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Påslags-</w:t>
            </w:r>
          </w:p>
          <w:p w14:paraId="15B68132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prosent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8705BA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Forsvarsbyggs estimerte verdi på materialer</w:t>
            </w:r>
          </w:p>
          <w:p w14:paraId="77F36AA3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(kroner)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14:paraId="504EE6A6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Sum</w:t>
            </w:r>
          </w:p>
        </w:tc>
      </w:tr>
      <w:tr w:rsidR="00B75EEA" w:rsidRPr="00796FA5" w14:paraId="11D617BC" w14:textId="77777777" w:rsidTr="0082476F">
        <w:trPr>
          <w:trHeight w:val="317"/>
        </w:trPr>
        <w:tc>
          <w:tcPr>
            <w:tcW w:w="54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3CE16A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Innkjøpte materialer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A0ACE6" w14:textId="77777777" w:rsidR="00B75EEA" w:rsidRPr="00796FA5" w:rsidRDefault="00B75EEA" w:rsidP="0082476F">
            <w:pPr>
              <w:jc w:val="right"/>
            </w:pPr>
            <w:r w:rsidRPr="00796FA5">
              <w:t>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15C41B" w14:textId="487D5DFD" w:rsidR="00B75EEA" w:rsidRPr="00796FA5" w:rsidRDefault="00B75EEA" w:rsidP="0082476F">
            <w:r>
              <w:t>300 000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10FD66" w14:textId="77777777" w:rsidR="00B75EEA" w:rsidRPr="00796FA5" w:rsidRDefault="00B75EEA" w:rsidP="0082476F">
            <w:pPr>
              <w:jc w:val="right"/>
            </w:pPr>
          </w:p>
        </w:tc>
      </w:tr>
      <w:tr w:rsidR="00B75EEA" w:rsidRPr="00796FA5" w14:paraId="7B7EDF1B" w14:textId="77777777" w:rsidTr="0082476F">
        <w:trPr>
          <w:trHeight w:val="317"/>
        </w:trPr>
        <w:tc>
          <w:tcPr>
            <w:tcW w:w="77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594D6E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Mva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FC4F66" w14:textId="77777777" w:rsidR="00B75EEA" w:rsidRPr="00796FA5" w:rsidRDefault="00B75EEA" w:rsidP="0082476F">
            <w:pPr>
              <w:jc w:val="right"/>
            </w:pPr>
          </w:p>
        </w:tc>
      </w:tr>
      <w:tr w:rsidR="00B75EEA" w:rsidRPr="00796FA5" w14:paraId="742EB9E2" w14:textId="77777777" w:rsidTr="0082476F">
        <w:trPr>
          <w:trHeight w:val="317"/>
        </w:trPr>
        <w:tc>
          <w:tcPr>
            <w:tcW w:w="7763" w:type="dxa"/>
            <w:gridSpan w:val="3"/>
            <w:shd w:val="clear" w:color="auto" w:fill="FFFFFF" w:themeFill="background1"/>
            <w:vAlign w:val="center"/>
          </w:tcPr>
          <w:p w14:paraId="4D4213F5" w14:textId="77777777" w:rsidR="00B75EEA" w:rsidRPr="000A6A07" w:rsidRDefault="00B75EEA" w:rsidP="000A6A07">
            <w:pPr>
              <w:spacing w:line="240" w:lineRule="auto"/>
              <w:textAlignment w:val="baseline"/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</w:pPr>
            <w:r w:rsidRPr="000A6A07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 xml:space="preserve">Sum inkl mva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B046F4C" w14:textId="77777777" w:rsidR="00B75EEA" w:rsidRPr="00796FA5" w:rsidRDefault="00B75EEA" w:rsidP="0082476F">
            <w:pPr>
              <w:jc w:val="right"/>
              <w:rPr>
                <w:b/>
              </w:rPr>
            </w:pPr>
            <w:r w:rsidRPr="00796FA5">
              <w:rPr>
                <w:b/>
              </w:rPr>
              <w:t>*</w:t>
            </w:r>
          </w:p>
        </w:tc>
      </w:tr>
    </w:tbl>
    <w:p w14:paraId="3F9DF5EF" w14:textId="34186A43" w:rsidR="00B75EEA" w:rsidRPr="00796FA5" w:rsidRDefault="00B75EEA" w:rsidP="00AC782E">
      <w:pPr>
        <w:spacing w:line="240" w:lineRule="auto"/>
        <w:jc w:val="right"/>
        <w:textAlignment w:val="baseline"/>
        <w:rPr>
          <w:i/>
        </w:rPr>
      </w:pPr>
      <w:r w:rsidRPr="00AC782E">
        <w:rPr>
          <w:rFonts w:ascii="Open Sans Light" w:eastAsia="Times New Roman" w:hAnsi="Open Sans Light" w:cs="Segoe UI"/>
          <w:sz w:val="20"/>
          <w:szCs w:val="20"/>
          <w:lang w:eastAsia="nb-NO"/>
        </w:rPr>
        <w:t>* Beløpet inngår i evalueringen av tildelingskriteriet «K</w:t>
      </w:r>
      <w:r w:rsidR="00984331">
        <w:rPr>
          <w:rFonts w:ascii="Open Sans Light" w:eastAsia="Times New Roman" w:hAnsi="Open Sans Light" w:cs="Segoe UI"/>
          <w:sz w:val="20"/>
          <w:szCs w:val="20"/>
          <w:lang w:eastAsia="nb-NO"/>
        </w:rPr>
        <w:t>ostnad</w:t>
      </w:r>
      <w:r w:rsidRPr="00AC782E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» </w:t>
      </w:r>
    </w:p>
    <w:p w14:paraId="627734B5" w14:textId="77777777" w:rsidR="00AF1B44" w:rsidRDefault="00AF1B44" w:rsidP="00AF1B44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</w:p>
    <w:p w14:paraId="046183F1" w14:textId="2E5472EC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Pris på opsjon for kjøp av </w:t>
      </w:r>
      <w:r w:rsidR="00CE38FE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ferdig utviklet løsning</w:t>
      </w:r>
    </w:p>
    <w:p w14:paraId="79D04316" w14:textId="44DB517D" w:rsidR="006E1B61" w:rsidRDefault="00AF1B44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380BE805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Oppdragsgiver har opsjon på kjøp av utviklet løsning, jf. avtalens punkt 2.5. Partneren skal særskilt prise opsjon for kjøp av løsningen. </w:t>
      </w:r>
    </w:p>
    <w:p w14:paraId="2640CFB8" w14:textId="1EF0E8A5" w:rsidR="0014147A" w:rsidRPr="00796FA5" w:rsidRDefault="0014147A" w:rsidP="00CE38FE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47D69950" w14:textId="2A997B21" w:rsidR="0014147A" w:rsidRPr="00796FA5" w:rsidRDefault="0014147A" w:rsidP="0014147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Opsjonspriser</w:t>
      </w:r>
      <w:r w:rsidR="00984331">
        <w:rPr>
          <w:rFonts w:ascii="Arial" w:hAnsi="Arial" w:cs="Arial"/>
          <w:b/>
          <w:szCs w:val="20"/>
        </w:rPr>
        <w:t xml:space="preserve"> – Maximums</w:t>
      </w:r>
      <w:r w:rsidR="00D1395F">
        <w:rPr>
          <w:rFonts w:ascii="Arial" w:hAnsi="Arial" w:cs="Arial"/>
          <w:b/>
          <w:szCs w:val="20"/>
        </w:rPr>
        <w:t xml:space="preserve"> </w:t>
      </w:r>
      <w:r w:rsidR="00984331">
        <w:rPr>
          <w:rFonts w:ascii="Arial" w:hAnsi="Arial" w:cs="Arial"/>
          <w:b/>
          <w:szCs w:val="20"/>
        </w:rPr>
        <w:t xml:space="preserve">kostnader 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6107"/>
        <w:gridCol w:w="1895"/>
        <w:gridCol w:w="1745"/>
      </w:tblGrid>
      <w:tr w:rsidR="00CE38FE" w:rsidRPr="00CA4FB0" w14:paraId="420A462C" w14:textId="32A007E3" w:rsidTr="00CE38FE">
        <w:tc>
          <w:tcPr>
            <w:tcW w:w="6107" w:type="dxa"/>
            <w:shd w:val="clear" w:color="auto" w:fill="F2F2F2" w:themeFill="background1" w:themeFillShade="F2"/>
            <w:vAlign w:val="center"/>
          </w:tcPr>
          <w:p w14:paraId="1F0ABE80" w14:textId="77777777" w:rsidR="00CE38FE" w:rsidRPr="006A3357" w:rsidRDefault="00CE38FE" w:rsidP="006A3357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>Beskrivelse bygningsdeltabell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7A3AEFB1" w14:textId="13BD426B" w:rsidR="00CE38FE" w:rsidRPr="006A3357" w:rsidRDefault="00CE38FE" w:rsidP="006A3357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Pris </w:t>
            </w:r>
            <w:r w:rsid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første </w:t>
            </w:r>
            <w:r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>modul</w:t>
            </w:r>
            <w:r w:rsidR="006A3357"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 inklusiv industrialisering 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405B5E5D" w14:textId="1C18407F" w:rsidR="00CE38FE" w:rsidRPr="006A3357" w:rsidRDefault="00CE38FE" w:rsidP="006A3357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Pris per </w:t>
            </w:r>
            <w:r w:rsid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>modul</w:t>
            </w:r>
            <w:r w:rsidRPr="006A3357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 etter industrialisering </w:t>
            </w:r>
          </w:p>
        </w:tc>
      </w:tr>
      <w:tr w:rsidR="00CE38FE" w:rsidRPr="00796FA5" w14:paraId="129D8B18" w14:textId="0C3FF9E5" w:rsidTr="00CE38FE">
        <w:trPr>
          <w:trHeight w:val="317"/>
        </w:trPr>
        <w:tc>
          <w:tcPr>
            <w:tcW w:w="6107" w:type="dxa"/>
            <w:vAlign w:val="center"/>
          </w:tcPr>
          <w:p w14:paraId="7D54383C" w14:textId="3F779B4A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Ferdig utviklet løsning for RU verksted </w:t>
            </w:r>
          </w:p>
        </w:tc>
        <w:tc>
          <w:tcPr>
            <w:tcW w:w="1895" w:type="dxa"/>
            <w:vAlign w:val="center"/>
          </w:tcPr>
          <w:p w14:paraId="22FE58B3" w14:textId="77777777" w:rsidR="00CE38FE" w:rsidRPr="00796FA5" w:rsidRDefault="00CE38FE" w:rsidP="0082476F">
            <w:pPr>
              <w:jc w:val="right"/>
            </w:pPr>
          </w:p>
        </w:tc>
        <w:tc>
          <w:tcPr>
            <w:tcW w:w="1745" w:type="dxa"/>
          </w:tcPr>
          <w:p w14:paraId="0D626D15" w14:textId="77777777" w:rsidR="00CE38FE" w:rsidRPr="00796FA5" w:rsidRDefault="00CE38FE" w:rsidP="0082476F">
            <w:pPr>
              <w:jc w:val="right"/>
            </w:pPr>
          </w:p>
        </w:tc>
      </w:tr>
      <w:tr w:rsidR="00CE38FE" w:rsidRPr="00796FA5" w14:paraId="32FBD302" w14:textId="13FF7C86" w:rsidTr="00CE38FE">
        <w:trPr>
          <w:trHeight w:val="317"/>
        </w:trPr>
        <w:tc>
          <w:tcPr>
            <w:tcW w:w="6107" w:type="dxa"/>
          </w:tcPr>
          <w:p w14:paraId="7F569AC9" w14:textId="7B923041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Ferdig utviklet løsning for Hjulbytteverksted </w:t>
            </w:r>
          </w:p>
        </w:tc>
        <w:tc>
          <w:tcPr>
            <w:tcW w:w="1895" w:type="dxa"/>
            <w:vAlign w:val="center"/>
          </w:tcPr>
          <w:p w14:paraId="387D1E2F" w14:textId="77777777" w:rsidR="00CE38FE" w:rsidRPr="00796FA5" w:rsidRDefault="00CE38FE" w:rsidP="0014147A">
            <w:pPr>
              <w:jc w:val="right"/>
            </w:pPr>
          </w:p>
        </w:tc>
        <w:tc>
          <w:tcPr>
            <w:tcW w:w="1745" w:type="dxa"/>
          </w:tcPr>
          <w:p w14:paraId="4B58D581" w14:textId="77777777" w:rsidR="00CE38FE" w:rsidRPr="00796FA5" w:rsidRDefault="00CE38FE" w:rsidP="0014147A">
            <w:pPr>
              <w:jc w:val="right"/>
            </w:pPr>
          </w:p>
        </w:tc>
      </w:tr>
      <w:tr w:rsidR="00CE38FE" w:rsidRPr="00796FA5" w14:paraId="1CA41098" w14:textId="2A0391E0" w:rsidTr="00CE38FE">
        <w:trPr>
          <w:trHeight w:val="317"/>
        </w:trPr>
        <w:tc>
          <w:tcPr>
            <w:tcW w:w="6107" w:type="dxa"/>
          </w:tcPr>
          <w:p w14:paraId="3EA04CCB" w14:textId="154181D9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Ferdig utviklet løsning for Lakkverksted </w:t>
            </w:r>
          </w:p>
        </w:tc>
        <w:tc>
          <w:tcPr>
            <w:tcW w:w="1895" w:type="dxa"/>
            <w:vAlign w:val="center"/>
          </w:tcPr>
          <w:p w14:paraId="26AED813" w14:textId="77777777" w:rsidR="00CE38FE" w:rsidRPr="00796FA5" w:rsidRDefault="00CE38FE" w:rsidP="0014147A">
            <w:pPr>
              <w:jc w:val="right"/>
            </w:pPr>
          </w:p>
        </w:tc>
        <w:tc>
          <w:tcPr>
            <w:tcW w:w="1745" w:type="dxa"/>
          </w:tcPr>
          <w:p w14:paraId="66001A4F" w14:textId="77777777" w:rsidR="00CE38FE" w:rsidRPr="00796FA5" w:rsidRDefault="00CE38FE" w:rsidP="0014147A">
            <w:pPr>
              <w:jc w:val="right"/>
            </w:pPr>
          </w:p>
        </w:tc>
      </w:tr>
      <w:tr w:rsidR="00CE38FE" w:rsidRPr="00796FA5" w14:paraId="520229D0" w14:textId="2CFE4408" w:rsidTr="00CE38FE">
        <w:trPr>
          <w:trHeight w:val="317"/>
        </w:trPr>
        <w:tc>
          <w:tcPr>
            <w:tcW w:w="6107" w:type="dxa"/>
          </w:tcPr>
          <w:p w14:paraId="5854D07D" w14:textId="5DAEB5EA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 xml:space="preserve">Årlig vedlikeholdsavtale pris per løsning </w:t>
            </w:r>
          </w:p>
        </w:tc>
        <w:tc>
          <w:tcPr>
            <w:tcW w:w="1895" w:type="dxa"/>
            <w:vAlign w:val="center"/>
          </w:tcPr>
          <w:p w14:paraId="48CF411F" w14:textId="77777777" w:rsidR="00CE38FE" w:rsidRPr="00796FA5" w:rsidRDefault="00CE38FE" w:rsidP="0014147A">
            <w:pPr>
              <w:jc w:val="right"/>
            </w:pPr>
          </w:p>
        </w:tc>
        <w:tc>
          <w:tcPr>
            <w:tcW w:w="1745" w:type="dxa"/>
          </w:tcPr>
          <w:p w14:paraId="3184BFFF" w14:textId="77777777" w:rsidR="00CE38FE" w:rsidRPr="00796FA5" w:rsidRDefault="00CE38FE" w:rsidP="0014147A">
            <w:pPr>
              <w:jc w:val="right"/>
            </w:pPr>
          </w:p>
        </w:tc>
      </w:tr>
      <w:tr w:rsidR="00CE38FE" w:rsidRPr="00796FA5" w14:paraId="5AB11756" w14:textId="4CC6725A" w:rsidTr="00CE38FE">
        <w:trPr>
          <w:trHeight w:val="317"/>
        </w:trPr>
        <w:tc>
          <w:tcPr>
            <w:tcW w:w="6107" w:type="dxa"/>
            <w:tcBorders>
              <w:top w:val="single" w:sz="12" w:space="0" w:color="auto"/>
            </w:tcBorders>
            <w:vAlign w:val="center"/>
          </w:tcPr>
          <w:p w14:paraId="7D5D8687" w14:textId="77777777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>Tilbudssum ekskl mva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14:paraId="07FEF2B1" w14:textId="77777777" w:rsidR="00CE38FE" w:rsidRPr="00796FA5" w:rsidRDefault="00CE38FE" w:rsidP="0082476F">
            <w:pPr>
              <w:jc w:val="right"/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14:paraId="741DC2EE" w14:textId="77777777" w:rsidR="00CE38FE" w:rsidRPr="00796FA5" w:rsidRDefault="00CE38FE" w:rsidP="0082476F">
            <w:pPr>
              <w:jc w:val="right"/>
            </w:pPr>
          </w:p>
        </w:tc>
      </w:tr>
      <w:tr w:rsidR="00CE38FE" w:rsidRPr="00796FA5" w14:paraId="286BEDE9" w14:textId="34CC154E" w:rsidTr="00CE38FE">
        <w:trPr>
          <w:trHeight w:val="317"/>
        </w:trPr>
        <w:tc>
          <w:tcPr>
            <w:tcW w:w="6107" w:type="dxa"/>
            <w:vAlign w:val="center"/>
          </w:tcPr>
          <w:p w14:paraId="6523E545" w14:textId="77777777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sz w:val="20"/>
                <w:szCs w:val="20"/>
                <w:lang w:eastAsia="nb-NO"/>
              </w:rPr>
              <w:t>Mva</w:t>
            </w:r>
          </w:p>
        </w:tc>
        <w:tc>
          <w:tcPr>
            <w:tcW w:w="1895" w:type="dxa"/>
            <w:vAlign w:val="center"/>
          </w:tcPr>
          <w:p w14:paraId="2D1F64D4" w14:textId="77777777" w:rsidR="00CE38FE" w:rsidRPr="00796FA5" w:rsidRDefault="00CE38FE" w:rsidP="0082476F">
            <w:pPr>
              <w:jc w:val="right"/>
            </w:pPr>
          </w:p>
        </w:tc>
        <w:tc>
          <w:tcPr>
            <w:tcW w:w="1745" w:type="dxa"/>
          </w:tcPr>
          <w:p w14:paraId="145A1A18" w14:textId="77777777" w:rsidR="00CE38FE" w:rsidRPr="00796FA5" w:rsidRDefault="00CE38FE" w:rsidP="0082476F">
            <w:pPr>
              <w:jc w:val="right"/>
            </w:pPr>
          </w:p>
        </w:tc>
      </w:tr>
      <w:tr w:rsidR="00CE38FE" w:rsidRPr="00796FA5" w14:paraId="2A942A24" w14:textId="5FA7CC81" w:rsidTr="00CE38FE">
        <w:trPr>
          <w:trHeight w:val="491"/>
        </w:trPr>
        <w:tc>
          <w:tcPr>
            <w:tcW w:w="6107" w:type="dxa"/>
            <w:vAlign w:val="center"/>
          </w:tcPr>
          <w:p w14:paraId="4F1F9D0A" w14:textId="77777777" w:rsidR="00CE38FE" w:rsidRPr="00CE38FE" w:rsidRDefault="00CE38FE" w:rsidP="00CE38FE">
            <w:pPr>
              <w:spacing w:line="240" w:lineRule="auto"/>
              <w:textAlignment w:val="baseline"/>
              <w:rPr>
                <w:rFonts w:ascii="Open Sans Light" w:eastAsia="Times New Roman" w:hAnsi="Open Sans Light" w:cs="Segoe UI"/>
                <w:b/>
                <w:bCs/>
                <w:sz w:val="20"/>
                <w:szCs w:val="20"/>
                <w:lang w:eastAsia="nb-NO"/>
              </w:rPr>
            </w:pPr>
            <w:r w:rsidRPr="00CE38FE">
              <w:rPr>
                <w:rFonts w:ascii="Open Sans Light" w:eastAsia="Times New Roman" w:hAnsi="Open Sans Light" w:cs="Segoe UI"/>
                <w:b/>
                <w:bCs/>
                <w:sz w:val="20"/>
                <w:szCs w:val="20"/>
                <w:lang w:eastAsia="nb-NO"/>
              </w:rPr>
              <w:t>Tilbudssum inkl mva</w:t>
            </w:r>
          </w:p>
        </w:tc>
        <w:tc>
          <w:tcPr>
            <w:tcW w:w="1895" w:type="dxa"/>
            <w:vAlign w:val="center"/>
          </w:tcPr>
          <w:p w14:paraId="0AD86480" w14:textId="682FC494" w:rsidR="00CE38FE" w:rsidRPr="00796FA5" w:rsidRDefault="00CE38FE" w:rsidP="00CE38FE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745" w:type="dxa"/>
          </w:tcPr>
          <w:p w14:paraId="435D5D23" w14:textId="309AEE80" w:rsidR="00CE38FE" w:rsidRPr="00796FA5" w:rsidRDefault="00CE38FE" w:rsidP="0082476F">
            <w:pPr>
              <w:jc w:val="right"/>
              <w:rPr>
                <w:b/>
              </w:rPr>
            </w:pPr>
          </w:p>
        </w:tc>
      </w:tr>
    </w:tbl>
    <w:p w14:paraId="11215DEE" w14:textId="5BD3ED97" w:rsidR="0014147A" w:rsidRPr="00796FA5" w:rsidRDefault="0014147A" w:rsidP="0014147A">
      <w:pPr>
        <w:jc w:val="right"/>
        <w:rPr>
          <w:i/>
        </w:rPr>
      </w:pPr>
      <w:r w:rsidRPr="006A3357">
        <w:rPr>
          <w:i/>
        </w:rPr>
        <w:t xml:space="preserve">* </w:t>
      </w:r>
      <w:r w:rsidR="00CE38FE" w:rsidRPr="006A3357">
        <w:rPr>
          <w:i/>
        </w:rPr>
        <w:t xml:space="preserve">10 </w:t>
      </w:r>
      <w:r w:rsidRPr="006A3357">
        <w:rPr>
          <w:i/>
        </w:rPr>
        <w:t>% av beløpet inngår i evalueringen av tildelingskriteriet «</w:t>
      </w:r>
      <w:r w:rsidR="00CE38FE" w:rsidRPr="006A3357">
        <w:rPr>
          <w:i/>
        </w:rPr>
        <w:t>Kostnad</w:t>
      </w:r>
      <w:r w:rsidRPr="006A3357">
        <w:rPr>
          <w:i/>
        </w:rPr>
        <w:t>»</w:t>
      </w:r>
      <w:r w:rsidRPr="00796FA5">
        <w:rPr>
          <w:i/>
        </w:rPr>
        <w:t xml:space="preserve"> </w:t>
      </w:r>
    </w:p>
    <w:p w14:paraId="3C71DBDD" w14:textId="77777777" w:rsidR="006E1B61" w:rsidRDefault="006E1B61" w:rsidP="00AF1B44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68444D20" w14:textId="4FBB75A7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80BE805">
        <w:rPr>
          <w:rFonts w:ascii="Open Sans Light" w:eastAsia="Times New Roman" w:hAnsi="Open Sans Light" w:cs="Segoe UI"/>
          <w:sz w:val="20"/>
          <w:szCs w:val="20"/>
          <w:lang w:eastAsia="nb-NO"/>
        </w:rPr>
        <w:t>Denne prisen skal ikke være inkludert i pris på utvikling av løsningen, ettersom Oppdragsgiver har en ensidig rett til å kjøpe løsningen etter endt Partnerskap. </w:t>
      </w:r>
    </w:p>
    <w:p w14:paraId="60E2A28D" w14:textId="4E15BD47" w:rsidR="380BE805" w:rsidRDefault="380BE805" w:rsidP="380BE805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p w14:paraId="13BB6229" w14:textId="60C63E1F" w:rsidR="006E1B61" w:rsidRPr="006E1B61" w:rsidRDefault="006E1B61" w:rsidP="006E1B61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Oppdragsgiver vil gjennomføre avklaring av pris på kjøp av løsningen i to omganger:</w:t>
      </w:r>
    </w:p>
    <w:p w14:paraId="32942021" w14:textId="017716A7" w:rsidR="006E1B61" w:rsidRPr="006E1B61" w:rsidRDefault="006E1B61" w:rsidP="006E1B61">
      <w:pPr>
        <w:spacing w:line="240" w:lineRule="auto"/>
        <w:ind w:left="708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1) Før signering av avtale om innovasjonspartnerskap skal det avtales maksimumskostnad for kjøp av løsningen, inkludert drift og vedlikehold. Maksimumskostnaden omfatter også eventuelle virksomheter oppgitt i bilag 11 med rett til å benytte kjøpsopsjonen.</w:t>
      </w:r>
    </w:p>
    <w:p w14:paraId="6EF4A11F" w14:textId="50ACA7E2" w:rsidR="00AF1B44" w:rsidRDefault="006E1B61" w:rsidP="006E1B61">
      <w:pPr>
        <w:spacing w:line="240" w:lineRule="auto"/>
        <w:ind w:left="708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2) Før eventuell utløsning av opsjon, skal Oppdragsgiver i samråd med Partneren ha mulighet til å fastsette endelig volum, pris- og prismodell, innenfor maksimumskostnad i punkt 1.</w:t>
      </w:r>
    </w:p>
    <w:p w14:paraId="0AB1712F" w14:textId="544FBC1D" w:rsidR="006E1B61" w:rsidRDefault="006E1B61" w:rsidP="006E1B61">
      <w:pPr>
        <w:spacing w:line="240" w:lineRule="auto"/>
        <w:ind w:left="708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1014F982" w14:textId="0627CBEC" w:rsidR="006E1B61" w:rsidRPr="006E1B61" w:rsidRDefault="006E1B61" w:rsidP="006E1B61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Ved prising av opsjon, skal Partneren ta utgangspunkt i at løsningen som utvikles kan tas i bruk av 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Luftving – </w:t>
      </w:r>
      <w:r w:rsidR="000A6A07">
        <w:rPr>
          <w:rFonts w:ascii="Open Sans Light" w:eastAsia="Times New Roman" w:hAnsi="Open Sans Light" w:cs="Segoe UI"/>
          <w:sz w:val="20"/>
          <w:szCs w:val="20"/>
          <w:lang w:eastAsia="nb-NO"/>
        </w:rPr>
        <w:t>et stykk</w:t>
      </w:r>
      <w:r w:rsidR="0098433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</w:t>
      </w:r>
      <w:r w:rsidR="00CE38FE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av hver 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modul. </w:t>
      </w:r>
    </w:p>
    <w:p w14:paraId="0FB4B5C3" w14:textId="77777777" w:rsidR="006E1B61" w:rsidRPr="006E1B61" w:rsidRDefault="006E1B61" w:rsidP="006E1B61">
      <w:pPr>
        <w:spacing w:line="240" w:lineRule="auto"/>
        <w:ind w:left="708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63E04CD5" w14:textId="63BA961C" w:rsidR="006E1B61" w:rsidRPr="006E1B61" w:rsidRDefault="006E1B61" w:rsidP="006E1B61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Dersom Oppdragsgiver velger å utløse opsjon for kjøp av løsningen, tas det sikte på å inngå en avtale på </w:t>
      </w:r>
      <w:r w:rsidR="00B0412D">
        <w:rPr>
          <w:rFonts w:ascii="Open Sans Light" w:eastAsia="Times New Roman" w:hAnsi="Open Sans Light" w:cs="Segoe UI"/>
          <w:sz w:val="20"/>
          <w:szCs w:val="20"/>
          <w:lang w:eastAsia="nb-NO"/>
        </w:rPr>
        <w:t>2</w:t>
      </w: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år, med opsjon på forlengelse av avtalen med 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>2</w:t>
      </w:r>
      <w:r w:rsidR="00B0412D">
        <w:rPr>
          <w:rFonts w:ascii="Open Sans Light" w:eastAsia="Times New Roman" w:hAnsi="Open Sans Light" w:cs="Segoe UI"/>
          <w:sz w:val="20"/>
          <w:szCs w:val="20"/>
          <w:lang w:eastAsia="nb-NO"/>
        </w:rPr>
        <w:t>+2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</w:t>
      </w: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år, det vil si en maksimal samlet avtaleperiode på </w:t>
      </w:r>
      <w:r>
        <w:rPr>
          <w:rFonts w:ascii="Open Sans Light" w:eastAsia="Times New Roman" w:hAnsi="Open Sans Light" w:cs="Segoe UI"/>
          <w:sz w:val="20"/>
          <w:szCs w:val="20"/>
          <w:lang w:eastAsia="nb-NO"/>
        </w:rPr>
        <w:t>6</w:t>
      </w: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år.</w:t>
      </w:r>
    </w:p>
    <w:p w14:paraId="7F1AA8D9" w14:textId="73BAB6B4" w:rsidR="006E1B61" w:rsidRDefault="006E1B61" w:rsidP="006E1B61">
      <w:pPr>
        <w:spacing w:line="240" w:lineRule="auto"/>
        <w:ind w:left="708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23BF4602" w14:textId="77777777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Reisetid og utlegg, herunder reise- og diettkostnader, dekkes ikke. Alle oppgitte priser skal være eksklusive merverdiavgift og i norske kroner, men inklusive alle andre kostnader.</w:t>
      </w:r>
    </w:p>
    <w:p w14:paraId="7BED7EAF" w14:textId="77777777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6121F61C" w14:textId="77777777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6E1B61">
        <w:rPr>
          <w:rFonts w:ascii="Open Sans Light" w:eastAsia="Times New Roman" w:hAnsi="Open Sans Light" w:cs="Segoe UI"/>
          <w:sz w:val="20"/>
          <w:szCs w:val="20"/>
          <w:lang w:eastAsia="nb-NO"/>
        </w:rPr>
        <w:t>Kostnader knyttet til eventuelle forbehold skal oppgis.</w:t>
      </w:r>
    </w:p>
    <w:p w14:paraId="03CD7FCC" w14:textId="77777777" w:rsidR="006E1B61" w:rsidRPr="006E1B61" w:rsidRDefault="006E1B61" w:rsidP="006E1B6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</w:p>
    <w:p w14:paraId="56298547" w14:textId="653C1979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616CD971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Avtalens punkt 8.2 Fakturering  </w:t>
      </w:r>
      <w:r>
        <w:br/>
      </w:r>
    </w:p>
    <w:p w14:paraId="5F358C47" w14:textId="081D8F8F" w:rsidR="380BE805" w:rsidRPr="000A6A07" w:rsidRDefault="11B0964A" w:rsidP="616CD97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0A6A07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Alle fakturaer og kreditnotaer skal sendes elektronisk til </w:t>
      </w:r>
      <w:r w:rsidR="00B0412D" w:rsidRPr="000A6A07">
        <w:rPr>
          <w:rFonts w:ascii="Open Sans Light" w:eastAsia="Times New Roman" w:hAnsi="Open Sans Light" w:cs="Segoe UI"/>
          <w:sz w:val="20"/>
          <w:szCs w:val="20"/>
          <w:lang w:eastAsia="nb-NO"/>
        </w:rPr>
        <w:t>Forsvarsbyggs</w:t>
      </w:r>
      <w:r w:rsidRPr="000A6A07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fakturamottak, se </w:t>
      </w:r>
      <w:hyperlink r:id="rId11" w:history="1">
        <w:r w:rsidR="00B0412D" w:rsidRPr="000A6A07">
          <w:rPr>
            <w:rStyle w:val="Hyperkobling"/>
            <w:rFonts w:ascii="Open Sans Light" w:eastAsia="Times New Roman" w:hAnsi="Open Sans Light" w:cs="Segoe UI"/>
            <w:sz w:val="20"/>
            <w:szCs w:val="20"/>
            <w:lang w:eastAsia="nb-NO"/>
          </w:rPr>
          <w:t>https://www.forsvarsbygg.no/no/om-oss/for-leverandorer/elektronisk-faktura/</w:t>
        </w:r>
      </w:hyperlink>
      <w:r w:rsidR="00B0412D" w:rsidRPr="000A6A07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for mer informasjon. </w:t>
      </w:r>
    </w:p>
    <w:p w14:paraId="71191D30" w14:textId="4856281C" w:rsidR="00B0412D" w:rsidRPr="000A6A07" w:rsidRDefault="00B0412D" w:rsidP="616CD971">
      <w:pPr>
        <w:spacing w:line="240" w:lineRule="auto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0A6A07">
        <w:rPr>
          <w:rFonts w:ascii="Open Sans Light" w:eastAsia="Times New Roman" w:hAnsi="Open Sans Light" w:cs="Segoe UI"/>
          <w:sz w:val="20"/>
          <w:szCs w:val="20"/>
          <w:lang w:eastAsia="nb-NO"/>
        </w:rPr>
        <w:t>Betalingsfristen skal være 30 dager regnet fra dato for mottak av korrekt faktura.</w:t>
      </w:r>
    </w:p>
    <w:p w14:paraId="5BB02EB3" w14:textId="2C4D8E2B" w:rsidR="380BE805" w:rsidRPr="000A6A07" w:rsidRDefault="380BE805" w:rsidP="616CD971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p w14:paraId="1EC0A86D" w14:textId="77777777" w:rsidR="00B0412D" w:rsidRPr="000A6A07" w:rsidRDefault="00B0412D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lang w:eastAsia="nb-NO"/>
        </w:rPr>
        <w:t>Mangelfull faktura vil uten forvarsel bli returnert til Partneren for retting. Partneren skal sende kreditnota på faktura som er sendt i retur, og ny korrekt faktura sendes med ny betalingsfrist på 30 dager.</w:t>
      </w:r>
    </w:p>
    <w:p w14:paraId="600A0EF9" w14:textId="77777777" w:rsidR="00B0412D" w:rsidRPr="000A6A07" w:rsidRDefault="00B0412D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p w14:paraId="3653D2DA" w14:textId="3FC6C2A6" w:rsidR="00B0412D" w:rsidRDefault="00B0412D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lang w:eastAsia="nb-NO"/>
        </w:rPr>
        <w:t>Betaling innebærer ingen godkjennelse av Leveransen.</w:t>
      </w:r>
    </w:p>
    <w:p w14:paraId="472630B2" w14:textId="1F270711" w:rsidR="000A6A07" w:rsidRDefault="000A6A07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p w14:paraId="17BE6660" w14:textId="77777777" w:rsidR="000A6A07" w:rsidRPr="000A6A07" w:rsidRDefault="000A6A07" w:rsidP="000A6A07">
      <w:pPr>
        <w:spacing w:line="240" w:lineRule="auto"/>
        <w:rPr>
          <w:rFonts w:ascii="Open Sans Light" w:eastAsia="Times New Roman" w:hAnsi="Open Sans Light" w:cs="Segoe UI"/>
          <w:szCs w:val="21"/>
          <w:u w:val="single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u w:val="single"/>
          <w:lang w:eastAsia="nb-NO"/>
        </w:rPr>
        <w:t>Alle fakturaer skal inneholde:</w:t>
      </w:r>
    </w:p>
    <w:p w14:paraId="7E6A2492" w14:textId="358F5795" w:rsidR="000A6A07" w:rsidRPr="000A6A07" w:rsidRDefault="000A6A07" w:rsidP="000A6A07">
      <w:pPr>
        <w:pStyle w:val="Listeavsnitt"/>
        <w:numPr>
          <w:ilvl w:val="0"/>
          <w:numId w:val="13"/>
        </w:num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lang w:eastAsia="nb-NO"/>
        </w:rPr>
        <w:t>Ressursnummer til attestant/mottaker 55681 oppgis under «Buyer reference»</w:t>
      </w:r>
    </w:p>
    <w:p w14:paraId="490A01FB" w14:textId="19791518" w:rsidR="000A6A07" w:rsidRPr="000A6A07" w:rsidRDefault="000A6A07" w:rsidP="000A6A07">
      <w:pPr>
        <w:pStyle w:val="Listeavsnitt"/>
        <w:numPr>
          <w:ilvl w:val="0"/>
          <w:numId w:val="13"/>
        </w:num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lang w:eastAsia="nb-NO"/>
        </w:rPr>
        <w:t>«Prosjektnummer 240781, kontraktsnr.</w:t>
      </w:r>
      <w:r w:rsidRPr="000A6A07">
        <w:t xml:space="preserve"> </w:t>
      </w:r>
      <w:r w:rsidRPr="000A6A07">
        <w:rPr>
          <w:rFonts w:ascii="Open Sans Light" w:eastAsia="Times New Roman" w:hAnsi="Open Sans Light" w:cs="Segoe UI"/>
          <w:szCs w:val="21"/>
          <w:lang w:eastAsia="nb-NO"/>
        </w:rPr>
        <w:t>C02674.». – oppgis i beskrivelsesfeltet.</w:t>
      </w:r>
    </w:p>
    <w:p w14:paraId="72BC11D6" w14:textId="77777777" w:rsidR="000A6A07" w:rsidRPr="000A6A07" w:rsidRDefault="000A6A07" w:rsidP="000A6A07">
      <w:pPr>
        <w:pStyle w:val="Listeavsnitt"/>
        <w:numPr>
          <w:ilvl w:val="0"/>
          <w:numId w:val="13"/>
        </w:num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  <w:r w:rsidRPr="000A6A07">
        <w:rPr>
          <w:rFonts w:ascii="Open Sans Light" w:eastAsia="Times New Roman" w:hAnsi="Open Sans Light" w:cs="Segoe UI"/>
          <w:szCs w:val="21"/>
          <w:lang w:eastAsia="nb-NO"/>
        </w:rPr>
        <w:t>Videre skal beskrivelsesfeltet inneholde opplysninger om hvilke ytelser/leveranser fakturaen gjelder. Fakturaene skal spesifiseres og dokumenteres slik at de kan kontrolleres av oppdragsgiveren.</w:t>
      </w:r>
    </w:p>
    <w:p w14:paraId="3746C7F4" w14:textId="77777777" w:rsidR="000A6A07" w:rsidRDefault="000A6A07" w:rsidP="00B0412D">
      <w:pPr>
        <w:spacing w:line="240" w:lineRule="auto"/>
        <w:rPr>
          <w:rFonts w:ascii="Open Sans Light" w:eastAsia="Times New Roman" w:hAnsi="Open Sans Light" w:cs="Segoe UI"/>
          <w:szCs w:val="21"/>
          <w:lang w:eastAsia="nb-NO"/>
        </w:rPr>
      </w:pPr>
    </w:p>
    <w:p w14:paraId="2A3A4915" w14:textId="77777777" w:rsidR="00AF1B44" w:rsidRDefault="00AF1B44" w:rsidP="00AF1B44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769F1AEA" w14:textId="018A1AFF" w:rsidR="00AF1B44" w:rsidRPr="00AF1B44" w:rsidRDefault="00AF1B44" w:rsidP="00AF1B44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00AF1B44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Avtalens punkt 12.6 Partners merarbeid og andre merutgifter som følge av uforutsette hendelser som ikke skyldes Partner </w:t>
      </w:r>
    </w:p>
    <w:p w14:paraId="1287BAEA" w14:textId="7B937040" w:rsidR="00930433" w:rsidRDefault="00AF1B44" w:rsidP="09324594">
      <w:pPr>
        <w:spacing w:line="240" w:lineRule="auto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F1B44">
        <w:rPr>
          <w:rFonts w:ascii="Open Sans Light" w:eastAsia="Times New Roman" w:hAnsi="Open Sans Light" w:cs="Segoe UI"/>
          <w:sz w:val="20"/>
          <w:szCs w:val="20"/>
          <w:lang w:eastAsia="nb-NO"/>
        </w:rPr>
        <w:t>Partners merarbeid og merutgifter som følge av forsinkelser som skyldes Oppdragsgiver, eller uforutsette hendelser som ikke skyldes Partner vil dekkes etter nærmere avtale med Oppdragsgiver. </w:t>
      </w:r>
    </w:p>
    <w:sectPr w:rsidR="00930433" w:rsidSect="007D73FF">
      <w:headerReference w:type="default" r:id="rId12"/>
      <w:headerReference w:type="first" r:id="rId13"/>
      <w:footerReference w:type="first" r:id="rId14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355A" w14:textId="77777777" w:rsidR="00380FA4" w:rsidRDefault="00380FA4" w:rsidP="00E03C31">
      <w:pPr>
        <w:spacing w:line="240" w:lineRule="auto"/>
      </w:pPr>
      <w:r>
        <w:separator/>
      </w:r>
    </w:p>
  </w:endnote>
  <w:endnote w:type="continuationSeparator" w:id="0">
    <w:p w14:paraId="0B4E4F58" w14:textId="77777777" w:rsidR="00380FA4" w:rsidRDefault="00380FA4" w:rsidP="00E03C31">
      <w:pPr>
        <w:spacing w:line="240" w:lineRule="auto"/>
      </w:pPr>
      <w:r>
        <w:continuationSeparator/>
      </w:r>
    </w:p>
  </w:endnote>
  <w:endnote w:type="continuationNotice" w:id="1">
    <w:p w14:paraId="6EEF0F19" w14:textId="77777777" w:rsidR="00380FA4" w:rsidRDefault="00380F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718D" w14:textId="01437C21" w:rsidR="007D73FF" w:rsidRPr="00922B2E" w:rsidRDefault="006E1B61" w:rsidP="006E1B61">
    <w:pPr>
      <w:pStyle w:val="Bunntekst"/>
      <w:tabs>
        <w:tab w:val="clear" w:pos="4820"/>
        <w:tab w:val="right" w:pos="9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142A" w14:textId="77777777" w:rsidR="00380FA4" w:rsidRDefault="00380FA4" w:rsidP="00E03C31">
      <w:pPr>
        <w:spacing w:line="240" w:lineRule="auto"/>
      </w:pPr>
      <w:r>
        <w:separator/>
      </w:r>
    </w:p>
  </w:footnote>
  <w:footnote w:type="continuationSeparator" w:id="0">
    <w:p w14:paraId="2D42C95B" w14:textId="77777777" w:rsidR="00380FA4" w:rsidRDefault="00380FA4" w:rsidP="00E03C31">
      <w:pPr>
        <w:spacing w:line="240" w:lineRule="auto"/>
      </w:pPr>
      <w:r>
        <w:continuationSeparator/>
      </w:r>
    </w:p>
  </w:footnote>
  <w:footnote w:type="continuationNotice" w:id="1">
    <w:p w14:paraId="302DD030" w14:textId="77777777" w:rsidR="00380FA4" w:rsidRDefault="00380F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4C926A69" w:rsidR="001355F6" w:rsidRDefault="006E1B61">
        <w:pPr>
          <w:pStyle w:val="Topptekst"/>
          <w:jc w:val="right"/>
        </w:pPr>
        <w:r>
          <w:rPr>
            <w:noProof/>
            <w:lang w:eastAsia="nb-NO"/>
          </w:rPr>
          <w:drawing>
            <wp:anchor distT="0" distB="0" distL="114300" distR="114300" simplePos="0" relativeHeight="251661317" behindDoc="0" locked="0" layoutInCell="1" allowOverlap="1" wp14:anchorId="63E54708" wp14:editId="587E153F">
              <wp:simplePos x="0" y="0"/>
              <wp:positionH relativeFrom="margin">
                <wp:align>left</wp:align>
              </wp:positionH>
              <wp:positionV relativeFrom="paragraph">
                <wp:posOffset>-419100</wp:posOffset>
              </wp:positionV>
              <wp:extent cx="1638300" cy="428625"/>
              <wp:effectExtent l="0" t="0" r="0" b="9525"/>
              <wp:wrapSquare wrapText="bothSides"/>
              <wp:docPr id="5" name="Bilde 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de 8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6A07">
          <w:rPr>
            <w:noProof/>
          </w:rPr>
          <w:pict w14:anchorId="0AD94756">
            <v:line id="Rett linje 2" o:spid="_x0000_s12290" style="position:absolute;left:0;text-align:lef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" strokecolor="#147e88 [3204]" strokeweight=".5pt">
              <v:stroke joinstyle="miter"/>
              <w10:wrap anchorx="page" anchory="page"/>
            </v:line>
          </w:pict>
        </w:r>
        <w:r w:rsidR="616CD971">
          <w:rPr>
            <w:noProof/>
            <w:lang w:eastAsia="nb-NO"/>
          </w:rPr>
          <w:t xml:space="preserve"> </w: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begin"/>
        </w:r>
        <w:r w:rsidR="001355F6">
          <w:rPr>
            <w:bCs/>
          </w:rPr>
          <w:instrText>PAGE</w:instrTex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separate"/>
        </w:r>
        <w:r w:rsidR="00641B6E">
          <w:rPr>
            <w:bCs/>
            <w:noProof/>
          </w:rPr>
          <w:t>2</w: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end"/>
        </w:r>
        <w:r w:rsidR="616CD971">
          <w:t xml:space="preserve"> AV </w: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begin"/>
        </w:r>
        <w:r w:rsidR="001355F6">
          <w:rPr>
            <w:bCs/>
          </w:rPr>
          <w:instrText>NUMPAGES</w:instrTex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separate"/>
        </w:r>
        <w:r w:rsidR="00641B6E">
          <w:rPr>
            <w:bCs/>
            <w:noProof/>
          </w:rPr>
          <w:t>3</w:t>
        </w:r>
        <w:r w:rsidR="001355F6" w:rsidRPr="380BE805">
          <w:rPr>
            <w:b w:val="0"/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364533DD" w:rsidR="009B644A" w:rsidRDefault="00641B6E" w:rsidP="00641B6E">
        <w:pPr>
          <w:pStyle w:val="Topptekst"/>
          <w:jc w:val="center"/>
        </w:pPr>
        <w:r>
          <w:rPr>
            <w:noProof/>
            <w:lang w:eastAsia="nb-NO"/>
          </w:rPr>
          <w:drawing>
            <wp:anchor distT="0" distB="0" distL="114300" distR="114300" simplePos="0" relativeHeight="251659269" behindDoc="0" locked="0" layoutInCell="1" allowOverlap="1" wp14:anchorId="430037AC" wp14:editId="43A96CBA">
              <wp:simplePos x="0" y="0"/>
              <wp:positionH relativeFrom="column">
                <wp:posOffset>4842510</wp:posOffset>
              </wp:positionH>
              <wp:positionV relativeFrom="paragraph">
                <wp:posOffset>-372745</wp:posOffset>
              </wp:positionV>
              <wp:extent cx="1638300" cy="428625"/>
              <wp:effectExtent l="0" t="0" r="0" b="9525"/>
              <wp:wrapSquare wrapText="bothSides"/>
              <wp:docPr id="31483" name="Bil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483" name="Bild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7356" b="-101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anchor>
          </w:drawing>
        </w:r>
        <w:r w:rsidR="000A6A07">
          <w:rPr>
            <w:noProof/>
          </w:rPr>
          <w:pict w14:anchorId="1E0B6598">
            <v:line id="Rett linje 1" o:spid="_x0000_s12289" style="position:absolute;left:0;text-align:lef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" strokecolor="#147e88 [3204]" strokeweight=".5pt">
              <v:stroke joinstyle="miter"/>
              <w10:wrap anchorx="page" anchory="page"/>
            </v:line>
          </w:pict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7B6"/>
    <w:multiLevelType w:val="multilevel"/>
    <w:tmpl w:val="226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A7D0E"/>
    <w:multiLevelType w:val="hybridMultilevel"/>
    <w:tmpl w:val="7A1E56CE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C102EC"/>
    <w:multiLevelType w:val="hybridMultilevel"/>
    <w:tmpl w:val="BBDC55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E9F"/>
    <w:multiLevelType w:val="multilevel"/>
    <w:tmpl w:val="2B0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D7CD4"/>
    <w:multiLevelType w:val="multilevel"/>
    <w:tmpl w:val="527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13F3"/>
    <w:multiLevelType w:val="hybridMultilevel"/>
    <w:tmpl w:val="05A85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4050"/>
    <w:multiLevelType w:val="hybridMultilevel"/>
    <w:tmpl w:val="CF324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B04ED"/>
    <w:multiLevelType w:val="multilevel"/>
    <w:tmpl w:val="3E7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01604">
    <w:abstractNumId w:val="11"/>
  </w:num>
  <w:num w:numId="2" w16cid:durableId="2005863127">
    <w:abstractNumId w:val="6"/>
  </w:num>
  <w:num w:numId="3" w16cid:durableId="1575702236">
    <w:abstractNumId w:val="5"/>
  </w:num>
  <w:num w:numId="4" w16cid:durableId="1236470438">
    <w:abstractNumId w:val="8"/>
  </w:num>
  <w:num w:numId="5" w16cid:durableId="370424175">
    <w:abstractNumId w:val="12"/>
  </w:num>
  <w:num w:numId="6" w16cid:durableId="1961647944">
    <w:abstractNumId w:val="0"/>
  </w:num>
  <w:num w:numId="7" w16cid:durableId="822351295">
    <w:abstractNumId w:val="3"/>
  </w:num>
  <w:num w:numId="8" w16cid:durableId="1682975650">
    <w:abstractNumId w:val="4"/>
  </w:num>
  <w:num w:numId="9" w16cid:durableId="2115709155">
    <w:abstractNumId w:val="1"/>
  </w:num>
  <w:num w:numId="10" w16cid:durableId="1174615547">
    <w:abstractNumId w:val="9"/>
  </w:num>
  <w:num w:numId="11" w16cid:durableId="518931419">
    <w:abstractNumId w:val="2"/>
  </w:num>
  <w:num w:numId="12" w16cid:durableId="149429816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23736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0" w:nlCheck="1" w:checkStyle="0"/>
  <w:activeWritingStyle w:appName="MSWord" w:lang="nb-NO" w:vendorID="64" w:dllVersion="6" w:nlCheck="1" w:checkStyle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C31"/>
    <w:rsid w:val="00045EF3"/>
    <w:rsid w:val="0007381B"/>
    <w:rsid w:val="00084486"/>
    <w:rsid w:val="000904E9"/>
    <w:rsid w:val="000A237D"/>
    <w:rsid w:val="000A6A07"/>
    <w:rsid w:val="000A74A4"/>
    <w:rsid w:val="000B718A"/>
    <w:rsid w:val="000C399D"/>
    <w:rsid w:val="00114898"/>
    <w:rsid w:val="001355F6"/>
    <w:rsid w:val="0014147A"/>
    <w:rsid w:val="00187D51"/>
    <w:rsid w:val="0026090E"/>
    <w:rsid w:val="00283A3B"/>
    <w:rsid w:val="00287EF2"/>
    <w:rsid w:val="00295E0C"/>
    <w:rsid w:val="002A5C65"/>
    <w:rsid w:val="002D6762"/>
    <w:rsid w:val="00380FA4"/>
    <w:rsid w:val="004312BE"/>
    <w:rsid w:val="00451D03"/>
    <w:rsid w:val="00452997"/>
    <w:rsid w:val="00481B25"/>
    <w:rsid w:val="004D1420"/>
    <w:rsid w:val="004E5A8D"/>
    <w:rsid w:val="005107F1"/>
    <w:rsid w:val="005400AB"/>
    <w:rsid w:val="005A069A"/>
    <w:rsid w:val="005C49F0"/>
    <w:rsid w:val="005C5E42"/>
    <w:rsid w:val="005D0FFB"/>
    <w:rsid w:val="00641B6E"/>
    <w:rsid w:val="00647E0B"/>
    <w:rsid w:val="006676FF"/>
    <w:rsid w:val="00680C0E"/>
    <w:rsid w:val="00691029"/>
    <w:rsid w:val="006A3357"/>
    <w:rsid w:val="006E1B61"/>
    <w:rsid w:val="006E31B9"/>
    <w:rsid w:val="006E5362"/>
    <w:rsid w:val="00770A2E"/>
    <w:rsid w:val="007D376F"/>
    <w:rsid w:val="007D605F"/>
    <w:rsid w:val="007D73FF"/>
    <w:rsid w:val="007E6173"/>
    <w:rsid w:val="00812228"/>
    <w:rsid w:val="0082476F"/>
    <w:rsid w:val="008766AA"/>
    <w:rsid w:val="008B0338"/>
    <w:rsid w:val="008B172B"/>
    <w:rsid w:val="008E68F4"/>
    <w:rsid w:val="009211AD"/>
    <w:rsid w:val="00922B2E"/>
    <w:rsid w:val="00930433"/>
    <w:rsid w:val="009329B3"/>
    <w:rsid w:val="00933AC3"/>
    <w:rsid w:val="00984331"/>
    <w:rsid w:val="009B644A"/>
    <w:rsid w:val="009C2C11"/>
    <w:rsid w:val="009C524B"/>
    <w:rsid w:val="009F5F51"/>
    <w:rsid w:val="00A2310B"/>
    <w:rsid w:val="00A43E24"/>
    <w:rsid w:val="00A4706B"/>
    <w:rsid w:val="00A61893"/>
    <w:rsid w:val="00A861BF"/>
    <w:rsid w:val="00AB0C4C"/>
    <w:rsid w:val="00AC5FFA"/>
    <w:rsid w:val="00AC782E"/>
    <w:rsid w:val="00AE4EFE"/>
    <w:rsid w:val="00AF1B44"/>
    <w:rsid w:val="00B027B6"/>
    <w:rsid w:val="00B0412D"/>
    <w:rsid w:val="00B47363"/>
    <w:rsid w:val="00B75EEA"/>
    <w:rsid w:val="00B80EA2"/>
    <w:rsid w:val="00B86C36"/>
    <w:rsid w:val="00BF26E3"/>
    <w:rsid w:val="00C12BA1"/>
    <w:rsid w:val="00C52B31"/>
    <w:rsid w:val="00C71D04"/>
    <w:rsid w:val="00C82E76"/>
    <w:rsid w:val="00C875F0"/>
    <w:rsid w:val="00CE144A"/>
    <w:rsid w:val="00CE38FE"/>
    <w:rsid w:val="00CF4033"/>
    <w:rsid w:val="00CF4CFA"/>
    <w:rsid w:val="00D00782"/>
    <w:rsid w:val="00D1395F"/>
    <w:rsid w:val="00D21559"/>
    <w:rsid w:val="00D2760F"/>
    <w:rsid w:val="00D43128"/>
    <w:rsid w:val="00D461E2"/>
    <w:rsid w:val="00DA4651"/>
    <w:rsid w:val="00DB2BFD"/>
    <w:rsid w:val="00DD6105"/>
    <w:rsid w:val="00E03C31"/>
    <w:rsid w:val="00E51450"/>
    <w:rsid w:val="00E63077"/>
    <w:rsid w:val="00E81835"/>
    <w:rsid w:val="00E86D8F"/>
    <w:rsid w:val="00EF0FEA"/>
    <w:rsid w:val="00F33F07"/>
    <w:rsid w:val="00FE16C6"/>
    <w:rsid w:val="00FF7FDB"/>
    <w:rsid w:val="0333E951"/>
    <w:rsid w:val="04728258"/>
    <w:rsid w:val="08970835"/>
    <w:rsid w:val="09324594"/>
    <w:rsid w:val="0AA2EFEE"/>
    <w:rsid w:val="0D4559EA"/>
    <w:rsid w:val="0DC3A991"/>
    <w:rsid w:val="0DF453A7"/>
    <w:rsid w:val="11B0964A"/>
    <w:rsid w:val="12126DFC"/>
    <w:rsid w:val="1240A362"/>
    <w:rsid w:val="12A1530D"/>
    <w:rsid w:val="1496817A"/>
    <w:rsid w:val="1507D149"/>
    <w:rsid w:val="1587C5B7"/>
    <w:rsid w:val="15905694"/>
    <w:rsid w:val="17191B4E"/>
    <w:rsid w:val="172F37B1"/>
    <w:rsid w:val="1788F7CC"/>
    <w:rsid w:val="192E36F0"/>
    <w:rsid w:val="1A96940B"/>
    <w:rsid w:val="1BEE5C1B"/>
    <w:rsid w:val="1D7929E8"/>
    <w:rsid w:val="1E0424F8"/>
    <w:rsid w:val="1EDCAD44"/>
    <w:rsid w:val="21E76DDC"/>
    <w:rsid w:val="233EF172"/>
    <w:rsid w:val="264D61A3"/>
    <w:rsid w:val="277420E8"/>
    <w:rsid w:val="27B784F2"/>
    <w:rsid w:val="2D2D74D8"/>
    <w:rsid w:val="2E6D049E"/>
    <w:rsid w:val="327E8C18"/>
    <w:rsid w:val="3526D78F"/>
    <w:rsid w:val="356B419E"/>
    <w:rsid w:val="35B55EB0"/>
    <w:rsid w:val="380BE805"/>
    <w:rsid w:val="38289CBD"/>
    <w:rsid w:val="3BAF5283"/>
    <w:rsid w:val="3CA7D07E"/>
    <w:rsid w:val="3CD2FBC5"/>
    <w:rsid w:val="3F1181D4"/>
    <w:rsid w:val="3F8CD346"/>
    <w:rsid w:val="4034CC4B"/>
    <w:rsid w:val="405EB3EF"/>
    <w:rsid w:val="411768D0"/>
    <w:rsid w:val="41D3C2BA"/>
    <w:rsid w:val="42B1A2F8"/>
    <w:rsid w:val="438A6F30"/>
    <w:rsid w:val="45559D51"/>
    <w:rsid w:val="47300FB1"/>
    <w:rsid w:val="474F4C98"/>
    <w:rsid w:val="47A3DD6E"/>
    <w:rsid w:val="4BA24A23"/>
    <w:rsid w:val="4C12DAFF"/>
    <w:rsid w:val="50857F2C"/>
    <w:rsid w:val="59B218A8"/>
    <w:rsid w:val="5ACE0CB7"/>
    <w:rsid w:val="5BFAAABB"/>
    <w:rsid w:val="5CF0906B"/>
    <w:rsid w:val="5D5207C6"/>
    <w:rsid w:val="5E129B67"/>
    <w:rsid w:val="616CD971"/>
    <w:rsid w:val="62FBE6A3"/>
    <w:rsid w:val="652B4C1A"/>
    <w:rsid w:val="65C0EBA4"/>
    <w:rsid w:val="67CED8C1"/>
    <w:rsid w:val="71099298"/>
    <w:rsid w:val="7208F60C"/>
    <w:rsid w:val="7252F888"/>
    <w:rsid w:val="7294F437"/>
    <w:rsid w:val="72A562F9"/>
    <w:rsid w:val="72C7083A"/>
    <w:rsid w:val="73819208"/>
    <w:rsid w:val="745B5E51"/>
    <w:rsid w:val="7830445D"/>
    <w:rsid w:val="7A5293EA"/>
    <w:rsid w:val="7DA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A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F1B44"/>
  </w:style>
  <w:style w:type="character" w:customStyle="1" w:styleId="eop">
    <w:name w:val="eop"/>
    <w:basedOn w:val="Standardskriftforavsnitt"/>
    <w:rsid w:val="00AF1B44"/>
  </w:style>
  <w:style w:type="character" w:customStyle="1" w:styleId="Omtale1">
    <w:name w:val="Omtale1"/>
    <w:basedOn w:val="Standardskriftforavsnitt"/>
    <w:uiPriority w:val="99"/>
    <w:unhideWhenUsed/>
    <w:rsid w:val="00084486"/>
    <w:rPr>
      <w:color w:val="2B579A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unhideWhenUsed/>
    <w:rsid w:val="000844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4486"/>
    <w:rPr>
      <w:sz w:val="20"/>
      <w:szCs w:val="20"/>
    </w:rPr>
  </w:style>
  <w:style w:type="character" w:styleId="Merknadsreferanse">
    <w:name w:val="annotation reference"/>
    <w:basedOn w:val="Standardskriftforavsnitt"/>
    <w:unhideWhenUsed/>
    <w:rsid w:val="00084486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A2E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unhideWhenUsed/>
    <w:rsid w:val="006E1B61"/>
    <w:pPr>
      <w:spacing w:before="115" w:line="240" w:lineRule="auto"/>
    </w:pPr>
    <w:rPr>
      <w:rFonts w:ascii="Tahoma" w:eastAsia="Cambria Math" w:hAnsi="Tahoma" w:cs="Cambria Math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6E1B61"/>
    <w:rPr>
      <w:rFonts w:ascii="Tahoma" w:eastAsia="Cambria Math" w:hAnsi="Tahoma" w:cs="Cambria Math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B0412D"/>
    <w:rPr>
      <w:color w:val="605E5C"/>
      <w:shd w:val="clear" w:color="auto" w:fill="E1DFDD"/>
    </w:rPr>
  </w:style>
  <w:style w:type="paragraph" w:customStyle="1" w:styleId="nummerertliste1">
    <w:name w:val="nummerert liste 1"/>
    <w:basedOn w:val="Normal"/>
    <w:rsid w:val="00AC5FFA"/>
    <w:pPr>
      <w:numPr>
        <w:numId w:val="9"/>
      </w:numPr>
      <w:spacing w:after="180" w:line="240" w:lineRule="auto"/>
    </w:pPr>
    <w:rPr>
      <w:rFonts w:ascii="Arial" w:eastAsia="Times New Roman" w:hAnsi="Arial" w:cs="Arial"/>
      <w:sz w:val="22"/>
      <w:lang w:eastAsia="nb-NO"/>
    </w:rPr>
  </w:style>
  <w:style w:type="paragraph" w:customStyle="1" w:styleId="Bokstavliste2">
    <w:name w:val="Bokstavliste 2"/>
    <w:basedOn w:val="Normal"/>
    <w:rsid w:val="00AC5FFA"/>
    <w:pPr>
      <w:keepLines/>
      <w:widowControl w:val="0"/>
      <w:numPr>
        <w:ilvl w:val="1"/>
        <w:numId w:val="9"/>
      </w:numPr>
      <w:spacing w:after="60" w:line="240" w:lineRule="auto"/>
    </w:pPr>
    <w:rPr>
      <w:rFonts w:ascii="Arial" w:eastAsia="Times New Roman" w:hAnsi="Arial" w:cs="Arial"/>
      <w:sz w:val="22"/>
      <w:lang w:eastAsia="nb-NO"/>
    </w:rPr>
  </w:style>
  <w:style w:type="character" w:customStyle="1" w:styleId="BrdtekstpaaflgendeTegn">
    <w:name w:val="Brødtekst paafølgende Tegn"/>
    <w:basedOn w:val="Standardskriftforavsnitt"/>
    <w:link w:val="Brdtekstpaaflgende"/>
    <w:locked/>
    <w:rsid w:val="000A6A07"/>
    <w:rPr>
      <w:rFonts w:ascii="Cambria" w:hAnsi="Cambria"/>
    </w:rPr>
  </w:style>
  <w:style w:type="paragraph" w:customStyle="1" w:styleId="Brdtekstpaaflgende">
    <w:name w:val="Brødtekst paafølgende"/>
    <w:basedOn w:val="Normal"/>
    <w:link w:val="BrdtekstpaaflgendeTegn"/>
    <w:rsid w:val="000A6A07"/>
    <w:pPr>
      <w:spacing w:before="60" w:after="60" w:line="240" w:lineRule="auto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varsbygg.no/no/om-oss/for-leverandorer/elektronisk-faktur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Pros xmlns="9092cff8-8f17-469c-b203-1eb3caf34edd" xsi:nil="true"/>
    <Virksomhet xmlns="9574e016-2d0b-41e2-91bf-b961c8110043">235</Virksomhet>
    <Virk xmlns="9092cff8-8f17-469c-b203-1eb3caf34edd" xsi:nil="true"/>
    <Innovasjonsløft xmlns="9574e016-2d0b-41e2-91bf-b961c8110043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272DBDAD-F5D5-48CC-B194-23AD29D43A96}"/>
</file>

<file path=customXml/itemProps2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B4CD9-FDAF-4744-9F81-F94AACBB18EF}"/>
</file>

<file path=customXml/itemProps4.xml><?xml version="1.0" encoding="utf-8"?>
<ds:datastoreItem xmlns:ds="http://schemas.openxmlformats.org/officeDocument/2006/customXml" ds:itemID="{3FAF9621-3523-4093-915C-3E0809B263E9}">
  <ds:schemaRefs>
    <ds:schemaRef ds:uri="http://schemas.microsoft.com/office/2006/metadata/properties"/>
    <ds:schemaRef ds:uri="http://schemas.microsoft.com/office/infopath/2007/PartnerControls"/>
    <ds:schemaRef ds:uri="ab77e6cc-f0e0-4889-ba81-d86c5b0c74b2"/>
    <ds:schemaRef ds:uri="533ece0f-4fc0-4f1b-b7b1-9513cd2d043f"/>
    <ds:schemaRef ds:uri="1544e71d-199d-475f-a6b0-adb66d11861f"/>
    <ds:schemaRef ds:uri="a18c900d-f9d1-485b-9c0a-df8b6ebbade5"/>
    <ds:schemaRef ds:uri="ceb0225a-44a8-49c3-9a65-341aa47a9b39"/>
    <ds:schemaRef ds:uri="1446590e-b397-4948-98cc-2ba3c8972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6996</Characters>
  <Application>Microsoft Office Word</Application>
  <DocSecurity>0</DocSecurity>
  <Lines>174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2021-03-12T00:52:00Z</dcterms:created>
  <dcterms:modified xsi:type="dcterms:W3CDTF">2023-03-15T22:10:00Z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https://nhosp.sharepoint.com/leverandorutvikling/_layouts/15/wrkstat.aspx?List=9092cff8-8f17-469c-b203-1eb3caf34edd&amp;WorkflowInstanceName=1a28f07d-2560-45f0-a57e-497325b062e6,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  <property fmtid="{D5CDD505-2E9C-101B-9397-08002B2CF9AE}" pid="127" name="MediaServiceImageTags">
    <vt:lpwstr/>
  </property>
</Properties>
</file>