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088E" w14:textId="77777777" w:rsidR="00C142D1" w:rsidRDefault="00C142D1"/>
    <w:p w14:paraId="68A3F797" w14:textId="77777777" w:rsidR="003E6B41" w:rsidRDefault="003E6B41" w:rsidP="001E1BEF">
      <w:pPr>
        <w:pStyle w:val="Overskrift1"/>
        <w:rPr>
          <w:rFonts w:cs="Times New Roman"/>
          <w:sz w:val="22"/>
          <w:szCs w:val="24"/>
        </w:rPr>
      </w:pPr>
    </w:p>
    <w:p w14:paraId="755E4B0C" w14:textId="77777777" w:rsidR="0082172D" w:rsidRPr="0082172D" w:rsidRDefault="0082172D" w:rsidP="0082172D"/>
    <w:p w14:paraId="3D71FA7B" w14:textId="77777777" w:rsidR="001E1BEF" w:rsidRPr="006F02BE" w:rsidRDefault="001E1BEF" w:rsidP="001E1BEF">
      <w:pPr>
        <w:pStyle w:val="Overskrift1"/>
      </w:pPr>
      <w:r w:rsidRPr="006F02BE">
        <w:t>Bilag 1</w:t>
      </w:r>
      <w:r>
        <w:t>:</w:t>
      </w:r>
      <w:r w:rsidRPr="006F02BE">
        <w:t xml:space="preserve"> Kundens </w:t>
      </w:r>
      <w:r>
        <w:t>behovsbeskrivelse og krav til løsningsforslag, prototype og felttesting</w:t>
      </w:r>
    </w:p>
    <w:p w14:paraId="58A3028B" w14:textId="77777777" w:rsidR="001E1BEF" w:rsidRPr="006F02BE" w:rsidRDefault="001E1BEF" w:rsidP="001E1BEF">
      <w:pPr>
        <w:rPr>
          <w:rFonts w:cs="Arial"/>
          <w:i/>
          <w:sz w:val="20"/>
          <w:szCs w:val="20"/>
        </w:rPr>
      </w:pPr>
    </w:p>
    <w:p w14:paraId="00A581BD" w14:textId="77777777" w:rsidR="001E1BEF" w:rsidRDefault="001E1BEF" w:rsidP="001E1BEF">
      <w:pPr>
        <w:spacing w:after="160" w:line="259" w:lineRule="auto"/>
        <w:rPr>
          <w:szCs w:val="22"/>
        </w:rPr>
      </w:pPr>
    </w:p>
    <w:p w14:paraId="686EF112" w14:textId="77777777" w:rsidR="001E1BEF" w:rsidRDefault="001E1BEF" w:rsidP="001E1BEF">
      <w:pPr>
        <w:spacing w:after="160" w:line="259" w:lineRule="auto"/>
        <w:rPr>
          <w:rFonts w:ascii="Calibri" w:eastAsia="Calibri" w:hAnsi="Calibri" w:cs="Calibri"/>
          <w:color w:val="000000" w:themeColor="text1"/>
          <w:sz w:val="28"/>
          <w:szCs w:val="28"/>
        </w:rPr>
      </w:pPr>
      <w:r w:rsidRPr="0C0356AA">
        <w:rPr>
          <w:rFonts w:ascii="Calibri" w:eastAsia="Calibri" w:hAnsi="Calibri" w:cs="Calibri"/>
          <w:b/>
          <w:bCs/>
          <w:color w:val="000000" w:themeColor="text1"/>
          <w:sz w:val="28"/>
          <w:szCs w:val="28"/>
        </w:rPr>
        <w:t xml:space="preserve">Innledning </w:t>
      </w:r>
    </w:p>
    <w:p w14:paraId="03232F56" w14:textId="77777777" w:rsidR="001E1BEF" w:rsidRDefault="001E1BEF" w:rsidP="001E1BEF">
      <w:pPr>
        <w:spacing w:after="160" w:line="259" w:lineRule="auto"/>
        <w:rPr>
          <w:rFonts w:ascii="Calibri" w:eastAsia="Calibri" w:hAnsi="Calibri" w:cs="Calibri"/>
          <w:color w:val="000000" w:themeColor="text1"/>
          <w:szCs w:val="22"/>
        </w:rPr>
      </w:pPr>
      <w:r w:rsidRPr="0C0356AA">
        <w:rPr>
          <w:rFonts w:ascii="Calibri" w:eastAsia="Calibri" w:hAnsi="Calibri" w:cs="Calibri"/>
          <w:color w:val="000000" w:themeColor="text1"/>
          <w:szCs w:val="22"/>
        </w:rPr>
        <w:t xml:space="preserve">Vinterdrift av veger byr på mange utfordringer, og anses som en nødvendig oppgave for å opprettholde god fremkommelighet og trafikksikkerhet. Innbyggere, næringsliv og kritiske funksjoner er avhengig av vinterdriften, og norske kommuner bruker hvert år 6 milliarder kroner </w:t>
      </w:r>
      <w:r w:rsidR="0082172D">
        <w:rPr>
          <w:rFonts w:ascii="Calibri" w:eastAsia="Calibri" w:hAnsi="Calibri" w:cs="Calibri"/>
          <w:color w:val="000000" w:themeColor="text1"/>
          <w:szCs w:val="22"/>
        </w:rPr>
        <w:t>på vinterdrift. Store snøfall over</w:t>
      </w:r>
      <w:r w:rsidRPr="0C0356AA">
        <w:rPr>
          <w:rFonts w:ascii="Calibri" w:eastAsia="Calibri" w:hAnsi="Calibri" w:cs="Calibri"/>
          <w:color w:val="000000" w:themeColor="text1"/>
          <w:szCs w:val="22"/>
        </w:rPr>
        <w:t xml:space="preserve"> kort tid skaper konsekvenser for trafikkavvikling og trafikksikkerhet. Dagens vinterdrift er preget av tyngre kjøretøy både i tettbygde strøk og ellers på vegnettet. Det meste utføres av brøytebiler, traktorer, fres og opplasting/</w:t>
      </w:r>
      <w:proofErr w:type="spellStart"/>
      <w:r w:rsidRPr="0C0356AA">
        <w:rPr>
          <w:rFonts w:ascii="Calibri" w:eastAsia="Calibri" w:hAnsi="Calibri" w:cs="Calibri"/>
          <w:color w:val="000000" w:themeColor="text1"/>
          <w:szCs w:val="22"/>
        </w:rPr>
        <w:t>bortkjøring</w:t>
      </w:r>
      <w:proofErr w:type="spellEnd"/>
      <w:r w:rsidRPr="0C0356AA">
        <w:rPr>
          <w:rFonts w:ascii="Calibri" w:eastAsia="Calibri" w:hAnsi="Calibri" w:cs="Calibri"/>
          <w:color w:val="000000" w:themeColor="text1"/>
          <w:szCs w:val="22"/>
        </w:rPr>
        <w:t xml:space="preserve"> med lastebil. Hovedregelen er at snøen brøytes til siden av vegen, men i bystrøk er det sjeldent avsatt areal til lagring av snø på siden av vegen. Her må snøen ofte lastes opp og kjøres vekk med lastebiler. Snøen kjøres enten til et </w:t>
      </w:r>
      <w:r w:rsidR="00DB25F7">
        <w:rPr>
          <w:rFonts w:ascii="Calibri" w:eastAsia="Calibri" w:hAnsi="Calibri" w:cs="Calibri"/>
          <w:color w:val="000000" w:themeColor="text1"/>
          <w:szCs w:val="22"/>
        </w:rPr>
        <w:t>land</w:t>
      </w:r>
      <w:r w:rsidRPr="0C0356AA">
        <w:rPr>
          <w:rFonts w:ascii="Calibri" w:eastAsia="Calibri" w:hAnsi="Calibri" w:cs="Calibri"/>
          <w:color w:val="000000" w:themeColor="text1"/>
          <w:szCs w:val="22"/>
        </w:rPr>
        <w:t xml:space="preserve">deponi eller den blir dumpet i sjøen. Dette er en ressurskrevende prosess, det tar tid, koster penger og er ikke miljøvennlig. Snøen i byene blir i dag sett på som et utelukkende kapasitets- og miljøproblem. </w:t>
      </w:r>
    </w:p>
    <w:p w14:paraId="77DBB57B" w14:textId="77777777" w:rsidR="001E1BEF" w:rsidRDefault="0082172D" w:rsidP="001E1BEF">
      <w:pPr>
        <w:spacing w:after="160" w:line="259" w:lineRule="auto"/>
        <w:rPr>
          <w:rFonts w:ascii="Calibri" w:eastAsia="Calibri" w:hAnsi="Calibri" w:cs="Calibri"/>
          <w:color w:val="000000" w:themeColor="text1"/>
          <w:szCs w:val="22"/>
        </w:rPr>
      </w:pPr>
      <w:r>
        <w:rPr>
          <w:rFonts w:ascii="Calibri" w:eastAsia="Calibri" w:hAnsi="Calibri" w:cs="Calibri"/>
          <w:noProof/>
          <w:color w:val="000000" w:themeColor="text1"/>
          <w:szCs w:val="22"/>
        </w:rPr>
        <w:drawing>
          <wp:anchor distT="0" distB="0" distL="114300" distR="114300" simplePos="0" relativeHeight="251658240" behindDoc="0" locked="0" layoutInCell="1" allowOverlap="1" wp14:anchorId="2255CD15" wp14:editId="50A960CA">
            <wp:simplePos x="0" y="0"/>
            <wp:positionH relativeFrom="column">
              <wp:posOffset>542565</wp:posOffset>
            </wp:positionH>
            <wp:positionV relativeFrom="paragraph">
              <wp:posOffset>56236</wp:posOffset>
            </wp:positionV>
            <wp:extent cx="4782820" cy="3001010"/>
            <wp:effectExtent l="0" t="0" r="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1E1BEF" w:rsidRPr="0C0356AA">
        <w:rPr>
          <w:rFonts w:ascii="Calibri" w:eastAsia="Calibri" w:hAnsi="Calibri" w:cs="Calibri"/>
          <w:color w:val="000000" w:themeColor="text1"/>
          <w:szCs w:val="22"/>
        </w:rPr>
        <w:t xml:space="preserve">Utfordringer: </w:t>
      </w:r>
    </w:p>
    <w:p w14:paraId="42CE1537" w14:textId="77777777" w:rsidR="003E6B41" w:rsidRDefault="003E6B41" w:rsidP="001E1BEF">
      <w:pPr>
        <w:spacing w:after="160" w:line="259" w:lineRule="auto"/>
        <w:rPr>
          <w:rFonts w:ascii="Calibri" w:eastAsia="Calibri" w:hAnsi="Calibri" w:cs="Calibri"/>
          <w:color w:val="000000" w:themeColor="text1"/>
          <w:szCs w:val="22"/>
        </w:rPr>
      </w:pPr>
    </w:p>
    <w:p w14:paraId="7710AE2D" w14:textId="77777777" w:rsidR="003E6B41" w:rsidRDefault="003E6B41" w:rsidP="001E1BEF">
      <w:pPr>
        <w:spacing w:after="160" w:line="259" w:lineRule="auto"/>
        <w:rPr>
          <w:rFonts w:ascii="Calibri" w:eastAsia="Calibri" w:hAnsi="Calibri" w:cs="Calibri"/>
          <w:color w:val="000000" w:themeColor="text1"/>
          <w:szCs w:val="22"/>
        </w:rPr>
      </w:pPr>
    </w:p>
    <w:p w14:paraId="55F6F453" w14:textId="77777777" w:rsidR="0082172D" w:rsidRDefault="0082172D" w:rsidP="001E1BEF">
      <w:pPr>
        <w:spacing w:after="160" w:line="259" w:lineRule="auto"/>
        <w:rPr>
          <w:rFonts w:ascii="Calibri" w:eastAsia="Calibri" w:hAnsi="Calibri" w:cs="Calibri"/>
          <w:color w:val="000000" w:themeColor="text1"/>
          <w:szCs w:val="22"/>
        </w:rPr>
      </w:pPr>
    </w:p>
    <w:p w14:paraId="7E07F747" w14:textId="77777777" w:rsidR="0082172D" w:rsidRDefault="0082172D" w:rsidP="001E1BEF">
      <w:pPr>
        <w:spacing w:after="160" w:line="259" w:lineRule="auto"/>
        <w:rPr>
          <w:rFonts w:ascii="Calibri" w:eastAsia="Calibri" w:hAnsi="Calibri" w:cs="Calibri"/>
          <w:color w:val="000000" w:themeColor="text1"/>
          <w:szCs w:val="22"/>
        </w:rPr>
      </w:pPr>
    </w:p>
    <w:p w14:paraId="12A66AE9" w14:textId="77777777" w:rsidR="0082172D" w:rsidRDefault="0082172D" w:rsidP="001E1BEF">
      <w:pPr>
        <w:spacing w:after="160" w:line="259" w:lineRule="auto"/>
        <w:rPr>
          <w:rFonts w:ascii="Calibri" w:eastAsia="Calibri" w:hAnsi="Calibri" w:cs="Calibri"/>
          <w:color w:val="000000" w:themeColor="text1"/>
          <w:szCs w:val="22"/>
        </w:rPr>
      </w:pPr>
    </w:p>
    <w:p w14:paraId="156039E6" w14:textId="77777777" w:rsidR="0082172D" w:rsidRDefault="0082172D" w:rsidP="001E1BEF">
      <w:pPr>
        <w:spacing w:after="160" w:line="259" w:lineRule="auto"/>
        <w:rPr>
          <w:rFonts w:ascii="Calibri" w:eastAsia="Calibri" w:hAnsi="Calibri" w:cs="Calibri"/>
          <w:color w:val="000000" w:themeColor="text1"/>
          <w:szCs w:val="22"/>
        </w:rPr>
      </w:pPr>
    </w:p>
    <w:p w14:paraId="2799EA73" w14:textId="77777777" w:rsidR="0082172D" w:rsidRDefault="0082172D" w:rsidP="001E1BEF">
      <w:pPr>
        <w:spacing w:after="160" w:line="259" w:lineRule="auto"/>
        <w:rPr>
          <w:rFonts w:ascii="Calibri" w:eastAsia="Calibri" w:hAnsi="Calibri" w:cs="Calibri"/>
          <w:color w:val="000000" w:themeColor="text1"/>
          <w:szCs w:val="22"/>
        </w:rPr>
      </w:pPr>
    </w:p>
    <w:p w14:paraId="56C3F29A" w14:textId="77777777" w:rsidR="0082172D" w:rsidRDefault="0082172D" w:rsidP="001E1BEF">
      <w:pPr>
        <w:spacing w:after="160" w:line="259" w:lineRule="auto"/>
        <w:rPr>
          <w:rFonts w:ascii="Calibri" w:eastAsia="Calibri" w:hAnsi="Calibri" w:cs="Calibri"/>
          <w:color w:val="000000" w:themeColor="text1"/>
          <w:szCs w:val="22"/>
        </w:rPr>
      </w:pPr>
    </w:p>
    <w:p w14:paraId="363ED9F5" w14:textId="77777777" w:rsidR="0082172D" w:rsidRDefault="0082172D" w:rsidP="001E1BEF">
      <w:pPr>
        <w:spacing w:after="160" w:line="259" w:lineRule="auto"/>
        <w:rPr>
          <w:rFonts w:ascii="Calibri" w:eastAsia="Calibri" w:hAnsi="Calibri" w:cs="Calibri"/>
          <w:color w:val="000000" w:themeColor="text1"/>
          <w:szCs w:val="22"/>
        </w:rPr>
      </w:pPr>
    </w:p>
    <w:p w14:paraId="243C67F1" w14:textId="77777777" w:rsidR="0082172D" w:rsidRDefault="0082172D" w:rsidP="001E1BEF">
      <w:pPr>
        <w:spacing w:after="160" w:line="259" w:lineRule="auto"/>
        <w:rPr>
          <w:rFonts w:ascii="Calibri" w:eastAsia="Calibri" w:hAnsi="Calibri" w:cs="Calibri"/>
          <w:color w:val="000000" w:themeColor="text1"/>
          <w:szCs w:val="22"/>
        </w:rPr>
      </w:pPr>
    </w:p>
    <w:p w14:paraId="3C6C5D85" w14:textId="77777777" w:rsidR="0082172D" w:rsidRDefault="0082172D" w:rsidP="001E1BEF">
      <w:pPr>
        <w:spacing w:after="160" w:line="259" w:lineRule="auto"/>
        <w:rPr>
          <w:rFonts w:ascii="Calibri" w:eastAsia="Calibri" w:hAnsi="Calibri" w:cs="Calibri"/>
          <w:color w:val="000000" w:themeColor="text1"/>
          <w:szCs w:val="22"/>
        </w:rPr>
      </w:pPr>
    </w:p>
    <w:p w14:paraId="244C9068" w14:textId="77777777" w:rsidR="003E6B41" w:rsidRDefault="0082172D" w:rsidP="001E1BEF">
      <w:pPr>
        <w:spacing w:after="160" w:line="259" w:lineRule="auto"/>
        <w:rPr>
          <w:rFonts w:ascii="Calibri" w:eastAsia="Calibri" w:hAnsi="Calibri" w:cs="Calibri"/>
          <w:color w:val="000000" w:themeColor="text1"/>
          <w:szCs w:val="22"/>
        </w:rPr>
      </w:pPr>
      <w:r w:rsidRPr="21EC813C">
        <w:rPr>
          <w:rFonts w:ascii="Calibri" w:eastAsia="Calibri" w:hAnsi="Calibri" w:cs="Calibri"/>
          <w:color w:val="000000" w:themeColor="text1"/>
          <w:szCs w:val="22"/>
        </w:rPr>
        <w:t xml:space="preserve">I prosjektet SMELT skal det </w:t>
      </w:r>
      <w:proofErr w:type="gramStart"/>
      <w:r w:rsidRPr="21EC813C">
        <w:rPr>
          <w:rFonts w:ascii="Calibri" w:eastAsia="Calibri" w:hAnsi="Calibri" w:cs="Calibri"/>
          <w:color w:val="000000" w:themeColor="text1"/>
          <w:szCs w:val="22"/>
        </w:rPr>
        <w:t>fokuseres</w:t>
      </w:r>
      <w:proofErr w:type="gramEnd"/>
      <w:r w:rsidRPr="21EC813C">
        <w:rPr>
          <w:rFonts w:ascii="Calibri" w:eastAsia="Calibri" w:hAnsi="Calibri" w:cs="Calibri"/>
          <w:color w:val="000000" w:themeColor="text1"/>
          <w:szCs w:val="22"/>
        </w:rPr>
        <w:t xml:space="preserve"> på nettopp denne delen av vinterdriften; hvordan utføre vinterdrift i tettbygde strøk, der vi i dag laster opp og kjører vekk snø, på en mer effektiv, mindre ressurskrevende og mer miljøvennlig måte.  SMELT står for </w:t>
      </w:r>
      <w:proofErr w:type="spellStart"/>
      <w:r w:rsidRPr="21EC813C">
        <w:rPr>
          <w:rFonts w:ascii="Calibri" w:eastAsia="Calibri" w:hAnsi="Calibri" w:cs="Calibri"/>
          <w:color w:val="000000" w:themeColor="text1"/>
          <w:szCs w:val="22"/>
        </w:rPr>
        <w:t>Snøbehandling</w:t>
      </w:r>
      <w:proofErr w:type="spellEnd"/>
      <w:r w:rsidRPr="21EC813C">
        <w:rPr>
          <w:rFonts w:ascii="Calibri" w:eastAsia="Calibri" w:hAnsi="Calibri" w:cs="Calibri"/>
          <w:color w:val="000000" w:themeColor="text1"/>
          <w:szCs w:val="22"/>
        </w:rPr>
        <w:t xml:space="preserve"> Utført Miljøvennlig med Energinøytraliserende Lagring og Teknologi. Gjennom samarbeid mellom private og offentlige aktører skal vi skape morgendagens vinterdrift i Trøndelag og Oslo. Prosjektets visjon er “La oss skape rene, trygge og vakre </w:t>
      </w:r>
      <w:proofErr w:type="spellStart"/>
      <w:r w:rsidRPr="21EC813C">
        <w:rPr>
          <w:rFonts w:ascii="Calibri" w:eastAsia="Calibri" w:hAnsi="Calibri" w:cs="Calibri"/>
          <w:color w:val="000000" w:themeColor="text1"/>
          <w:szCs w:val="22"/>
        </w:rPr>
        <w:t>vinterbyer</w:t>
      </w:r>
      <w:proofErr w:type="spellEnd"/>
      <w:r w:rsidRPr="21EC813C">
        <w:rPr>
          <w:rFonts w:ascii="Calibri" w:eastAsia="Calibri" w:hAnsi="Calibri" w:cs="Calibri"/>
          <w:color w:val="000000" w:themeColor="text1"/>
          <w:szCs w:val="22"/>
        </w:rPr>
        <w:t>”.</w:t>
      </w:r>
    </w:p>
    <w:p w14:paraId="284CBE80" w14:textId="77777777" w:rsidR="001E1BEF" w:rsidRDefault="001E1BEF"/>
    <w:p w14:paraId="2334EA60" w14:textId="77777777" w:rsidR="00281C4E" w:rsidRDefault="00281C4E"/>
    <w:p w14:paraId="40102F5B" w14:textId="77777777" w:rsidR="00281C4E" w:rsidRDefault="00281C4E"/>
    <w:p w14:paraId="47F57EAA" w14:textId="77777777" w:rsidR="00EB2EA8" w:rsidRDefault="00EB2EA8" w:rsidP="00EB2EA8">
      <w:pPr>
        <w:spacing w:after="160" w:line="259" w:lineRule="auto"/>
        <w:rPr>
          <w:rFonts w:ascii="Calibri" w:eastAsia="Calibri" w:hAnsi="Calibri" w:cs="Calibri"/>
          <w:color w:val="000000" w:themeColor="text1"/>
          <w:szCs w:val="22"/>
        </w:rPr>
      </w:pPr>
      <w:r w:rsidRPr="0C0356AA">
        <w:rPr>
          <w:rFonts w:ascii="Calibri" w:eastAsia="Calibri" w:hAnsi="Calibri" w:cs="Calibri"/>
          <w:b/>
          <w:bCs/>
          <w:color w:val="000000" w:themeColor="text1"/>
          <w:sz w:val="32"/>
          <w:szCs w:val="32"/>
        </w:rPr>
        <w:t>Dagens situasjon</w:t>
      </w:r>
      <w:r w:rsidRPr="0C0356AA">
        <w:rPr>
          <w:rFonts w:ascii="Calibri" w:eastAsia="Calibri" w:hAnsi="Calibri" w:cs="Calibri"/>
          <w:b/>
          <w:bCs/>
          <w:color w:val="000000" w:themeColor="text1"/>
          <w:szCs w:val="22"/>
        </w:rPr>
        <w:t xml:space="preserve"> </w:t>
      </w:r>
    </w:p>
    <w:p w14:paraId="300919F9" w14:textId="77777777" w:rsidR="00EB2EA8" w:rsidRDefault="00EB2EA8" w:rsidP="00EB2EA8">
      <w:pPr>
        <w:spacing w:after="160" w:line="259" w:lineRule="auto"/>
        <w:rPr>
          <w:rFonts w:ascii="Calibri" w:eastAsia="Calibri" w:hAnsi="Calibri" w:cs="Calibri"/>
          <w:color w:val="000000" w:themeColor="text1"/>
          <w:szCs w:val="22"/>
        </w:rPr>
      </w:pPr>
      <w:r w:rsidRPr="09E9E403">
        <w:rPr>
          <w:rFonts w:ascii="Calibri" w:eastAsia="Calibri" w:hAnsi="Calibri" w:cs="Calibri"/>
          <w:color w:val="000000" w:themeColor="text1"/>
          <w:szCs w:val="22"/>
        </w:rPr>
        <w:t>Oslo kommune, Trondheim kommune og Trøndelag fylkeskommune kjører vekk store mengder snø hver sesong. Oslo deponerer</w:t>
      </w:r>
      <w:r>
        <w:rPr>
          <w:rFonts w:ascii="Calibri" w:eastAsia="Calibri" w:hAnsi="Calibri" w:cs="Calibri"/>
          <w:color w:val="000000" w:themeColor="text1"/>
          <w:szCs w:val="22"/>
        </w:rPr>
        <w:t xml:space="preserve"> i gjennomsnitt</w:t>
      </w:r>
      <w:r w:rsidRPr="09E9E403">
        <w:rPr>
          <w:rFonts w:ascii="Calibri" w:eastAsia="Calibri" w:hAnsi="Calibri" w:cs="Calibri"/>
          <w:color w:val="000000" w:themeColor="text1"/>
          <w:szCs w:val="22"/>
        </w:rPr>
        <w:t xml:space="preserve"> ca. 200 000 m</w:t>
      </w:r>
      <w:r w:rsidRPr="09E9E403">
        <w:rPr>
          <w:rFonts w:ascii="Calibri" w:eastAsia="Calibri" w:hAnsi="Calibri" w:cs="Calibri"/>
          <w:color w:val="000000" w:themeColor="text1"/>
          <w:szCs w:val="22"/>
          <w:vertAlign w:val="superscript"/>
        </w:rPr>
        <w:t>3</w:t>
      </w:r>
      <w:r w:rsidRPr="09E9E403">
        <w:rPr>
          <w:rFonts w:ascii="Calibri" w:eastAsia="Calibri" w:hAnsi="Calibri" w:cs="Calibri"/>
          <w:color w:val="000000" w:themeColor="text1"/>
          <w:szCs w:val="22"/>
        </w:rPr>
        <w:t xml:space="preserve"> snø per år, det vil si nesten 17 000 lastebillass. I Trondheim kommune deponeres det ca. 40 000 m</w:t>
      </w:r>
      <w:r w:rsidRPr="09E9E403">
        <w:rPr>
          <w:rFonts w:ascii="Calibri" w:eastAsia="Calibri" w:hAnsi="Calibri" w:cs="Calibri"/>
          <w:color w:val="000000" w:themeColor="text1"/>
          <w:szCs w:val="22"/>
          <w:vertAlign w:val="superscript"/>
        </w:rPr>
        <w:t>3</w:t>
      </w:r>
      <w:r>
        <w:rPr>
          <w:rFonts w:ascii="Calibri" w:eastAsia="Calibri" w:hAnsi="Calibri" w:cs="Calibri"/>
          <w:color w:val="000000" w:themeColor="text1"/>
          <w:szCs w:val="22"/>
        </w:rPr>
        <w:t xml:space="preserve"> snø per sesong, </w:t>
      </w:r>
      <w:r w:rsidRPr="09E9E403">
        <w:rPr>
          <w:rFonts w:ascii="Calibri" w:eastAsia="Calibri" w:hAnsi="Calibri" w:cs="Calibri"/>
          <w:color w:val="000000" w:themeColor="text1"/>
          <w:szCs w:val="22"/>
        </w:rPr>
        <w:t xml:space="preserve">som tilsvarer ca. 3500 lastebillass. Tidligere ble denne snøen dumpet i sjøen, men det er nå forbud mot dette både i Trondheim og i Oslo. Årsaken til forbudet er innholdet av forurensing i snøen. Det har blitt tatt prøver av denne typen snø og det ble funnet blant annet tungmetaller, oljerester, mikroplast, salt, grus og søppel. Snøen akkumulerer trolig forurensing fra trafikken og miljøet rundt, og blir derfor mer forurenset jo lenger den ligger. I Oslo skiller de til en viss grad mellom “skitten” og “ren” snø, og </w:t>
      </w:r>
      <w:r w:rsidR="000F3A7A">
        <w:rPr>
          <w:rFonts w:ascii="Calibri" w:eastAsia="Calibri" w:hAnsi="Calibri" w:cs="Calibri"/>
          <w:color w:val="000000" w:themeColor="text1"/>
          <w:szCs w:val="22"/>
        </w:rPr>
        <w:t>behandler dem forskjellig. Den «skitne snøen»</w:t>
      </w:r>
      <w:r w:rsidRPr="09E9E403">
        <w:rPr>
          <w:rFonts w:ascii="Calibri" w:eastAsia="Calibri" w:hAnsi="Calibri" w:cs="Calibri"/>
          <w:color w:val="000000" w:themeColor="text1"/>
          <w:szCs w:val="22"/>
        </w:rPr>
        <w:t xml:space="preserve"> blir kjørt til en </w:t>
      </w:r>
      <w:proofErr w:type="spellStart"/>
      <w:r w:rsidR="000F3A7A">
        <w:rPr>
          <w:rFonts w:ascii="Calibri" w:eastAsia="Calibri" w:hAnsi="Calibri" w:cs="Calibri"/>
          <w:color w:val="000000" w:themeColor="text1"/>
          <w:szCs w:val="22"/>
        </w:rPr>
        <w:t>snø</w:t>
      </w:r>
      <w:r w:rsidRPr="09E9E403">
        <w:rPr>
          <w:rFonts w:ascii="Calibri" w:eastAsia="Calibri" w:hAnsi="Calibri" w:cs="Calibri"/>
          <w:color w:val="000000" w:themeColor="text1"/>
          <w:szCs w:val="22"/>
        </w:rPr>
        <w:t>lekte</w:t>
      </w:r>
      <w:r w:rsidR="000F3A7A">
        <w:rPr>
          <w:rFonts w:ascii="Calibri" w:eastAsia="Calibri" w:hAnsi="Calibri" w:cs="Calibri"/>
          <w:color w:val="000000" w:themeColor="text1"/>
          <w:szCs w:val="22"/>
        </w:rPr>
        <w:t>r</w:t>
      </w:r>
      <w:proofErr w:type="spellEnd"/>
      <w:r w:rsidR="000F3A7A">
        <w:rPr>
          <w:rFonts w:ascii="Calibri" w:eastAsia="Calibri" w:hAnsi="Calibri" w:cs="Calibri"/>
          <w:color w:val="000000" w:themeColor="text1"/>
          <w:szCs w:val="22"/>
        </w:rPr>
        <w:t xml:space="preserve"> ved havnen</w:t>
      </w:r>
      <w:r>
        <w:rPr>
          <w:rFonts w:ascii="Calibri" w:eastAsia="Calibri" w:hAnsi="Calibri" w:cs="Calibri"/>
          <w:color w:val="000000" w:themeColor="text1"/>
          <w:szCs w:val="22"/>
        </w:rPr>
        <w:t xml:space="preserve"> hvor</w:t>
      </w:r>
      <w:r w:rsidR="000F3A7A">
        <w:rPr>
          <w:rFonts w:ascii="Calibri" w:eastAsia="Calibri" w:hAnsi="Calibri" w:cs="Calibri"/>
          <w:color w:val="000000" w:themeColor="text1"/>
          <w:szCs w:val="22"/>
        </w:rPr>
        <w:t xml:space="preserve"> den så blir renset. Den «</w:t>
      </w:r>
      <w:r w:rsidRPr="09E9E403">
        <w:rPr>
          <w:rFonts w:ascii="Calibri" w:eastAsia="Calibri" w:hAnsi="Calibri" w:cs="Calibri"/>
          <w:color w:val="000000" w:themeColor="text1"/>
          <w:szCs w:val="22"/>
        </w:rPr>
        <w:t>rene</w:t>
      </w:r>
      <w:r w:rsidR="000F3A7A">
        <w:rPr>
          <w:rFonts w:ascii="Calibri" w:eastAsia="Calibri" w:hAnsi="Calibri" w:cs="Calibri"/>
          <w:color w:val="000000" w:themeColor="text1"/>
          <w:szCs w:val="22"/>
        </w:rPr>
        <w:t xml:space="preserve"> snøen» blir kjørt til</w:t>
      </w:r>
      <w:r w:rsidRPr="09E9E403">
        <w:rPr>
          <w:rFonts w:ascii="Calibri" w:eastAsia="Calibri" w:hAnsi="Calibri" w:cs="Calibri"/>
          <w:color w:val="000000" w:themeColor="text1"/>
          <w:szCs w:val="22"/>
        </w:rPr>
        <w:t xml:space="preserve"> </w:t>
      </w:r>
      <w:r w:rsidR="000F3A7A">
        <w:rPr>
          <w:rFonts w:ascii="Calibri" w:eastAsia="Calibri" w:hAnsi="Calibri" w:cs="Calibri"/>
          <w:color w:val="000000" w:themeColor="text1"/>
          <w:szCs w:val="22"/>
        </w:rPr>
        <w:t>land</w:t>
      </w:r>
      <w:r w:rsidRPr="09E9E403">
        <w:rPr>
          <w:rFonts w:ascii="Calibri" w:eastAsia="Calibri" w:hAnsi="Calibri" w:cs="Calibri"/>
          <w:color w:val="000000" w:themeColor="text1"/>
          <w:szCs w:val="22"/>
        </w:rPr>
        <w:t>deponi</w:t>
      </w:r>
      <w:r w:rsidR="000F3A7A">
        <w:rPr>
          <w:rFonts w:ascii="Calibri" w:eastAsia="Calibri" w:hAnsi="Calibri" w:cs="Calibri"/>
          <w:color w:val="000000" w:themeColor="text1"/>
          <w:szCs w:val="22"/>
        </w:rPr>
        <w:t>et på Åsland</w:t>
      </w:r>
      <w:r w:rsidRPr="09E9E403">
        <w:rPr>
          <w:rFonts w:ascii="Calibri" w:eastAsia="Calibri" w:hAnsi="Calibri" w:cs="Calibri"/>
          <w:color w:val="000000" w:themeColor="text1"/>
          <w:szCs w:val="22"/>
        </w:rPr>
        <w:t xml:space="preserve">. Avtalen om </w:t>
      </w:r>
      <w:r w:rsidR="000F3A7A">
        <w:rPr>
          <w:rFonts w:ascii="Calibri" w:eastAsia="Calibri" w:hAnsi="Calibri" w:cs="Calibri"/>
          <w:color w:val="000000" w:themeColor="text1"/>
          <w:szCs w:val="22"/>
        </w:rPr>
        <w:t xml:space="preserve">tjenester for </w:t>
      </w:r>
      <w:proofErr w:type="spellStart"/>
      <w:r w:rsidR="000F3A7A">
        <w:rPr>
          <w:rFonts w:ascii="Calibri" w:eastAsia="Calibri" w:hAnsi="Calibri" w:cs="Calibri"/>
          <w:color w:val="000000" w:themeColor="text1"/>
          <w:szCs w:val="22"/>
        </w:rPr>
        <w:t>snømottak</w:t>
      </w:r>
      <w:proofErr w:type="spellEnd"/>
      <w:r w:rsidR="000F3A7A">
        <w:rPr>
          <w:rFonts w:ascii="Calibri" w:eastAsia="Calibri" w:hAnsi="Calibri" w:cs="Calibri"/>
          <w:color w:val="000000" w:themeColor="text1"/>
          <w:szCs w:val="22"/>
        </w:rPr>
        <w:t xml:space="preserve"> og </w:t>
      </w:r>
      <w:r w:rsidRPr="09E9E403">
        <w:rPr>
          <w:rFonts w:ascii="Calibri" w:eastAsia="Calibri" w:hAnsi="Calibri" w:cs="Calibri"/>
          <w:color w:val="000000" w:themeColor="text1"/>
          <w:szCs w:val="22"/>
        </w:rPr>
        <w:t xml:space="preserve">bruk av </w:t>
      </w:r>
      <w:proofErr w:type="spellStart"/>
      <w:r w:rsidR="000F3A7A">
        <w:rPr>
          <w:rFonts w:ascii="Calibri" w:eastAsia="Calibri" w:hAnsi="Calibri" w:cs="Calibri"/>
          <w:color w:val="000000" w:themeColor="text1"/>
          <w:szCs w:val="22"/>
        </w:rPr>
        <w:t>snø</w:t>
      </w:r>
      <w:r w:rsidRPr="09E9E403">
        <w:rPr>
          <w:rFonts w:ascii="Calibri" w:eastAsia="Calibri" w:hAnsi="Calibri" w:cs="Calibri"/>
          <w:color w:val="000000" w:themeColor="text1"/>
          <w:szCs w:val="22"/>
        </w:rPr>
        <w:t>lekteren</w:t>
      </w:r>
      <w:proofErr w:type="spellEnd"/>
      <w:r w:rsidRPr="09E9E403">
        <w:rPr>
          <w:rFonts w:ascii="Calibri" w:eastAsia="Calibri" w:hAnsi="Calibri" w:cs="Calibri"/>
          <w:color w:val="000000" w:themeColor="text1"/>
          <w:szCs w:val="22"/>
        </w:rPr>
        <w:t xml:space="preserve"> har en b</w:t>
      </w:r>
      <w:r w:rsidR="000F3A7A">
        <w:rPr>
          <w:rFonts w:ascii="Calibri" w:eastAsia="Calibri" w:hAnsi="Calibri" w:cs="Calibri"/>
          <w:color w:val="000000" w:themeColor="text1"/>
          <w:szCs w:val="22"/>
        </w:rPr>
        <w:t>egrenset varighet. Videre er det behov for</w:t>
      </w:r>
      <w:r w:rsidRPr="09E9E403">
        <w:rPr>
          <w:rFonts w:ascii="Calibri" w:eastAsia="Calibri" w:hAnsi="Calibri" w:cs="Calibri"/>
          <w:color w:val="000000" w:themeColor="text1"/>
          <w:szCs w:val="22"/>
        </w:rPr>
        <w:t xml:space="preserve"> høyere timekapasitet enn hva </w:t>
      </w:r>
      <w:proofErr w:type="spellStart"/>
      <w:r w:rsidR="000F3A7A">
        <w:rPr>
          <w:rFonts w:ascii="Calibri" w:eastAsia="Calibri" w:hAnsi="Calibri" w:cs="Calibri"/>
          <w:color w:val="000000" w:themeColor="text1"/>
          <w:szCs w:val="22"/>
        </w:rPr>
        <w:t>snø</w:t>
      </w:r>
      <w:r w:rsidRPr="09E9E403">
        <w:rPr>
          <w:rFonts w:ascii="Calibri" w:eastAsia="Calibri" w:hAnsi="Calibri" w:cs="Calibri"/>
          <w:color w:val="000000" w:themeColor="text1"/>
          <w:szCs w:val="22"/>
        </w:rPr>
        <w:t>lekteren</w:t>
      </w:r>
      <w:proofErr w:type="spellEnd"/>
      <w:r w:rsidRPr="09E9E403">
        <w:rPr>
          <w:rFonts w:ascii="Calibri" w:eastAsia="Calibri" w:hAnsi="Calibri" w:cs="Calibri"/>
          <w:color w:val="000000" w:themeColor="text1"/>
          <w:szCs w:val="22"/>
        </w:rPr>
        <w:t xml:space="preserve"> i dag kan ta unna og kostnadene, spesielt i snøfattige vintre, må ned. I Trondheim gjør man ikke den samme sorteringen i dag.  </w:t>
      </w:r>
    </w:p>
    <w:p w14:paraId="6836339B" w14:textId="77777777" w:rsidR="00EB2EA8" w:rsidRDefault="00EB2EA8" w:rsidP="00EB2EA8">
      <w:pPr>
        <w:spacing w:after="160" w:line="259" w:lineRule="auto"/>
        <w:rPr>
          <w:rFonts w:ascii="Calibri" w:eastAsia="Calibri" w:hAnsi="Calibri" w:cs="Calibri"/>
          <w:color w:val="000000" w:themeColor="text1"/>
          <w:szCs w:val="22"/>
        </w:rPr>
      </w:pPr>
      <w:r w:rsidRPr="09E9E403">
        <w:rPr>
          <w:rFonts w:ascii="Calibri" w:eastAsia="Calibri" w:hAnsi="Calibri" w:cs="Calibri"/>
          <w:color w:val="000000" w:themeColor="text1"/>
          <w:szCs w:val="22"/>
        </w:rPr>
        <w:t xml:space="preserve">Snøen blir i dag kjørt til landdeponier, som ligger flere kilometer unna sentrumsområdene. På landdeponiene blir det </w:t>
      </w:r>
      <w:proofErr w:type="gramStart"/>
      <w:r w:rsidRPr="09E9E403">
        <w:rPr>
          <w:rFonts w:ascii="Calibri" w:eastAsia="Calibri" w:hAnsi="Calibri" w:cs="Calibri"/>
          <w:color w:val="000000" w:themeColor="text1"/>
          <w:szCs w:val="22"/>
        </w:rPr>
        <w:t>et stort snø/isfjell</w:t>
      </w:r>
      <w:proofErr w:type="gramEnd"/>
      <w:r w:rsidRPr="09E9E403">
        <w:rPr>
          <w:rFonts w:ascii="Calibri" w:eastAsia="Calibri" w:hAnsi="Calibri" w:cs="Calibri"/>
          <w:color w:val="000000" w:themeColor="text1"/>
          <w:szCs w:val="22"/>
        </w:rPr>
        <w:t xml:space="preserve"> hvor snøen blir liggende til den smelter. Det er store utfordringer knyttet til slike landdeponi. Når vi samler all snøen på ett område akkumulerer vi forurensing til ett sted, som kan være belastende for nærliggende resipient</w:t>
      </w:r>
      <w:r w:rsidR="000F3A7A">
        <w:rPr>
          <w:rFonts w:ascii="Calibri" w:eastAsia="Calibri" w:hAnsi="Calibri" w:cs="Calibri"/>
          <w:color w:val="000000" w:themeColor="text1"/>
          <w:szCs w:val="22"/>
        </w:rPr>
        <w:t xml:space="preserve">er til deponiet.  Forurensningsloven stiller </w:t>
      </w:r>
      <w:r w:rsidRPr="09E9E403">
        <w:rPr>
          <w:rFonts w:ascii="Calibri" w:eastAsia="Calibri" w:hAnsi="Calibri" w:cs="Calibri"/>
          <w:color w:val="000000" w:themeColor="text1"/>
          <w:szCs w:val="22"/>
        </w:rPr>
        <w:t>kra</w:t>
      </w:r>
      <w:r w:rsidR="00DB25F7">
        <w:rPr>
          <w:rFonts w:ascii="Calibri" w:eastAsia="Calibri" w:hAnsi="Calibri" w:cs="Calibri"/>
          <w:color w:val="000000" w:themeColor="text1"/>
          <w:szCs w:val="22"/>
        </w:rPr>
        <w:t>v til hvor det kan etableres land</w:t>
      </w:r>
      <w:r w:rsidRPr="09E9E403">
        <w:rPr>
          <w:rFonts w:ascii="Calibri" w:eastAsia="Calibri" w:hAnsi="Calibri" w:cs="Calibri"/>
          <w:color w:val="000000" w:themeColor="text1"/>
          <w:szCs w:val="22"/>
        </w:rPr>
        <w:t>deponier.</w:t>
      </w:r>
      <w:r w:rsidR="000F3A7A">
        <w:rPr>
          <w:rFonts w:ascii="Calibri" w:eastAsia="Calibri" w:hAnsi="Calibri" w:cs="Calibri"/>
          <w:color w:val="000000" w:themeColor="text1"/>
          <w:szCs w:val="22"/>
        </w:rPr>
        <w:t xml:space="preserve"> Forurensningsloven forvaltes av Statsforvalteren som blant annet fører tilsyn til kommunenes landdeponier.</w:t>
      </w:r>
      <w:r w:rsidR="00DB25F7">
        <w:rPr>
          <w:rFonts w:ascii="Calibri" w:eastAsia="Calibri" w:hAnsi="Calibri" w:cs="Calibri"/>
          <w:color w:val="000000" w:themeColor="text1"/>
          <w:szCs w:val="22"/>
        </w:rPr>
        <w:t xml:space="preserve"> K</w:t>
      </w:r>
      <w:r w:rsidRPr="09E9E403">
        <w:rPr>
          <w:rFonts w:ascii="Calibri" w:eastAsia="Calibri" w:hAnsi="Calibri" w:cs="Calibri"/>
          <w:color w:val="000000" w:themeColor="text1"/>
          <w:szCs w:val="22"/>
        </w:rPr>
        <w:t>limabelastningene ved å frakte flere tonn snø med lastebiler over lange avstander i byene</w:t>
      </w:r>
      <w:r w:rsidR="00DB25F7">
        <w:rPr>
          <w:rFonts w:ascii="Calibri" w:eastAsia="Calibri" w:hAnsi="Calibri" w:cs="Calibri"/>
          <w:color w:val="000000" w:themeColor="text1"/>
          <w:szCs w:val="22"/>
        </w:rPr>
        <w:t xml:space="preserve"> er store</w:t>
      </w:r>
      <w:r w:rsidRPr="09E9E403">
        <w:rPr>
          <w:rFonts w:ascii="Calibri" w:eastAsia="Calibri" w:hAnsi="Calibri" w:cs="Calibri"/>
          <w:color w:val="000000" w:themeColor="text1"/>
          <w:szCs w:val="22"/>
        </w:rPr>
        <w:t xml:space="preserve">. Oslo kommune benytter </w:t>
      </w:r>
      <w:r w:rsidR="000F3A7A">
        <w:rPr>
          <w:rFonts w:ascii="Calibri" w:eastAsia="Calibri" w:hAnsi="Calibri" w:cs="Calibri"/>
          <w:color w:val="000000" w:themeColor="text1"/>
          <w:szCs w:val="22"/>
        </w:rPr>
        <w:t>land</w:t>
      </w:r>
      <w:r w:rsidRPr="09E9E403">
        <w:rPr>
          <w:rFonts w:ascii="Calibri" w:eastAsia="Calibri" w:hAnsi="Calibri" w:cs="Calibri"/>
          <w:color w:val="000000" w:themeColor="text1"/>
          <w:szCs w:val="22"/>
        </w:rPr>
        <w:t xml:space="preserve">deponi på Åsland i tillegg til </w:t>
      </w:r>
      <w:proofErr w:type="spellStart"/>
      <w:r w:rsidRPr="09E9E403">
        <w:rPr>
          <w:rFonts w:ascii="Calibri" w:eastAsia="Calibri" w:hAnsi="Calibri" w:cs="Calibri"/>
          <w:color w:val="000000" w:themeColor="text1"/>
          <w:szCs w:val="22"/>
        </w:rPr>
        <w:t>snølekteren</w:t>
      </w:r>
      <w:proofErr w:type="spellEnd"/>
      <w:r w:rsidRPr="09E9E403">
        <w:rPr>
          <w:rFonts w:ascii="Calibri" w:eastAsia="Calibri" w:hAnsi="Calibri" w:cs="Calibri"/>
          <w:color w:val="000000" w:themeColor="text1"/>
          <w:szCs w:val="22"/>
        </w:rPr>
        <w:t xml:space="preserve"> som ligger ved Grønlikaia. Åsland deponi er et permanent </w:t>
      </w:r>
      <w:r w:rsidR="000F3A7A">
        <w:rPr>
          <w:rFonts w:ascii="Calibri" w:eastAsia="Calibri" w:hAnsi="Calibri" w:cs="Calibri"/>
          <w:color w:val="000000" w:themeColor="text1"/>
          <w:szCs w:val="22"/>
        </w:rPr>
        <w:t>land</w:t>
      </w:r>
      <w:r w:rsidRPr="09E9E403">
        <w:rPr>
          <w:rFonts w:ascii="Calibri" w:eastAsia="Calibri" w:hAnsi="Calibri" w:cs="Calibri"/>
          <w:color w:val="000000" w:themeColor="text1"/>
          <w:szCs w:val="22"/>
        </w:rPr>
        <w:t>deponi med stor kapasitet, men utfordringen er at det er langt å transportere snøen dit fra deler av byen. Det er omtrent 18 km fra</w:t>
      </w:r>
      <w:r w:rsidR="000F3A7A">
        <w:rPr>
          <w:rFonts w:ascii="Calibri" w:eastAsia="Calibri" w:hAnsi="Calibri" w:cs="Calibri"/>
          <w:color w:val="000000" w:themeColor="text1"/>
          <w:szCs w:val="22"/>
        </w:rPr>
        <w:t xml:space="preserve"> Oslo</w:t>
      </w:r>
      <w:r w:rsidRPr="09E9E403">
        <w:rPr>
          <w:rFonts w:ascii="Calibri" w:eastAsia="Calibri" w:hAnsi="Calibri" w:cs="Calibri"/>
          <w:color w:val="000000" w:themeColor="text1"/>
          <w:szCs w:val="22"/>
        </w:rPr>
        <w:t xml:space="preserve"> sentrum</w:t>
      </w:r>
      <w:r w:rsidR="000F3A7A">
        <w:rPr>
          <w:rFonts w:ascii="Calibri" w:eastAsia="Calibri" w:hAnsi="Calibri" w:cs="Calibri"/>
          <w:color w:val="000000" w:themeColor="text1"/>
          <w:szCs w:val="22"/>
        </w:rPr>
        <w:t xml:space="preserve"> til Åsland. </w:t>
      </w:r>
      <w:proofErr w:type="spellStart"/>
      <w:r w:rsidR="000F3A7A">
        <w:rPr>
          <w:rFonts w:ascii="Calibri" w:eastAsia="Calibri" w:hAnsi="Calibri" w:cs="Calibri"/>
          <w:color w:val="000000" w:themeColor="text1"/>
          <w:szCs w:val="22"/>
        </w:rPr>
        <w:t>Snølekteren</w:t>
      </w:r>
      <w:proofErr w:type="spellEnd"/>
      <w:r w:rsidRPr="09E9E403">
        <w:rPr>
          <w:rFonts w:ascii="Calibri" w:eastAsia="Calibri" w:hAnsi="Calibri" w:cs="Calibri"/>
          <w:color w:val="000000" w:themeColor="text1"/>
          <w:szCs w:val="22"/>
        </w:rPr>
        <w:t xml:space="preserve"> er lett tilgjengelig for deler av sentrumsområdene, men den har ikke tilstrekkelig timekapasitet og er en kostnadskrevende løsning. Trondheim kommune leier i d</w:t>
      </w:r>
      <w:r w:rsidR="00DB25F7">
        <w:rPr>
          <w:rFonts w:ascii="Calibri" w:eastAsia="Calibri" w:hAnsi="Calibri" w:cs="Calibri"/>
          <w:color w:val="000000" w:themeColor="text1"/>
          <w:szCs w:val="22"/>
        </w:rPr>
        <w:t>ag i dag grunn av Kirken til land</w:t>
      </w:r>
      <w:r w:rsidRPr="09E9E403">
        <w:rPr>
          <w:rFonts w:ascii="Calibri" w:eastAsia="Calibri" w:hAnsi="Calibri" w:cs="Calibri"/>
          <w:color w:val="000000" w:themeColor="text1"/>
          <w:szCs w:val="22"/>
        </w:rPr>
        <w:t xml:space="preserve">deponi på Tiller. Avtalen har begrenset varighet, da området er regulert til gravplass, dette gjør det utfordrende å planlegge for framtiden. Deponiet på Tiller ligger ca. 13 km fra Midtbyen (sentrumsområdet hvor størstedelen av snøen blir kjørt bort fra). Trøndelag fylkeskommune har ikke eget </w:t>
      </w:r>
      <w:r w:rsidR="00DB25F7">
        <w:rPr>
          <w:rFonts w:ascii="Calibri" w:eastAsia="Calibri" w:hAnsi="Calibri" w:cs="Calibri"/>
          <w:color w:val="000000" w:themeColor="text1"/>
          <w:szCs w:val="22"/>
        </w:rPr>
        <w:t>land</w:t>
      </w:r>
      <w:r w:rsidRPr="09E9E403">
        <w:rPr>
          <w:rFonts w:ascii="Calibri" w:eastAsia="Calibri" w:hAnsi="Calibri" w:cs="Calibri"/>
          <w:color w:val="000000" w:themeColor="text1"/>
          <w:szCs w:val="22"/>
        </w:rPr>
        <w:t>deponi, men har avtale med Trondheim kommune om å benytte det midlertidi</w:t>
      </w:r>
      <w:r w:rsidR="00DB25F7">
        <w:rPr>
          <w:rFonts w:ascii="Calibri" w:eastAsia="Calibri" w:hAnsi="Calibri" w:cs="Calibri"/>
          <w:color w:val="000000" w:themeColor="text1"/>
          <w:szCs w:val="22"/>
        </w:rPr>
        <w:t>ge land</w:t>
      </w:r>
      <w:r w:rsidRPr="09E9E403">
        <w:rPr>
          <w:rFonts w:ascii="Calibri" w:eastAsia="Calibri" w:hAnsi="Calibri" w:cs="Calibri"/>
          <w:color w:val="000000" w:themeColor="text1"/>
          <w:szCs w:val="22"/>
        </w:rPr>
        <w:t xml:space="preserve">deponiet på Tiller. </w:t>
      </w:r>
    </w:p>
    <w:p w14:paraId="0266AC76" w14:textId="77777777" w:rsidR="00EB2EA8" w:rsidRDefault="00EB2EA8" w:rsidP="00EB2EA8">
      <w:pPr>
        <w:spacing w:after="160" w:line="259" w:lineRule="auto"/>
        <w:rPr>
          <w:rFonts w:ascii="Calibri" w:eastAsia="Calibri" w:hAnsi="Calibri" w:cs="Calibri"/>
          <w:color w:val="000000" w:themeColor="text1"/>
          <w:szCs w:val="22"/>
        </w:rPr>
      </w:pPr>
      <w:r w:rsidRPr="0C0356AA">
        <w:rPr>
          <w:rFonts w:ascii="Calibri" w:eastAsia="Calibri" w:hAnsi="Calibri" w:cs="Calibri"/>
          <w:color w:val="000000" w:themeColor="text1"/>
          <w:szCs w:val="22"/>
        </w:rPr>
        <w:t xml:space="preserve">Både Oslo og Trondheim har varierende snømengder fra år til år, noe som gjør det utfordrende å bestemme kapasiteten på anleggene. I fremtiden er det ventet mer ekstremvær, noe som kan påvirke vinterdriften med at det kommer store mengder snø på kort tid. Riktig budsjettering av vinterdrift blir en stor utfordring for kommunene når kostandene er prisgitt et uforutsigbart og skiftende vær. Det oppstår derfor ofte avvik mellom budsjett og det reelle forbruket knyttet til vinterdrift. Enten det kommer lite eller mye snø vil behovet for vinterdrift alltid være til stede. </w:t>
      </w:r>
    </w:p>
    <w:p w14:paraId="37F2D49A" w14:textId="77777777" w:rsidR="00EB2EA8" w:rsidRDefault="00EB2EA8" w:rsidP="00EB2EA8">
      <w:pPr>
        <w:spacing w:after="160" w:line="259" w:lineRule="auto"/>
        <w:rPr>
          <w:rFonts w:ascii="Calibri" w:eastAsia="Calibri" w:hAnsi="Calibri" w:cs="Calibri"/>
          <w:color w:val="000000" w:themeColor="text1"/>
          <w:szCs w:val="22"/>
        </w:rPr>
      </w:pPr>
    </w:p>
    <w:p w14:paraId="79D2F874" w14:textId="77777777" w:rsidR="00EB2EA8" w:rsidRDefault="00EB2EA8" w:rsidP="00EB2EA8">
      <w:pPr>
        <w:spacing w:after="160" w:line="259" w:lineRule="auto"/>
        <w:rPr>
          <w:rFonts w:ascii="Calibri" w:eastAsia="Calibri" w:hAnsi="Calibri" w:cs="Calibri"/>
          <w:color w:val="000000" w:themeColor="text1"/>
          <w:sz w:val="32"/>
          <w:szCs w:val="32"/>
        </w:rPr>
      </w:pPr>
      <w:r w:rsidRPr="0C0356AA">
        <w:rPr>
          <w:rFonts w:ascii="Calibri" w:eastAsia="Calibri" w:hAnsi="Calibri" w:cs="Calibri"/>
          <w:b/>
          <w:bCs/>
          <w:color w:val="000000" w:themeColor="text1"/>
          <w:sz w:val="32"/>
          <w:szCs w:val="32"/>
        </w:rPr>
        <w:t xml:space="preserve">Behov </w:t>
      </w:r>
    </w:p>
    <w:p w14:paraId="2D926930" w14:textId="77777777" w:rsidR="00EB2EA8" w:rsidRDefault="00EB2EA8" w:rsidP="00EB2EA8">
      <w:pPr>
        <w:spacing w:after="160" w:line="259" w:lineRule="auto"/>
        <w:rPr>
          <w:rFonts w:ascii="Calibri" w:eastAsia="Calibri" w:hAnsi="Calibri" w:cs="Calibri"/>
          <w:color w:val="000000" w:themeColor="text1"/>
          <w:szCs w:val="22"/>
        </w:rPr>
      </w:pPr>
      <w:r w:rsidRPr="09E9E403">
        <w:rPr>
          <w:rFonts w:ascii="Calibri" w:eastAsia="Calibri" w:hAnsi="Calibri" w:cs="Calibri"/>
          <w:color w:val="000000" w:themeColor="text1"/>
          <w:szCs w:val="22"/>
        </w:rPr>
        <w:t xml:space="preserve">Prosjektet har høy kompleksitet og det er behov for bred kompetanse for å utvikle en tilfredsstillende løsning. Både Oslo kommune og Trondheim kommune ønsker seg en ny løsning for å håndtere brøytet snø i byområder. Kommunene kjenner problemstillingen godt, men ikke løsningen, og gjennomfører derfor en førkommersiell anskaffelse for å åpne for de innovative forslagene. Vi ønsker å presisere at selv om ordet “løsning” og “prototype” virker å sikte mot et fysisk produkt, er </w:t>
      </w:r>
      <w:r w:rsidRPr="09E9E403">
        <w:rPr>
          <w:rFonts w:ascii="Calibri" w:eastAsia="Calibri" w:hAnsi="Calibri" w:cs="Calibri"/>
          <w:color w:val="000000" w:themeColor="text1"/>
          <w:szCs w:val="22"/>
        </w:rPr>
        <w:lastRenderedPageBreak/>
        <w:t>det ikke begrenset til dette. Vi kunne brukt ord som system, beregninger e.l. Markedet står helt fritt til å komme med forslag</w:t>
      </w:r>
      <w:r w:rsidR="000F3A7A">
        <w:rPr>
          <w:rFonts w:ascii="Calibri" w:eastAsia="Calibri" w:hAnsi="Calibri" w:cs="Calibri"/>
          <w:color w:val="000000" w:themeColor="text1"/>
          <w:szCs w:val="22"/>
        </w:rPr>
        <w:t xml:space="preserve"> til ulike løsninger</w:t>
      </w:r>
      <w:r w:rsidRPr="09E9E403">
        <w:rPr>
          <w:rFonts w:ascii="Calibri" w:eastAsia="Calibri" w:hAnsi="Calibri" w:cs="Calibri"/>
          <w:color w:val="000000" w:themeColor="text1"/>
          <w:szCs w:val="22"/>
        </w:rPr>
        <w:t xml:space="preserve">, kriteriene er at det </w:t>
      </w:r>
      <w:r w:rsidR="000F3A7A">
        <w:rPr>
          <w:rFonts w:ascii="Calibri" w:eastAsia="Calibri" w:hAnsi="Calibri" w:cs="Calibri"/>
          <w:color w:val="000000" w:themeColor="text1"/>
          <w:szCs w:val="22"/>
        </w:rPr>
        <w:t>som utvikles skal dekke</w:t>
      </w:r>
      <w:r w:rsidRPr="09E9E403">
        <w:rPr>
          <w:rFonts w:ascii="Calibri" w:eastAsia="Calibri" w:hAnsi="Calibri" w:cs="Calibri"/>
          <w:color w:val="000000" w:themeColor="text1"/>
          <w:szCs w:val="22"/>
        </w:rPr>
        <w:t xml:space="preserve"> behovene og resultatmålene som beskrives videre.</w:t>
      </w:r>
      <w:r w:rsidR="000F3A7A">
        <w:rPr>
          <w:rFonts w:ascii="Calibri" w:eastAsia="Calibri" w:hAnsi="Calibri" w:cs="Calibri"/>
          <w:color w:val="000000" w:themeColor="text1"/>
          <w:szCs w:val="22"/>
        </w:rPr>
        <w:t xml:space="preserve"> </w:t>
      </w:r>
      <w:r w:rsidRPr="09E9E403">
        <w:rPr>
          <w:rFonts w:ascii="Calibri" w:eastAsia="Calibri" w:hAnsi="Calibri" w:cs="Calibri"/>
          <w:color w:val="000000" w:themeColor="text1"/>
          <w:szCs w:val="22"/>
        </w:rPr>
        <w:t xml:space="preserve"> </w:t>
      </w:r>
    </w:p>
    <w:p w14:paraId="64DA1167" w14:textId="77777777" w:rsidR="008F6BE3" w:rsidRDefault="008F6BE3" w:rsidP="00EB2EA8">
      <w:pPr>
        <w:spacing w:after="160" w:line="259" w:lineRule="auto"/>
        <w:rPr>
          <w:rFonts w:ascii="Calibri" w:eastAsia="Calibri" w:hAnsi="Calibri" w:cs="Calibri"/>
          <w:color w:val="000000" w:themeColor="text1"/>
          <w:szCs w:val="22"/>
        </w:rPr>
      </w:pPr>
    </w:p>
    <w:p w14:paraId="1CDA9AC0" w14:textId="77777777" w:rsidR="00EB2EA8" w:rsidRDefault="00EB2EA8" w:rsidP="00EB2EA8">
      <w:pPr>
        <w:spacing w:after="160" w:line="259" w:lineRule="auto"/>
        <w:rPr>
          <w:rFonts w:ascii="Calibri" w:eastAsia="Calibri" w:hAnsi="Calibri" w:cs="Calibri"/>
          <w:color w:val="000000" w:themeColor="text1"/>
          <w:szCs w:val="22"/>
        </w:rPr>
      </w:pPr>
      <w:r>
        <w:rPr>
          <w:noProof/>
        </w:rPr>
        <w:drawing>
          <wp:inline distT="0" distB="0" distL="0" distR="0" wp14:anchorId="0CF30E23" wp14:editId="637205A4">
            <wp:extent cx="5753098" cy="904875"/>
            <wp:effectExtent l="0" t="0" r="0" b="0"/>
            <wp:docPr id="1767805308" name="Bilde 176780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53098" cy="904875"/>
                    </a:xfrm>
                    <a:prstGeom prst="rect">
                      <a:avLst/>
                    </a:prstGeom>
                  </pic:spPr>
                </pic:pic>
              </a:graphicData>
            </a:graphic>
          </wp:inline>
        </w:drawing>
      </w:r>
    </w:p>
    <w:p w14:paraId="096F74AC" w14:textId="77777777" w:rsidR="008F6BE3" w:rsidRDefault="008F6BE3" w:rsidP="00EB2EA8">
      <w:pPr>
        <w:rPr>
          <w:rFonts w:ascii="Calibri" w:eastAsia="Calibri" w:hAnsi="Calibri" w:cs="Calibri"/>
          <w:color w:val="000000" w:themeColor="text1"/>
          <w:szCs w:val="22"/>
        </w:rPr>
      </w:pPr>
    </w:p>
    <w:p w14:paraId="13DB9173" w14:textId="77777777" w:rsidR="008F6BE3" w:rsidRDefault="00EB2EA8" w:rsidP="008F6BE3">
      <w:pPr>
        <w:rPr>
          <w:rFonts w:ascii="Calibri" w:eastAsia="Calibri" w:hAnsi="Calibri" w:cs="Calibri"/>
          <w:color w:val="000000" w:themeColor="text1"/>
          <w:szCs w:val="22"/>
        </w:rPr>
      </w:pPr>
      <w:r w:rsidRPr="09E9E403">
        <w:rPr>
          <w:rFonts w:ascii="Calibri" w:eastAsia="Calibri" w:hAnsi="Calibri" w:cs="Calibri"/>
          <w:color w:val="000000" w:themeColor="text1"/>
          <w:szCs w:val="22"/>
        </w:rPr>
        <w:t>Oslo kommune, Trondheim kommune og Trøndelag Fylkeskommune ønsker med dette prosjektet å komme f</w:t>
      </w:r>
      <w:r w:rsidR="008F6BE3">
        <w:rPr>
          <w:rFonts w:ascii="Calibri" w:eastAsia="Calibri" w:hAnsi="Calibri" w:cs="Calibri"/>
          <w:color w:val="000000" w:themeColor="text1"/>
          <w:szCs w:val="22"/>
        </w:rPr>
        <w:t>ram til en løsning som gjør</w:t>
      </w:r>
      <w:r w:rsidRPr="09E9E403">
        <w:rPr>
          <w:rFonts w:ascii="Calibri" w:eastAsia="Calibri" w:hAnsi="Calibri" w:cs="Calibri"/>
          <w:color w:val="000000" w:themeColor="text1"/>
          <w:szCs w:val="22"/>
        </w:rPr>
        <w:t xml:space="preserve"> kostnadene knyttet til vinterdrift mer forutsigbare. Løsningen(e) skal ha tilstrekkelig kapasitet og gjerne være skalerbare. Løsningen(e) må gi et lavere </w:t>
      </w:r>
      <w:proofErr w:type="gramStart"/>
      <w:r w:rsidRPr="09E9E403">
        <w:rPr>
          <w:rFonts w:ascii="Calibri" w:eastAsia="Calibri" w:hAnsi="Calibri" w:cs="Calibri"/>
          <w:color w:val="000000" w:themeColor="text1"/>
          <w:szCs w:val="22"/>
        </w:rPr>
        <w:t>total klimagassutslipp</w:t>
      </w:r>
      <w:proofErr w:type="gramEnd"/>
      <w:r w:rsidRPr="09E9E403">
        <w:rPr>
          <w:rFonts w:ascii="Calibri" w:eastAsia="Calibri" w:hAnsi="Calibri" w:cs="Calibri"/>
          <w:color w:val="000000" w:themeColor="text1"/>
          <w:szCs w:val="22"/>
        </w:rPr>
        <w:t xml:space="preserve"> enn dagens metode, og den må tilf</w:t>
      </w:r>
      <w:r w:rsidR="000F3A7A">
        <w:rPr>
          <w:rFonts w:ascii="Calibri" w:eastAsia="Calibri" w:hAnsi="Calibri" w:cs="Calibri"/>
          <w:color w:val="000000" w:themeColor="text1"/>
          <w:szCs w:val="22"/>
        </w:rPr>
        <w:t>redsstille kravene til utslipp gitt i forurensningsloven</w:t>
      </w:r>
      <w:r w:rsidRPr="09E9E403">
        <w:rPr>
          <w:rFonts w:ascii="Calibri" w:eastAsia="Calibri" w:hAnsi="Calibri" w:cs="Calibri"/>
          <w:color w:val="000000" w:themeColor="text1"/>
          <w:szCs w:val="22"/>
        </w:rPr>
        <w:t xml:space="preserve">. Det er ønskelig å se på mulighetene for </w:t>
      </w:r>
      <w:proofErr w:type="gramStart"/>
      <w:r w:rsidRPr="09E9E403">
        <w:rPr>
          <w:rFonts w:ascii="Calibri" w:eastAsia="Calibri" w:hAnsi="Calibri" w:cs="Calibri"/>
          <w:color w:val="000000" w:themeColor="text1"/>
          <w:szCs w:val="22"/>
        </w:rPr>
        <w:t>anvende</w:t>
      </w:r>
      <w:proofErr w:type="gramEnd"/>
      <w:r w:rsidRPr="09E9E403">
        <w:rPr>
          <w:rFonts w:ascii="Calibri" w:eastAsia="Calibri" w:hAnsi="Calibri" w:cs="Calibri"/>
          <w:color w:val="000000" w:themeColor="text1"/>
          <w:szCs w:val="22"/>
        </w:rPr>
        <w:t xml:space="preserve"> snøen som en ressurs. </w:t>
      </w:r>
    </w:p>
    <w:p w14:paraId="6967ADA2" w14:textId="77777777" w:rsidR="008F6BE3" w:rsidRDefault="008F6BE3" w:rsidP="008F6BE3">
      <w:pPr>
        <w:rPr>
          <w:rFonts w:ascii="Calibri" w:eastAsia="Calibri" w:hAnsi="Calibri" w:cs="Calibri"/>
          <w:color w:val="000000" w:themeColor="text1"/>
          <w:szCs w:val="22"/>
        </w:rPr>
      </w:pPr>
    </w:p>
    <w:p w14:paraId="497D1D48" w14:textId="77777777" w:rsidR="008F6BE3" w:rsidRDefault="00EB2EA8" w:rsidP="008F6BE3">
      <w:pPr>
        <w:rPr>
          <w:rFonts w:ascii="Calibri" w:eastAsia="Calibri" w:hAnsi="Calibri" w:cs="Calibri"/>
          <w:color w:val="000000" w:themeColor="text1"/>
          <w:szCs w:val="22"/>
        </w:rPr>
      </w:pPr>
      <w:r w:rsidRPr="09E9E403">
        <w:rPr>
          <w:rFonts w:ascii="Calibri" w:eastAsia="Calibri" w:hAnsi="Calibri" w:cs="Calibri"/>
          <w:color w:val="000000" w:themeColor="text1"/>
          <w:szCs w:val="22"/>
        </w:rPr>
        <w:t>Resultatmålene er satt opp i prioritert rekkefølge</w:t>
      </w:r>
      <w:r w:rsidR="008F6BE3">
        <w:rPr>
          <w:rFonts w:ascii="Calibri" w:eastAsia="Calibri" w:hAnsi="Calibri" w:cs="Calibri"/>
          <w:color w:val="000000" w:themeColor="text1"/>
          <w:szCs w:val="22"/>
        </w:rPr>
        <w:t>:</w:t>
      </w:r>
    </w:p>
    <w:p w14:paraId="5FD92F8B" w14:textId="77777777" w:rsidR="008F6BE3" w:rsidRDefault="008F6BE3" w:rsidP="008F6BE3">
      <w:pPr>
        <w:rPr>
          <w:rFonts w:ascii="Calibri" w:eastAsia="Calibri" w:hAnsi="Calibri" w:cs="Calibri"/>
          <w:color w:val="000000" w:themeColor="text1"/>
          <w:szCs w:val="22"/>
        </w:rPr>
      </w:pPr>
    </w:p>
    <w:p w14:paraId="2A01BFEA" w14:textId="77777777" w:rsidR="008F6BE3" w:rsidRPr="008F6BE3" w:rsidRDefault="008F6BE3" w:rsidP="008F6BE3">
      <w:pPr>
        <w:pStyle w:val="Listeavsnitt"/>
        <w:numPr>
          <w:ilvl w:val="0"/>
          <w:numId w:val="2"/>
        </w:numPr>
        <w:rPr>
          <w:rFonts w:ascii="Calibri" w:eastAsia="Calibri" w:hAnsi="Calibri" w:cs="Calibri"/>
          <w:color w:val="000000" w:themeColor="text1"/>
          <w:szCs w:val="22"/>
        </w:rPr>
      </w:pPr>
      <w:r w:rsidRPr="008F6BE3">
        <w:rPr>
          <w:rFonts w:ascii="Calibri" w:eastAsia="Calibri" w:hAnsi="Calibri" w:cs="Calibri"/>
          <w:color w:val="000000" w:themeColor="text1"/>
          <w:szCs w:val="22"/>
        </w:rPr>
        <w:t xml:space="preserve">Permanent/langvarig løsning for håndtering av </w:t>
      </w:r>
      <w:proofErr w:type="spellStart"/>
      <w:r w:rsidRPr="008F6BE3">
        <w:rPr>
          <w:rFonts w:ascii="Calibri" w:eastAsia="Calibri" w:hAnsi="Calibri" w:cs="Calibri"/>
          <w:color w:val="000000" w:themeColor="text1"/>
          <w:szCs w:val="22"/>
        </w:rPr>
        <w:t>brøytesnø</w:t>
      </w:r>
      <w:proofErr w:type="spellEnd"/>
      <w:r w:rsidRPr="008F6BE3">
        <w:rPr>
          <w:rFonts w:ascii="Calibri" w:eastAsia="Calibri" w:hAnsi="Calibri" w:cs="Calibri"/>
          <w:color w:val="000000" w:themeColor="text1"/>
          <w:szCs w:val="22"/>
        </w:rPr>
        <w:t xml:space="preserve"> </w:t>
      </w:r>
    </w:p>
    <w:p w14:paraId="202C3460" w14:textId="77777777" w:rsidR="008F6BE3" w:rsidRPr="008F6BE3" w:rsidRDefault="008F6BE3" w:rsidP="008F6BE3">
      <w:pPr>
        <w:pStyle w:val="Listeavsnitt"/>
        <w:numPr>
          <w:ilvl w:val="0"/>
          <w:numId w:val="2"/>
        </w:numPr>
        <w:rPr>
          <w:rFonts w:ascii="Calibri" w:eastAsia="Calibri" w:hAnsi="Calibri" w:cs="Calibri"/>
          <w:color w:val="000000" w:themeColor="text1"/>
          <w:szCs w:val="22"/>
        </w:rPr>
      </w:pPr>
      <w:r w:rsidRPr="008F6BE3">
        <w:rPr>
          <w:rFonts w:ascii="Calibri" w:eastAsia="Calibri" w:hAnsi="Calibri" w:cs="Calibri"/>
          <w:color w:val="000000" w:themeColor="text1"/>
          <w:szCs w:val="22"/>
        </w:rPr>
        <w:t xml:space="preserve">Løsning(er) skal ha tilstrekkelig kapasitet for års- og timesmengde </w:t>
      </w:r>
    </w:p>
    <w:p w14:paraId="5AE1FB79" w14:textId="77777777" w:rsidR="008F6BE3" w:rsidRPr="008F6BE3" w:rsidRDefault="008F6BE3" w:rsidP="008F6BE3">
      <w:pPr>
        <w:pStyle w:val="Listeavsnitt"/>
        <w:numPr>
          <w:ilvl w:val="0"/>
          <w:numId w:val="2"/>
        </w:numPr>
        <w:rPr>
          <w:rFonts w:ascii="Calibri" w:eastAsia="Calibri" w:hAnsi="Calibri" w:cs="Calibri"/>
          <w:color w:val="000000" w:themeColor="text1"/>
          <w:szCs w:val="22"/>
        </w:rPr>
      </w:pPr>
      <w:r w:rsidRPr="008F6BE3">
        <w:rPr>
          <w:rFonts w:ascii="Calibri" w:eastAsia="Calibri" w:hAnsi="Calibri" w:cs="Calibri"/>
          <w:color w:val="000000" w:themeColor="text1"/>
          <w:szCs w:val="22"/>
        </w:rPr>
        <w:t>Lavere totalt klimagassutslipp enn dagens løsning</w:t>
      </w:r>
    </w:p>
    <w:p w14:paraId="2A793E6E" w14:textId="77777777" w:rsidR="008F6BE3" w:rsidRPr="008F6BE3" w:rsidRDefault="008F6BE3" w:rsidP="008F6BE3">
      <w:pPr>
        <w:pStyle w:val="Listeavsnitt"/>
        <w:numPr>
          <w:ilvl w:val="0"/>
          <w:numId w:val="2"/>
        </w:numPr>
        <w:rPr>
          <w:rFonts w:ascii="Calibri" w:eastAsia="Calibri" w:hAnsi="Calibri" w:cs="Calibri"/>
          <w:color w:val="000000" w:themeColor="text1"/>
          <w:szCs w:val="22"/>
        </w:rPr>
      </w:pPr>
      <w:r w:rsidRPr="008F6BE3">
        <w:rPr>
          <w:rFonts w:ascii="Calibri" w:eastAsia="Calibri" w:hAnsi="Calibri" w:cs="Calibri"/>
          <w:color w:val="000000" w:themeColor="text1"/>
          <w:szCs w:val="22"/>
        </w:rPr>
        <w:t xml:space="preserve">Utvikle en løsning for å håndtere den forurensede snøen slik at smeltevannet fra snøen ikke overskrider utslippskriteriene </w:t>
      </w:r>
    </w:p>
    <w:p w14:paraId="085CC3E7" w14:textId="77777777" w:rsidR="008F6BE3" w:rsidRDefault="008F6BE3" w:rsidP="008F6BE3">
      <w:pPr>
        <w:pStyle w:val="Listeavsnitt"/>
        <w:numPr>
          <w:ilvl w:val="0"/>
          <w:numId w:val="2"/>
        </w:numPr>
        <w:rPr>
          <w:rFonts w:ascii="Calibri" w:eastAsia="Calibri" w:hAnsi="Calibri" w:cs="Calibri"/>
          <w:color w:val="000000" w:themeColor="text1"/>
          <w:szCs w:val="22"/>
        </w:rPr>
      </w:pPr>
      <w:r w:rsidRPr="008F6BE3">
        <w:rPr>
          <w:rFonts w:ascii="Calibri" w:eastAsia="Calibri" w:hAnsi="Calibri" w:cs="Calibri"/>
          <w:color w:val="000000" w:themeColor="text1"/>
          <w:szCs w:val="22"/>
        </w:rPr>
        <w:t xml:space="preserve">Vurdere løsning for sirkulærøkonomisk tjenesteforløp for bruk av brøytesnøen  </w:t>
      </w:r>
    </w:p>
    <w:p w14:paraId="69D42266" w14:textId="77777777" w:rsidR="008F6BE3" w:rsidRDefault="008F6BE3" w:rsidP="008F6BE3">
      <w:pPr>
        <w:rPr>
          <w:rFonts w:ascii="Calibri" w:eastAsia="Calibri" w:hAnsi="Calibri" w:cs="Calibri"/>
          <w:color w:val="000000" w:themeColor="text1"/>
          <w:szCs w:val="22"/>
        </w:rPr>
      </w:pPr>
    </w:p>
    <w:p w14:paraId="0A3886B7" w14:textId="77777777" w:rsidR="008F6BE3" w:rsidRPr="008F6BE3" w:rsidRDefault="008F6BE3" w:rsidP="008F6BE3">
      <w:pPr>
        <w:rPr>
          <w:rFonts w:ascii="Calibri" w:eastAsia="Calibri" w:hAnsi="Calibri" w:cs="Calibri"/>
          <w:color w:val="000000" w:themeColor="text1"/>
          <w:szCs w:val="22"/>
        </w:rPr>
      </w:pPr>
    </w:p>
    <w:p w14:paraId="3594BDEC" w14:textId="77777777" w:rsidR="008F6BE3" w:rsidRDefault="008F6BE3" w:rsidP="008F6BE3">
      <w:pPr>
        <w:spacing w:after="160" w:line="259" w:lineRule="auto"/>
        <w:rPr>
          <w:rFonts w:ascii="Calibri" w:eastAsia="Calibri" w:hAnsi="Calibri" w:cs="Calibri"/>
          <w:color w:val="000000" w:themeColor="text1"/>
          <w:szCs w:val="22"/>
        </w:rPr>
      </w:pPr>
      <w:r w:rsidRPr="0C0356AA">
        <w:rPr>
          <w:rFonts w:ascii="Calibri" w:eastAsia="Calibri" w:hAnsi="Calibri" w:cs="Calibri"/>
          <w:color w:val="000000" w:themeColor="text1"/>
          <w:szCs w:val="22"/>
        </w:rPr>
        <w:t>Tabellene under lister opp henholdsvis skal krav og bør krav til den utviklede løsningen.</w:t>
      </w:r>
    </w:p>
    <w:p w14:paraId="2646DD5A" w14:textId="77777777" w:rsidR="00281C4E" w:rsidRDefault="00281C4E"/>
    <w:tbl>
      <w:tblPr>
        <w:tblStyle w:val="Tabellrutenett"/>
        <w:tblW w:w="0" w:type="auto"/>
        <w:tblLayout w:type="fixed"/>
        <w:tblLook w:val="06A0" w:firstRow="1" w:lastRow="0" w:firstColumn="1" w:lastColumn="0" w:noHBand="1" w:noVBand="1"/>
      </w:tblPr>
      <w:tblGrid>
        <w:gridCol w:w="570"/>
        <w:gridCol w:w="2655"/>
        <w:gridCol w:w="5805"/>
      </w:tblGrid>
      <w:tr w:rsidR="008F6BE3" w14:paraId="6B689ED7" w14:textId="77777777" w:rsidTr="00984D26">
        <w:tc>
          <w:tcPr>
            <w:tcW w:w="570" w:type="dxa"/>
          </w:tcPr>
          <w:p w14:paraId="07A69EA4" w14:textId="77777777" w:rsidR="008F6BE3" w:rsidRDefault="008F6BE3" w:rsidP="00984D26">
            <w:pPr>
              <w:spacing w:line="259" w:lineRule="auto"/>
              <w:rPr>
                <w:rFonts w:ascii="Calibri" w:eastAsia="Calibri" w:hAnsi="Calibri" w:cs="Calibri"/>
                <w:szCs w:val="22"/>
              </w:rPr>
            </w:pPr>
            <w:proofErr w:type="spellStart"/>
            <w:r w:rsidRPr="0C0356AA">
              <w:rPr>
                <w:rFonts w:ascii="Calibri" w:eastAsia="Calibri" w:hAnsi="Calibri" w:cs="Calibri"/>
                <w:sz w:val="22"/>
                <w:szCs w:val="22"/>
              </w:rPr>
              <w:t>Nr</w:t>
            </w:r>
            <w:proofErr w:type="spellEnd"/>
          </w:p>
        </w:tc>
        <w:tc>
          <w:tcPr>
            <w:tcW w:w="2655" w:type="dxa"/>
          </w:tcPr>
          <w:p w14:paraId="1E209DFF" w14:textId="77777777" w:rsidR="008F6BE3" w:rsidRDefault="008F6BE3" w:rsidP="00984D26">
            <w:pPr>
              <w:spacing w:line="259" w:lineRule="auto"/>
              <w:rPr>
                <w:rFonts w:ascii="Calibri" w:eastAsia="Calibri" w:hAnsi="Calibri" w:cs="Calibri"/>
                <w:szCs w:val="22"/>
              </w:rPr>
            </w:pPr>
            <w:r w:rsidRPr="09E9E403">
              <w:rPr>
                <w:rFonts w:ascii="Calibri" w:eastAsia="Calibri" w:hAnsi="Calibri" w:cs="Calibri"/>
                <w:sz w:val="22"/>
                <w:szCs w:val="22"/>
              </w:rPr>
              <w:t>Skal-krav</w:t>
            </w:r>
          </w:p>
        </w:tc>
        <w:tc>
          <w:tcPr>
            <w:tcW w:w="5805" w:type="dxa"/>
          </w:tcPr>
          <w:p w14:paraId="6459FDC0"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Beskrivelse</w:t>
            </w:r>
          </w:p>
        </w:tc>
      </w:tr>
      <w:tr w:rsidR="008F6BE3" w14:paraId="41C1CE64" w14:textId="77777777" w:rsidTr="00984D26">
        <w:tc>
          <w:tcPr>
            <w:tcW w:w="570" w:type="dxa"/>
          </w:tcPr>
          <w:p w14:paraId="27A2941F"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1</w:t>
            </w:r>
          </w:p>
        </w:tc>
        <w:tc>
          <w:tcPr>
            <w:tcW w:w="2655" w:type="dxa"/>
          </w:tcPr>
          <w:p w14:paraId="23192009" w14:textId="77777777" w:rsidR="008F6BE3" w:rsidRDefault="008F6BE3" w:rsidP="00984D26">
            <w:pPr>
              <w:spacing w:line="259" w:lineRule="auto"/>
              <w:rPr>
                <w:rFonts w:ascii="Calibri" w:eastAsia="Calibri" w:hAnsi="Calibri" w:cs="Calibri"/>
                <w:szCs w:val="22"/>
              </w:rPr>
            </w:pPr>
            <w:r w:rsidRPr="1DE9DA20">
              <w:rPr>
                <w:rFonts w:ascii="Calibri" w:eastAsia="Calibri" w:hAnsi="Calibri" w:cs="Calibri"/>
                <w:sz w:val="22"/>
                <w:szCs w:val="22"/>
              </w:rPr>
              <w:t>Tilstrekkelig kapasitet*</w:t>
            </w:r>
          </w:p>
        </w:tc>
        <w:tc>
          <w:tcPr>
            <w:tcW w:w="5805" w:type="dxa"/>
          </w:tcPr>
          <w:p w14:paraId="15EECAA5" w14:textId="77777777" w:rsidR="008F6BE3" w:rsidRDefault="008F6BE3" w:rsidP="00984D26">
            <w:pPr>
              <w:spacing w:line="259" w:lineRule="auto"/>
              <w:rPr>
                <w:rFonts w:ascii="Calibri" w:eastAsia="Calibri" w:hAnsi="Calibri" w:cs="Calibri"/>
                <w:szCs w:val="22"/>
              </w:rPr>
            </w:pPr>
            <w:r w:rsidRPr="09E9E403">
              <w:rPr>
                <w:rFonts w:ascii="Calibri" w:eastAsia="Calibri" w:hAnsi="Calibri" w:cs="Calibri"/>
                <w:sz w:val="22"/>
                <w:szCs w:val="22"/>
              </w:rPr>
              <w:t xml:space="preserve">Løsningen må enten alene eller i kombinasjon med andre løsninger ha tilstrekkelig kapasitet for snømengdene.  </w:t>
            </w:r>
          </w:p>
          <w:p w14:paraId="04E0D976" w14:textId="77777777" w:rsidR="008F6BE3" w:rsidRDefault="008F6BE3" w:rsidP="00984D26">
            <w:pPr>
              <w:spacing w:line="259" w:lineRule="auto"/>
              <w:rPr>
                <w:szCs w:val="22"/>
              </w:rPr>
            </w:pPr>
          </w:p>
          <w:p w14:paraId="41033C37" w14:textId="77777777" w:rsidR="008F6BE3" w:rsidRDefault="008F6BE3" w:rsidP="00984D26">
            <w:pPr>
              <w:spacing w:line="259" w:lineRule="auto"/>
              <w:rPr>
                <w:rFonts w:ascii="Calibri" w:eastAsia="Calibri" w:hAnsi="Calibri" w:cs="Calibri"/>
                <w:szCs w:val="22"/>
              </w:rPr>
            </w:pPr>
            <w:r w:rsidRPr="09E9E403">
              <w:rPr>
                <w:rFonts w:ascii="Calibri" w:eastAsia="Calibri" w:hAnsi="Calibri" w:cs="Calibri"/>
                <w:sz w:val="22"/>
                <w:szCs w:val="22"/>
              </w:rPr>
              <w:t>I Oslo skal den totale volumkapasiteten være 600 000 m</w:t>
            </w:r>
            <w:r w:rsidRPr="09E9E403">
              <w:rPr>
                <w:rFonts w:ascii="Calibri" w:eastAsia="Calibri" w:hAnsi="Calibri" w:cs="Calibri"/>
                <w:sz w:val="22"/>
                <w:szCs w:val="22"/>
                <w:vertAlign w:val="superscript"/>
              </w:rPr>
              <w:t>3</w:t>
            </w:r>
            <w:r w:rsidRPr="09E9E403">
              <w:rPr>
                <w:rFonts w:ascii="Calibri" w:eastAsia="Calibri" w:hAnsi="Calibri" w:cs="Calibri"/>
                <w:sz w:val="22"/>
                <w:szCs w:val="22"/>
              </w:rPr>
              <w:t xml:space="preserve"> over en 12 ukers periode. Kortidskapasiteten skal være minimum 750 m</w:t>
            </w:r>
            <w:r w:rsidRPr="09E9E403">
              <w:rPr>
                <w:rFonts w:ascii="Calibri" w:eastAsia="Calibri" w:hAnsi="Calibri" w:cs="Calibri"/>
                <w:sz w:val="22"/>
                <w:szCs w:val="22"/>
                <w:vertAlign w:val="superscript"/>
              </w:rPr>
              <w:t>3</w:t>
            </w:r>
            <w:r w:rsidRPr="09E9E403">
              <w:rPr>
                <w:rFonts w:ascii="Calibri" w:eastAsia="Calibri" w:hAnsi="Calibri" w:cs="Calibri"/>
                <w:sz w:val="22"/>
                <w:szCs w:val="22"/>
              </w:rPr>
              <w:t xml:space="preserve">/time. Dette er i tillegg til volumet som kan deponeres på Åsland.  </w:t>
            </w:r>
          </w:p>
          <w:p w14:paraId="3429D43C" w14:textId="77777777" w:rsidR="008F6BE3" w:rsidRDefault="008F6BE3" w:rsidP="00984D26">
            <w:pPr>
              <w:spacing w:line="259" w:lineRule="auto"/>
              <w:rPr>
                <w:szCs w:val="22"/>
              </w:rPr>
            </w:pPr>
          </w:p>
          <w:p w14:paraId="43BFDBDC" w14:textId="77777777" w:rsidR="008F6BE3" w:rsidRDefault="008F6BE3" w:rsidP="00984D26">
            <w:pPr>
              <w:spacing w:line="259" w:lineRule="auto"/>
              <w:rPr>
                <w:rFonts w:ascii="Calibri" w:eastAsia="Calibri" w:hAnsi="Calibri" w:cs="Calibri"/>
                <w:sz w:val="22"/>
                <w:szCs w:val="22"/>
              </w:rPr>
            </w:pPr>
            <w:r w:rsidRPr="21EC813C">
              <w:rPr>
                <w:rFonts w:ascii="Calibri" w:eastAsia="Calibri" w:hAnsi="Calibri" w:cs="Calibri"/>
                <w:sz w:val="22"/>
                <w:szCs w:val="22"/>
              </w:rPr>
              <w:t>I Trondheim er behovet mindre, med en volumkapasitet på 60 000 m</w:t>
            </w:r>
            <w:r w:rsidRPr="21EC813C">
              <w:rPr>
                <w:rFonts w:ascii="Calibri" w:eastAsia="Calibri" w:hAnsi="Calibri" w:cs="Calibri"/>
                <w:sz w:val="22"/>
                <w:szCs w:val="22"/>
                <w:vertAlign w:val="superscript"/>
              </w:rPr>
              <w:t xml:space="preserve"> 3</w:t>
            </w:r>
            <w:r w:rsidR="003C6745">
              <w:rPr>
                <w:rFonts w:ascii="Calibri" w:eastAsia="Calibri" w:hAnsi="Calibri" w:cs="Calibri"/>
                <w:sz w:val="22"/>
                <w:szCs w:val="22"/>
              </w:rPr>
              <w:t xml:space="preserve"> og en timeskapasitet på 25</w:t>
            </w:r>
            <w:r w:rsidRPr="21EC813C">
              <w:rPr>
                <w:rFonts w:ascii="Calibri" w:eastAsia="Calibri" w:hAnsi="Calibri" w:cs="Calibri"/>
                <w:sz w:val="22"/>
                <w:szCs w:val="22"/>
              </w:rPr>
              <w:t>0 m</w:t>
            </w:r>
            <w:r w:rsidRPr="21EC813C">
              <w:rPr>
                <w:rFonts w:ascii="Calibri" w:eastAsia="Calibri" w:hAnsi="Calibri" w:cs="Calibri"/>
                <w:sz w:val="22"/>
                <w:szCs w:val="22"/>
                <w:vertAlign w:val="superscript"/>
              </w:rPr>
              <w:t>3</w:t>
            </w:r>
            <w:r w:rsidRPr="21EC813C">
              <w:rPr>
                <w:rFonts w:ascii="Calibri" w:eastAsia="Calibri" w:hAnsi="Calibri" w:cs="Calibri"/>
                <w:sz w:val="22"/>
                <w:szCs w:val="22"/>
              </w:rPr>
              <w:t>/time.</w:t>
            </w:r>
          </w:p>
          <w:p w14:paraId="32626D80" w14:textId="77777777" w:rsidR="005A6287" w:rsidRDefault="005A6287" w:rsidP="00984D26">
            <w:pPr>
              <w:spacing w:line="259" w:lineRule="auto"/>
              <w:rPr>
                <w:rFonts w:ascii="Calibri" w:eastAsia="Calibri" w:hAnsi="Calibri" w:cs="Calibri"/>
                <w:sz w:val="22"/>
                <w:szCs w:val="22"/>
              </w:rPr>
            </w:pPr>
          </w:p>
          <w:p w14:paraId="050F9488" w14:textId="77777777" w:rsidR="005A6287" w:rsidRDefault="005A6287" w:rsidP="00984D26">
            <w:pPr>
              <w:spacing w:line="259" w:lineRule="auto"/>
              <w:rPr>
                <w:rFonts w:ascii="Calibri" w:eastAsia="Calibri" w:hAnsi="Calibri" w:cs="Calibri"/>
                <w:szCs w:val="22"/>
              </w:rPr>
            </w:pPr>
            <w:r>
              <w:rPr>
                <w:rFonts w:ascii="Calibri" w:eastAsia="Calibri" w:hAnsi="Calibri" w:cs="Calibri"/>
                <w:sz w:val="22"/>
                <w:szCs w:val="22"/>
              </w:rPr>
              <w:t>Volum- og timekapasiteten er beregnet for snø med en massetetthet på 500 kg/</w:t>
            </w:r>
            <w:r w:rsidRPr="21EC813C">
              <w:rPr>
                <w:rFonts w:ascii="Calibri" w:eastAsia="Calibri" w:hAnsi="Calibri" w:cs="Calibri"/>
                <w:sz w:val="22"/>
                <w:szCs w:val="22"/>
              </w:rPr>
              <w:t>m</w:t>
            </w:r>
            <w:r w:rsidRPr="21EC813C">
              <w:rPr>
                <w:rFonts w:ascii="Calibri" w:eastAsia="Calibri" w:hAnsi="Calibri" w:cs="Calibri"/>
                <w:sz w:val="22"/>
                <w:szCs w:val="22"/>
                <w:vertAlign w:val="superscript"/>
              </w:rPr>
              <w:t>3</w:t>
            </w:r>
            <w:r>
              <w:rPr>
                <w:rFonts w:ascii="Calibri" w:eastAsia="Calibri" w:hAnsi="Calibri" w:cs="Calibri"/>
                <w:szCs w:val="22"/>
              </w:rPr>
              <w:t>.</w:t>
            </w:r>
          </w:p>
        </w:tc>
      </w:tr>
      <w:tr w:rsidR="008F6BE3" w14:paraId="6B23858C" w14:textId="77777777" w:rsidTr="00984D26">
        <w:tc>
          <w:tcPr>
            <w:tcW w:w="570" w:type="dxa"/>
          </w:tcPr>
          <w:p w14:paraId="4317B9E1"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2</w:t>
            </w:r>
          </w:p>
        </w:tc>
        <w:tc>
          <w:tcPr>
            <w:tcW w:w="2655" w:type="dxa"/>
          </w:tcPr>
          <w:p w14:paraId="0042C7A1"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Skalerbar løsning</w:t>
            </w:r>
          </w:p>
        </w:tc>
        <w:tc>
          <w:tcPr>
            <w:tcW w:w="5805" w:type="dxa"/>
          </w:tcPr>
          <w:p w14:paraId="1CF12BA1" w14:textId="77777777" w:rsidR="008F6BE3" w:rsidRDefault="008F6BE3" w:rsidP="00984D26">
            <w:pPr>
              <w:spacing w:line="259" w:lineRule="auto"/>
              <w:rPr>
                <w:rFonts w:ascii="Calibri" w:eastAsia="Calibri" w:hAnsi="Calibri" w:cs="Calibri"/>
                <w:szCs w:val="22"/>
              </w:rPr>
            </w:pPr>
            <w:r w:rsidRPr="1DE9DA20">
              <w:rPr>
                <w:rFonts w:ascii="Calibri" w:eastAsia="Calibri" w:hAnsi="Calibri" w:cs="Calibri"/>
                <w:sz w:val="22"/>
                <w:szCs w:val="22"/>
              </w:rPr>
              <w:t>Mengden bortkjørt snø for hele sesongen varierer mye fra sesong til sesong. I Oslo varierer den fra 0 – 1 200 000 m</w:t>
            </w:r>
            <w:r w:rsidRPr="1DE9DA20">
              <w:rPr>
                <w:rFonts w:ascii="Calibri" w:eastAsia="Calibri" w:hAnsi="Calibri" w:cs="Calibri"/>
                <w:sz w:val="22"/>
                <w:szCs w:val="22"/>
                <w:vertAlign w:val="superscript"/>
              </w:rPr>
              <w:t xml:space="preserve">3 </w:t>
            </w:r>
            <w:r w:rsidRPr="1DE9DA20">
              <w:rPr>
                <w:rFonts w:ascii="Calibri" w:eastAsia="Calibri" w:hAnsi="Calibri" w:cs="Calibri"/>
                <w:sz w:val="22"/>
                <w:szCs w:val="22"/>
              </w:rPr>
              <w:t xml:space="preserve">per sesong. En skalerbar løsning, eventuelt en løsning som kan tilpasses kapasitetsbehovet i den enkelte by, er nødvendig for å tilfredsstille behovet til begge byene i prosjektet. </w:t>
            </w:r>
            <w:proofErr w:type="spellStart"/>
            <w:r w:rsidRPr="1DE9DA20">
              <w:rPr>
                <w:rFonts w:ascii="Calibri" w:eastAsia="Calibri" w:hAnsi="Calibri" w:cs="Calibri"/>
                <w:sz w:val="22"/>
                <w:szCs w:val="22"/>
              </w:rPr>
              <w:lastRenderedPageBreak/>
              <w:t>Skalerbarhet</w:t>
            </w:r>
            <w:proofErr w:type="spellEnd"/>
            <w:r w:rsidRPr="1DE9DA20">
              <w:rPr>
                <w:rFonts w:ascii="Calibri" w:eastAsia="Calibri" w:hAnsi="Calibri" w:cs="Calibri"/>
                <w:sz w:val="22"/>
                <w:szCs w:val="22"/>
              </w:rPr>
              <w:t xml:space="preserve"> vil også gjøre det enklere å selge løsningen til andre byer.</w:t>
            </w:r>
          </w:p>
        </w:tc>
      </w:tr>
      <w:tr w:rsidR="008F6BE3" w14:paraId="1F802993" w14:textId="77777777" w:rsidTr="00984D26">
        <w:tc>
          <w:tcPr>
            <w:tcW w:w="570" w:type="dxa"/>
          </w:tcPr>
          <w:p w14:paraId="4CC72DB7"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lastRenderedPageBreak/>
              <w:t>3</w:t>
            </w:r>
          </w:p>
        </w:tc>
        <w:tc>
          <w:tcPr>
            <w:tcW w:w="2655" w:type="dxa"/>
          </w:tcPr>
          <w:p w14:paraId="1031A804"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Klima</w:t>
            </w:r>
          </w:p>
        </w:tc>
        <w:tc>
          <w:tcPr>
            <w:tcW w:w="5805" w:type="dxa"/>
          </w:tcPr>
          <w:p w14:paraId="5C074F75" w14:textId="77777777" w:rsidR="008F6BE3" w:rsidRDefault="008F6BE3" w:rsidP="00984D26">
            <w:pPr>
              <w:spacing w:line="259" w:lineRule="auto"/>
              <w:rPr>
                <w:rFonts w:ascii="Calibri" w:eastAsia="Calibri" w:hAnsi="Calibri" w:cs="Calibri"/>
                <w:szCs w:val="22"/>
              </w:rPr>
            </w:pPr>
            <w:r w:rsidRPr="21EC813C">
              <w:rPr>
                <w:rFonts w:ascii="Calibri" w:eastAsia="Calibri" w:hAnsi="Calibri" w:cs="Calibri"/>
                <w:sz w:val="22"/>
                <w:szCs w:val="22"/>
              </w:rPr>
              <w:t xml:space="preserve">Den nye løsningen skal ha et lavere </w:t>
            </w:r>
            <w:proofErr w:type="gramStart"/>
            <w:r w:rsidRPr="21EC813C">
              <w:rPr>
                <w:rFonts w:ascii="Calibri" w:eastAsia="Calibri" w:hAnsi="Calibri" w:cs="Calibri"/>
                <w:sz w:val="22"/>
                <w:szCs w:val="22"/>
              </w:rPr>
              <w:t>total klimagassutslipp</w:t>
            </w:r>
            <w:proofErr w:type="gramEnd"/>
            <w:r w:rsidRPr="21EC813C">
              <w:rPr>
                <w:rFonts w:ascii="Calibri" w:eastAsia="Calibri" w:hAnsi="Calibri" w:cs="Calibri"/>
                <w:sz w:val="22"/>
                <w:szCs w:val="22"/>
              </w:rPr>
              <w:t xml:space="preserve"> enn dagens metode hvor snøen kjøres over lengere avstand til land</w:t>
            </w:r>
            <w:r w:rsidR="005A6287">
              <w:rPr>
                <w:rFonts w:ascii="Calibri" w:eastAsia="Calibri" w:hAnsi="Calibri" w:cs="Calibri"/>
                <w:sz w:val="22"/>
                <w:szCs w:val="22"/>
              </w:rPr>
              <w:t>d</w:t>
            </w:r>
            <w:r w:rsidRPr="21EC813C">
              <w:rPr>
                <w:rFonts w:ascii="Calibri" w:eastAsia="Calibri" w:hAnsi="Calibri" w:cs="Calibri"/>
                <w:sz w:val="22"/>
                <w:szCs w:val="22"/>
              </w:rPr>
              <w:t>eponiene. Vi har ikke tall for de totale utslippene for vinterdriften, men å frakte snø fra Midtbyen i Trondheim ti</w:t>
            </w:r>
            <w:r w:rsidR="005A6287">
              <w:rPr>
                <w:rFonts w:ascii="Calibri" w:eastAsia="Calibri" w:hAnsi="Calibri" w:cs="Calibri"/>
                <w:sz w:val="22"/>
                <w:szCs w:val="22"/>
              </w:rPr>
              <w:t>l deponiet på Tiller er beregnet</w:t>
            </w:r>
            <w:r w:rsidRPr="21EC813C">
              <w:rPr>
                <w:rFonts w:ascii="Calibri" w:eastAsia="Calibri" w:hAnsi="Calibri" w:cs="Calibri"/>
                <w:sz w:val="22"/>
                <w:szCs w:val="22"/>
              </w:rPr>
              <w:t xml:space="preserve"> til ca</w:t>
            </w:r>
            <w:r w:rsidR="005A6287">
              <w:rPr>
                <w:rFonts w:ascii="Calibri" w:eastAsia="Calibri" w:hAnsi="Calibri" w:cs="Calibri"/>
                <w:sz w:val="22"/>
                <w:szCs w:val="22"/>
              </w:rPr>
              <w:t>.</w:t>
            </w:r>
            <w:r w:rsidRPr="21EC813C">
              <w:rPr>
                <w:rFonts w:ascii="Calibri" w:eastAsia="Calibri" w:hAnsi="Calibri" w:cs="Calibri"/>
                <w:sz w:val="22"/>
                <w:szCs w:val="22"/>
              </w:rPr>
              <w:t xml:space="preserve"> 86,5 tonn CO</w:t>
            </w:r>
            <w:r w:rsidRPr="21EC813C">
              <w:rPr>
                <w:rFonts w:ascii="Calibri" w:eastAsia="Calibri" w:hAnsi="Calibri" w:cs="Calibri"/>
                <w:sz w:val="22"/>
                <w:szCs w:val="22"/>
                <w:vertAlign w:val="subscript"/>
              </w:rPr>
              <w:t>2</w:t>
            </w:r>
            <w:r w:rsidR="005A6287">
              <w:rPr>
                <w:rFonts w:ascii="Calibri" w:eastAsia="Calibri" w:hAnsi="Calibri" w:cs="Calibri"/>
                <w:sz w:val="22"/>
                <w:szCs w:val="22"/>
              </w:rPr>
              <w:t>-ekviv</w:t>
            </w:r>
            <w:r w:rsidRPr="21EC813C">
              <w:rPr>
                <w:rFonts w:ascii="Calibri" w:eastAsia="Calibri" w:hAnsi="Calibri" w:cs="Calibri"/>
                <w:sz w:val="22"/>
                <w:szCs w:val="22"/>
              </w:rPr>
              <w:t>a</w:t>
            </w:r>
            <w:r w:rsidR="005A6287">
              <w:rPr>
                <w:rFonts w:ascii="Calibri" w:eastAsia="Calibri" w:hAnsi="Calibri" w:cs="Calibri"/>
                <w:sz w:val="22"/>
                <w:szCs w:val="22"/>
              </w:rPr>
              <w:t>l</w:t>
            </w:r>
            <w:r w:rsidRPr="21EC813C">
              <w:rPr>
                <w:rFonts w:ascii="Calibri" w:eastAsia="Calibri" w:hAnsi="Calibri" w:cs="Calibri"/>
                <w:sz w:val="22"/>
                <w:szCs w:val="22"/>
              </w:rPr>
              <w:t xml:space="preserve">enter i året. </w:t>
            </w:r>
            <w:r w:rsidR="006261ED" w:rsidRPr="006261ED">
              <w:rPr>
                <w:rFonts w:ascii="Calibri" w:eastAsia="Calibri" w:hAnsi="Calibri" w:cs="Calibri"/>
                <w:color w:val="000000" w:themeColor="text1"/>
                <w:sz w:val="22"/>
                <w:szCs w:val="22"/>
              </w:rPr>
              <w:t>For Oslo er det beregnet ca. 62,1</w:t>
            </w:r>
            <w:r w:rsidRPr="006261ED">
              <w:rPr>
                <w:rFonts w:ascii="Calibri" w:eastAsia="Calibri" w:hAnsi="Calibri" w:cs="Calibri"/>
                <w:color w:val="000000" w:themeColor="text1"/>
                <w:sz w:val="22"/>
                <w:szCs w:val="22"/>
              </w:rPr>
              <w:t xml:space="preserve"> tonn CO</w:t>
            </w:r>
            <w:r w:rsidRPr="006261ED">
              <w:rPr>
                <w:rFonts w:ascii="Calibri" w:eastAsia="Calibri" w:hAnsi="Calibri" w:cs="Calibri"/>
                <w:color w:val="000000" w:themeColor="text1"/>
                <w:sz w:val="22"/>
                <w:szCs w:val="22"/>
                <w:vertAlign w:val="subscript"/>
              </w:rPr>
              <w:t>2</w:t>
            </w:r>
            <w:r w:rsidRPr="006261ED">
              <w:rPr>
                <w:rFonts w:ascii="Calibri" w:eastAsia="Calibri" w:hAnsi="Calibri" w:cs="Calibri"/>
                <w:color w:val="000000" w:themeColor="text1"/>
                <w:sz w:val="22"/>
                <w:szCs w:val="22"/>
              </w:rPr>
              <w:t xml:space="preserve"> per år</w:t>
            </w:r>
            <w:r w:rsidR="006261ED" w:rsidRPr="006261ED">
              <w:rPr>
                <w:rFonts w:ascii="Calibri" w:eastAsia="Calibri" w:hAnsi="Calibri" w:cs="Calibri"/>
                <w:color w:val="000000" w:themeColor="text1"/>
                <w:sz w:val="22"/>
                <w:szCs w:val="22"/>
              </w:rPr>
              <w:t xml:space="preserve"> for </w:t>
            </w:r>
            <w:r w:rsidR="006261ED">
              <w:rPr>
                <w:rFonts w:ascii="Calibri" w:eastAsia="Calibri" w:hAnsi="Calibri" w:cs="Calibri"/>
                <w:color w:val="000000" w:themeColor="text1"/>
                <w:sz w:val="22"/>
                <w:szCs w:val="22"/>
              </w:rPr>
              <w:t xml:space="preserve">deponering til </w:t>
            </w:r>
            <w:proofErr w:type="spellStart"/>
            <w:r w:rsidR="00DB25F7">
              <w:rPr>
                <w:rFonts w:ascii="Calibri" w:eastAsia="Calibri" w:hAnsi="Calibri" w:cs="Calibri"/>
                <w:color w:val="000000" w:themeColor="text1"/>
                <w:sz w:val="22"/>
                <w:szCs w:val="22"/>
              </w:rPr>
              <w:t>snø</w:t>
            </w:r>
            <w:r w:rsidR="006261ED">
              <w:rPr>
                <w:rFonts w:ascii="Calibri" w:eastAsia="Calibri" w:hAnsi="Calibri" w:cs="Calibri"/>
                <w:color w:val="000000" w:themeColor="text1"/>
                <w:sz w:val="22"/>
                <w:szCs w:val="22"/>
              </w:rPr>
              <w:t>lekteren</w:t>
            </w:r>
            <w:proofErr w:type="spellEnd"/>
            <w:r w:rsidRPr="006261ED">
              <w:rPr>
                <w:rFonts w:ascii="Calibri" w:eastAsia="Calibri" w:hAnsi="Calibri" w:cs="Calibri"/>
                <w:color w:val="000000" w:themeColor="text1"/>
                <w:sz w:val="22"/>
                <w:szCs w:val="22"/>
              </w:rPr>
              <w:t xml:space="preserve">. </w:t>
            </w:r>
          </w:p>
        </w:tc>
      </w:tr>
      <w:tr w:rsidR="008F6BE3" w14:paraId="751F492B" w14:textId="77777777" w:rsidTr="00984D26">
        <w:tc>
          <w:tcPr>
            <w:tcW w:w="570" w:type="dxa"/>
          </w:tcPr>
          <w:p w14:paraId="12C7BFBA"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4</w:t>
            </w:r>
          </w:p>
        </w:tc>
        <w:tc>
          <w:tcPr>
            <w:tcW w:w="2655" w:type="dxa"/>
          </w:tcPr>
          <w:p w14:paraId="1412F573"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 xml:space="preserve">Miljø </w:t>
            </w:r>
          </w:p>
        </w:tc>
        <w:tc>
          <w:tcPr>
            <w:tcW w:w="5805" w:type="dxa"/>
          </w:tcPr>
          <w:p w14:paraId="365EFD11"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Utslippene fra smeltevannet skal ikke overstige de g</w:t>
            </w:r>
            <w:r w:rsidR="003C6745">
              <w:rPr>
                <w:rFonts w:ascii="Calibri" w:eastAsia="Calibri" w:hAnsi="Calibri" w:cs="Calibri"/>
                <w:sz w:val="22"/>
                <w:szCs w:val="22"/>
              </w:rPr>
              <w:t>jeldene krav i forurensingsloven</w:t>
            </w:r>
            <w:r w:rsidRPr="0C0356AA">
              <w:rPr>
                <w:rFonts w:ascii="Calibri" w:eastAsia="Calibri" w:hAnsi="Calibri" w:cs="Calibri"/>
                <w:sz w:val="22"/>
                <w:szCs w:val="22"/>
              </w:rPr>
              <w:t xml:space="preserve">. Hvilke krav som gjelder er avhengig av resipienten til smeltevannet, og leverandørene er ansvarlig for å sørge for at foreslåtte løsninger tilfredsstiller de gjeldene krav.  </w:t>
            </w:r>
          </w:p>
        </w:tc>
      </w:tr>
      <w:tr w:rsidR="008F6BE3" w14:paraId="152CCE2F" w14:textId="77777777" w:rsidTr="00984D26">
        <w:tc>
          <w:tcPr>
            <w:tcW w:w="570" w:type="dxa"/>
          </w:tcPr>
          <w:p w14:paraId="4C46E836"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5</w:t>
            </w:r>
          </w:p>
        </w:tc>
        <w:tc>
          <w:tcPr>
            <w:tcW w:w="2655" w:type="dxa"/>
          </w:tcPr>
          <w:p w14:paraId="5747478B"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Langsiktig løsning</w:t>
            </w:r>
          </w:p>
        </w:tc>
        <w:tc>
          <w:tcPr>
            <w:tcW w:w="5805" w:type="dxa"/>
          </w:tcPr>
          <w:p w14:paraId="649076DC" w14:textId="77777777" w:rsidR="008F6BE3" w:rsidRDefault="008F6BE3" w:rsidP="00984D26">
            <w:pPr>
              <w:spacing w:line="259" w:lineRule="auto"/>
              <w:rPr>
                <w:rFonts w:ascii="Calibri" w:eastAsia="Calibri" w:hAnsi="Calibri" w:cs="Calibri"/>
                <w:szCs w:val="22"/>
              </w:rPr>
            </w:pPr>
            <w:r w:rsidRPr="0C0356AA">
              <w:rPr>
                <w:rFonts w:ascii="Calibri" w:eastAsia="Calibri" w:hAnsi="Calibri" w:cs="Calibri"/>
                <w:sz w:val="22"/>
                <w:szCs w:val="22"/>
              </w:rPr>
              <w:t>Løsning</w:t>
            </w:r>
            <w:r w:rsidR="003C6745">
              <w:rPr>
                <w:rFonts w:ascii="Calibri" w:eastAsia="Calibri" w:hAnsi="Calibri" w:cs="Calibri"/>
                <w:sz w:val="22"/>
                <w:szCs w:val="22"/>
              </w:rPr>
              <w:t>en skal være aktuell i mange år</w:t>
            </w:r>
          </w:p>
        </w:tc>
      </w:tr>
    </w:tbl>
    <w:p w14:paraId="72EEA901" w14:textId="77777777" w:rsidR="00281C4E" w:rsidRPr="008F6BE3" w:rsidRDefault="008F6BE3">
      <w:pPr>
        <w:rPr>
          <w:rFonts w:asciiTheme="minorHAnsi" w:hAnsiTheme="minorHAnsi"/>
          <w:sz w:val="16"/>
          <w:szCs w:val="16"/>
        </w:rPr>
      </w:pPr>
      <w:r w:rsidRPr="008F6BE3">
        <w:rPr>
          <w:rFonts w:asciiTheme="minorHAnsi" w:hAnsiTheme="minorHAnsi"/>
          <w:sz w:val="16"/>
          <w:szCs w:val="16"/>
        </w:rPr>
        <w:t xml:space="preserve">Tabell 1: Behov løsningen skal besvare </w:t>
      </w:r>
    </w:p>
    <w:p w14:paraId="48D67397" w14:textId="77777777" w:rsidR="00281C4E" w:rsidRDefault="00281C4E"/>
    <w:p w14:paraId="661D34CE" w14:textId="77777777" w:rsidR="00281C4E" w:rsidRDefault="003C6745">
      <w:pPr>
        <w:rPr>
          <w:rFonts w:asciiTheme="minorHAnsi" w:eastAsiaTheme="minorEastAsia" w:hAnsiTheme="minorHAnsi" w:cstheme="minorBidi"/>
        </w:rPr>
      </w:pPr>
      <w:r w:rsidRPr="09E9E403">
        <w:rPr>
          <w:rFonts w:asciiTheme="minorHAnsi" w:eastAsiaTheme="minorEastAsia" w:hAnsiTheme="minorHAnsi" w:cstheme="minorBidi"/>
        </w:rPr>
        <w:t xml:space="preserve">*Kapasitet: Protypen som skal utvikles og testes i fase 2 og 3 trenger ikke være en fullskala prototype. Det vil si at den trenger ikke ha en kapasitet på 600 000 </w:t>
      </w:r>
      <w:r w:rsidRPr="09E9E403">
        <w:rPr>
          <w:rFonts w:ascii="Calibri" w:eastAsia="Calibri" w:hAnsi="Calibri" w:cs="Calibri"/>
          <w:szCs w:val="22"/>
        </w:rPr>
        <w:t>m</w:t>
      </w:r>
      <w:r w:rsidRPr="09E9E403">
        <w:rPr>
          <w:rFonts w:ascii="Calibri" w:eastAsia="Calibri" w:hAnsi="Calibri" w:cs="Calibri"/>
          <w:szCs w:val="22"/>
          <w:vertAlign w:val="superscript"/>
        </w:rPr>
        <w:t>3</w:t>
      </w:r>
      <w:r>
        <w:rPr>
          <w:rFonts w:asciiTheme="minorHAnsi" w:eastAsiaTheme="minorEastAsia" w:hAnsiTheme="minorHAnsi" w:cstheme="minorBidi"/>
        </w:rPr>
        <w:t>. Løsningen</w:t>
      </w:r>
      <w:r w:rsidRPr="09E9E403">
        <w:rPr>
          <w:rFonts w:asciiTheme="minorHAnsi" w:eastAsiaTheme="minorEastAsia" w:hAnsiTheme="minorHAnsi" w:cstheme="minorBidi"/>
        </w:rPr>
        <w:t xml:space="preserve"> skal</w:t>
      </w:r>
      <w:r>
        <w:rPr>
          <w:rFonts w:asciiTheme="minorHAnsi" w:eastAsiaTheme="minorEastAsia" w:hAnsiTheme="minorHAnsi" w:cstheme="minorBidi"/>
        </w:rPr>
        <w:t xml:space="preserve"> derimot være utviklet slik at full kapasitet</w:t>
      </w:r>
      <w:r w:rsidRPr="09E9E403">
        <w:rPr>
          <w:rFonts w:asciiTheme="minorHAnsi" w:eastAsiaTheme="minorEastAsia" w:hAnsiTheme="minorHAnsi" w:cstheme="minorBidi"/>
        </w:rPr>
        <w:t xml:space="preserve"> kan oppnås ved et eventuelt innkjøp fra kommunene etter endt prosjekt. Prototypen må dog inneholde alle stegene i hele prosessen, slik at hele systemet kan testes i mindre skala.</w:t>
      </w:r>
    </w:p>
    <w:p w14:paraId="097FB195" w14:textId="77777777" w:rsidR="0050427B" w:rsidRDefault="0050427B">
      <w:pPr>
        <w:rPr>
          <w:rFonts w:asciiTheme="minorHAnsi" w:eastAsiaTheme="minorEastAsia" w:hAnsiTheme="minorHAnsi" w:cstheme="minorBidi"/>
        </w:rPr>
      </w:pPr>
    </w:p>
    <w:tbl>
      <w:tblPr>
        <w:tblStyle w:val="Tabellrutenett"/>
        <w:tblW w:w="0" w:type="auto"/>
        <w:tblLayout w:type="fixed"/>
        <w:tblLook w:val="06A0" w:firstRow="1" w:lastRow="0" w:firstColumn="1" w:lastColumn="0" w:noHBand="1" w:noVBand="1"/>
      </w:tblPr>
      <w:tblGrid>
        <w:gridCol w:w="570"/>
        <w:gridCol w:w="2655"/>
        <w:gridCol w:w="5805"/>
      </w:tblGrid>
      <w:tr w:rsidR="0050427B" w14:paraId="16F7A1E4" w14:textId="77777777" w:rsidTr="00984D26">
        <w:tc>
          <w:tcPr>
            <w:tcW w:w="570" w:type="dxa"/>
          </w:tcPr>
          <w:p w14:paraId="02CC6671" w14:textId="77777777" w:rsidR="0050427B" w:rsidRDefault="0050427B" w:rsidP="00984D26">
            <w:pPr>
              <w:spacing w:line="259" w:lineRule="auto"/>
              <w:rPr>
                <w:rFonts w:ascii="Calibri" w:eastAsia="Calibri" w:hAnsi="Calibri" w:cs="Calibri"/>
                <w:szCs w:val="22"/>
              </w:rPr>
            </w:pPr>
            <w:proofErr w:type="spellStart"/>
            <w:r w:rsidRPr="0C0356AA">
              <w:rPr>
                <w:rFonts w:ascii="Calibri" w:eastAsia="Calibri" w:hAnsi="Calibri" w:cs="Calibri"/>
                <w:sz w:val="22"/>
                <w:szCs w:val="22"/>
              </w:rPr>
              <w:t>Nr</w:t>
            </w:r>
            <w:proofErr w:type="spellEnd"/>
          </w:p>
        </w:tc>
        <w:tc>
          <w:tcPr>
            <w:tcW w:w="2655" w:type="dxa"/>
          </w:tcPr>
          <w:p w14:paraId="7682B133"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Bør-krav</w:t>
            </w:r>
          </w:p>
        </w:tc>
        <w:tc>
          <w:tcPr>
            <w:tcW w:w="5805" w:type="dxa"/>
          </w:tcPr>
          <w:p w14:paraId="0ED4DB8E"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Beskrivelse</w:t>
            </w:r>
          </w:p>
        </w:tc>
      </w:tr>
      <w:tr w:rsidR="0050427B" w14:paraId="7EC3FD3F" w14:textId="77777777" w:rsidTr="00984D26">
        <w:tc>
          <w:tcPr>
            <w:tcW w:w="570" w:type="dxa"/>
          </w:tcPr>
          <w:p w14:paraId="350A705C"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1</w:t>
            </w:r>
          </w:p>
        </w:tc>
        <w:tc>
          <w:tcPr>
            <w:tcW w:w="2655" w:type="dxa"/>
          </w:tcPr>
          <w:p w14:paraId="6C854CAA"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Sirkulærøkonomisk utnyttelse av snøen</w:t>
            </w:r>
          </w:p>
        </w:tc>
        <w:tc>
          <w:tcPr>
            <w:tcW w:w="5805" w:type="dxa"/>
          </w:tcPr>
          <w:p w14:paraId="50DB0E64"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 xml:space="preserve">Det er ønskelig at løsningen utnytter snøen som en ressurs, og ikke utelukkende et avfallsproblem. Utnyttes energien i snøen vil energinøytraliseringen gi positivt klimaregnskap. </w:t>
            </w:r>
          </w:p>
        </w:tc>
      </w:tr>
      <w:tr w:rsidR="0050427B" w14:paraId="58FA0EB7" w14:textId="77777777" w:rsidTr="00984D26">
        <w:tc>
          <w:tcPr>
            <w:tcW w:w="570" w:type="dxa"/>
          </w:tcPr>
          <w:p w14:paraId="3FD761CF"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2</w:t>
            </w:r>
          </w:p>
        </w:tc>
        <w:tc>
          <w:tcPr>
            <w:tcW w:w="2655" w:type="dxa"/>
          </w:tcPr>
          <w:p w14:paraId="44D008DB"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LCA beregninger</w:t>
            </w:r>
          </w:p>
        </w:tc>
        <w:tc>
          <w:tcPr>
            <w:tcW w:w="5805" w:type="dxa"/>
          </w:tcPr>
          <w:p w14:paraId="7BF09E69" w14:textId="77777777" w:rsidR="0050427B" w:rsidRDefault="0050427B" w:rsidP="00984D26">
            <w:pPr>
              <w:spacing w:line="259" w:lineRule="auto"/>
              <w:rPr>
                <w:rFonts w:ascii="Calibri" w:eastAsia="Calibri" w:hAnsi="Calibri" w:cs="Calibri"/>
                <w:szCs w:val="22"/>
              </w:rPr>
            </w:pPr>
            <w:r w:rsidRPr="0C0356AA">
              <w:rPr>
                <w:rFonts w:ascii="Calibri" w:eastAsia="Calibri" w:hAnsi="Calibri" w:cs="Calibri"/>
                <w:sz w:val="22"/>
                <w:szCs w:val="22"/>
              </w:rPr>
              <w:t>Det er ønskelig at det leveres en LCA beregning som viser det totale klimagassregnskapet ved å benytte løsningen</w:t>
            </w:r>
          </w:p>
        </w:tc>
      </w:tr>
    </w:tbl>
    <w:p w14:paraId="0C1363F7" w14:textId="77777777" w:rsidR="0050427B" w:rsidRPr="0050427B" w:rsidRDefault="0050427B" w:rsidP="0050427B">
      <w:pPr>
        <w:spacing w:after="160" w:line="259" w:lineRule="auto"/>
        <w:rPr>
          <w:rFonts w:ascii="Calibri" w:eastAsia="Calibri" w:hAnsi="Calibri" w:cs="Calibri"/>
          <w:color w:val="000000" w:themeColor="text1"/>
          <w:sz w:val="16"/>
          <w:szCs w:val="16"/>
        </w:rPr>
      </w:pPr>
      <w:r w:rsidRPr="0050427B">
        <w:rPr>
          <w:rFonts w:ascii="Calibri" w:eastAsia="Calibri" w:hAnsi="Calibri" w:cs="Calibri"/>
          <w:color w:val="000000" w:themeColor="text1"/>
          <w:sz w:val="16"/>
          <w:szCs w:val="16"/>
        </w:rPr>
        <w:t>Tabell 2: Behov som løsningen med fordel kan besvare</w:t>
      </w:r>
    </w:p>
    <w:p w14:paraId="5EEEBA45" w14:textId="77777777" w:rsidR="0050427B" w:rsidRDefault="0050427B"/>
    <w:p w14:paraId="076CC41C" w14:textId="77777777" w:rsidR="00281C4E" w:rsidRDefault="00281C4E"/>
    <w:p w14:paraId="72AC0DE2" w14:textId="77777777" w:rsidR="00281C4E" w:rsidRDefault="00281C4E"/>
    <w:p w14:paraId="4D9D7B48" w14:textId="77777777" w:rsidR="00281C4E" w:rsidRDefault="00281C4E"/>
    <w:p w14:paraId="2D8F4D74" w14:textId="77777777" w:rsidR="00281C4E" w:rsidRDefault="00281C4E"/>
    <w:p w14:paraId="6D9B1BE0" w14:textId="77777777" w:rsidR="00281C4E" w:rsidRDefault="00281C4E"/>
    <w:p w14:paraId="72895E2D" w14:textId="77777777" w:rsidR="00281C4E" w:rsidRDefault="00281C4E"/>
    <w:p w14:paraId="1AEEE3A7" w14:textId="77777777" w:rsidR="00281C4E" w:rsidRDefault="00281C4E"/>
    <w:p w14:paraId="59A04885" w14:textId="77777777" w:rsidR="00281C4E" w:rsidRDefault="00281C4E"/>
    <w:p w14:paraId="750B01C3" w14:textId="77777777" w:rsidR="00281C4E" w:rsidRDefault="00281C4E"/>
    <w:p w14:paraId="424F81D0" w14:textId="77777777" w:rsidR="00281C4E" w:rsidRDefault="00281C4E"/>
    <w:p w14:paraId="7F33D8A8" w14:textId="77777777" w:rsidR="00281C4E" w:rsidRDefault="00281C4E"/>
    <w:p w14:paraId="030BABE8" w14:textId="77777777" w:rsidR="00281C4E" w:rsidRDefault="00281C4E"/>
    <w:p w14:paraId="71CE94F5" w14:textId="77777777" w:rsidR="00281C4E" w:rsidRDefault="00281C4E"/>
    <w:p w14:paraId="1D356542" w14:textId="77777777" w:rsidR="00281C4E" w:rsidRDefault="00281C4E"/>
    <w:p w14:paraId="247A4EE6" w14:textId="77777777" w:rsidR="00281C4E" w:rsidRDefault="00281C4E"/>
    <w:p w14:paraId="033190B2" w14:textId="77777777" w:rsidR="00281C4E" w:rsidRDefault="00281C4E"/>
    <w:p w14:paraId="1F88A68D" w14:textId="77777777" w:rsidR="00281C4E" w:rsidRDefault="00281C4E"/>
    <w:p w14:paraId="586A374E" w14:textId="77777777" w:rsidR="00281C4E" w:rsidRDefault="00281C4E"/>
    <w:p w14:paraId="7DD89222" w14:textId="77777777" w:rsidR="00281C4E" w:rsidRDefault="00281C4E"/>
    <w:p w14:paraId="786B2AA5" w14:textId="77777777" w:rsidR="00281C4E" w:rsidRDefault="00281C4E"/>
    <w:p w14:paraId="424FE55E" w14:textId="77777777" w:rsidR="00281C4E" w:rsidRDefault="00281C4E"/>
    <w:p w14:paraId="0E1F1082" w14:textId="77777777" w:rsidR="00281C4E" w:rsidRDefault="00281C4E"/>
    <w:p w14:paraId="58C8F808" w14:textId="77777777" w:rsidR="00FA3402" w:rsidRDefault="00FA3402" w:rsidP="00FA3402">
      <w:pPr>
        <w:spacing w:after="160" w:line="259" w:lineRule="auto"/>
        <w:rPr>
          <w:rFonts w:ascii="Calibri" w:eastAsia="Calibri" w:hAnsi="Calibri" w:cs="Calibri"/>
          <w:color w:val="000000" w:themeColor="text1"/>
          <w:sz w:val="28"/>
          <w:szCs w:val="28"/>
        </w:rPr>
      </w:pPr>
      <w:r w:rsidRPr="0C0356AA">
        <w:rPr>
          <w:rFonts w:ascii="Calibri" w:eastAsia="Calibri" w:hAnsi="Calibri" w:cs="Calibri"/>
          <w:b/>
          <w:bCs/>
          <w:color w:val="000000" w:themeColor="text1"/>
          <w:sz w:val="28"/>
          <w:szCs w:val="28"/>
        </w:rPr>
        <w:t>Mulighetsområder</w:t>
      </w:r>
    </w:p>
    <w:p w14:paraId="30E03C93" w14:textId="77777777" w:rsidR="00FA3402" w:rsidRDefault="00FA3402" w:rsidP="00FA3402">
      <w:pPr>
        <w:spacing w:after="160" w:line="259" w:lineRule="auto"/>
        <w:rPr>
          <w:rFonts w:ascii="Calibri" w:eastAsia="Calibri" w:hAnsi="Calibri" w:cs="Calibri"/>
          <w:color w:val="000000" w:themeColor="text1"/>
          <w:szCs w:val="22"/>
        </w:rPr>
      </w:pPr>
      <w:r w:rsidRPr="21EC813C">
        <w:rPr>
          <w:rFonts w:ascii="Calibri" w:eastAsia="Calibri" w:hAnsi="Calibri" w:cs="Calibri"/>
          <w:color w:val="000000" w:themeColor="text1"/>
          <w:szCs w:val="22"/>
        </w:rPr>
        <w:t xml:space="preserve">Det gis stor frihet for å besvare på oppgaven. Oppdragsgiverne ønsker å legge til rette for innovasjon, og forsøker derfor å ikke gi mer føringer enn nødvendig. Det er utført en kartlegging av mulighetsområder for løsningen, dette er ment for å gi en </w:t>
      </w:r>
      <w:proofErr w:type="gramStart"/>
      <w:r w:rsidRPr="21EC813C">
        <w:rPr>
          <w:rFonts w:ascii="Calibri" w:eastAsia="Calibri" w:hAnsi="Calibri" w:cs="Calibri"/>
          <w:color w:val="000000" w:themeColor="text1"/>
          <w:szCs w:val="22"/>
        </w:rPr>
        <w:t>ide</w:t>
      </w:r>
      <w:proofErr w:type="gramEnd"/>
      <w:r w:rsidRPr="21EC813C">
        <w:rPr>
          <w:rFonts w:ascii="Calibri" w:eastAsia="Calibri" w:hAnsi="Calibri" w:cs="Calibri"/>
          <w:color w:val="000000" w:themeColor="text1"/>
          <w:szCs w:val="22"/>
        </w:rPr>
        <w:t xml:space="preserve"> men er ikke begrensende for hvilke løsningsforslag som kan sendes inn. </w:t>
      </w:r>
    </w:p>
    <w:p w14:paraId="25809BEF" w14:textId="77777777" w:rsidR="006D2931" w:rsidRDefault="006D2931" w:rsidP="00FA3402">
      <w:pPr>
        <w:spacing w:after="160" w:line="259" w:lineRule="auto"/>
        <w:rPr>
          <w:rFonts w:ascii="Calibri" w:eastAsia="Calibri" w:hAnsi="Calibri" w:cs="Calibri"/>
          <w:color w:val="000000" w:themeColor="text1"/>
          <w:szCs w:val="22"/>
        </w:rPr>
      </w:pPr>
    </w:p>
    <w:p w14:paraId="51EAF312" w14:textId="77777777" w:rsidR="00FA3402" w:rsidRDefault="00FA3402" w:rsidP="00FA3402">
      <w:pPr>
        <w:spacing w:after="160" w:line="259" w:lineRule="auto"/>
        <w:rPr>
          <w:rFonts w:ascii="Calibri" w:eastAsia="Calibri" w:hAnsi="Calibri" w:cs="Calibri"/>
          <w:color w:val="000000" w:themeColor="text1"/>
          <w:szCs w:val="22"/>
        </w:rPr>
      </w:pPr>
      <w:r>
        <w:rPr>
          <w:noProof/>
        </w:rPr>
        <w:drawing>
          <wp:inline distT="0" distB="0" distL="0" distR="0" wp14:anchorId="284F55DF" wp14:editId="574A2FE9">
            <wp:extent cx="5830552" cy="3277716"/>
            <wp:effectExtent l="0" t="0" r="0" b="0"/>
            <wp:docPr id="1858010751" name="Bilde 18580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0612" cy="3294614"/>
                    </a:xfrm>
                    <a:prstGeom prst="rect">
                      <a:avLst/>
                    </a:prstGeom>
                  </pic:spPr>
                </pic:pic>
              </a:graphicData>
            </a:graphic>
          </wp:inline>
        </w:drawing>
      </w:r>
    </w:p>
    <w:p w14:paraId="3D7BCBD0" w14:textId="77777777" w:rsidR="00FA3402" w:rsidRDefault="00FA3402" w:rsidP="00FA3402">
      <w:pPr>
        <w:spacing w:after="160" w:line="259" w:lineRule="auto"/>
        <w:rPr>
          <w:rFonts w:ascii="Calibri" w:eastAsia="Calibri" w:hAnsi="Calibri" w:cs="Calibri"/>
          <w:color w:val="000000" w:themeColor="text1"/>
          <w:szCs w:val="22"/>
        </w:rPr>
      </w:pPr>
      <w:r>
        <w:rPr>
          <w:noProof/>
        </w:rPr>
        <w:drawing>
          <wp:inline distT="0" distB="0" distL="0" distR="0" wp14:anchorId="7A0E05A9" wp14:editId="3FF28E4E">
            <wp:extent cx="5830552" cy="3241534"/>
            <wp:effectExtent l="0" t="0" r="0" b="0"/>
            <wp:docPr id="1909868422" name="Bilde 190986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2362" cy="3264779"/>
                    </a:xfrm>
                    <a:prstGeom prst="rect">
                      <a:avLst/>
                    </a:prstGeom>
                  </pic:spPr>
                </pic:pic>
              </a:graphicData>
            </a:graphic>
          </wp:inline>
        </w:drawing>
      </w:r>
    </w:p>
    <w:p w14:paraId="5146AEF9" w14:textId="77777777" w:rsidR="00FA3402" w:rsidRDefault="00FA3402" w:rsidP="00FA3402">
      <w:pPr>
        <w:spacing w:after="160" w:line="259" w:lineRule="auto"/>
        <w:rPr>
          <w:rFonts w:ascii="Calibri" w:eastAsia="Calibri" w:hAnsi="Calibri" w:cs="Calibri"/>
          <w:color w:val="000000" w:themeColor="text1"/>
          <w:szCs w:val="22"/>
        </w:rPr>
      </w:pPr>
      <w:r>
        <w:rPr>
          <w:noProof/>
        </w:rPr>
        <w:lastRenderedPageBreak/>
        <w:drawing>
          <wp:inline distT="0" distB="0" distL="0" distR="0" wp14:anchorId="10AAA3A1" wp14:editId="1F7AAAAE">
            <wp:extent cx="5790001" cy="3201652"/>
            <wp:effectExtent l="0" t="0" r="1270" b="0"/>
            <wp:docPr id="1713064990" name="Bilde 171306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3142" cy="3219978"/>
                    </a:xfrm>
                    <a:prstGeom prst="rect">
                      <a:avLst/>
                    </a:prstGeom>
                  </pic:spPr>
                </pic:pic>
              </a:graphicData>
            </a:graphic>
          </wp:inline>
        </w:drawing>
      </w:r>
    </w:p>
    <w:p w14:paraId="1FB35A14" w14:textId="77777777" w:rsidR="00FA3402" w:rsidRDefault="00FA3402" w:rsidP="00FA3402">
      <w:pPr>
        <w:spacing w:after="160" w:line="259" w:lineRule="auto"/>
        <w:rPr>
          <w:rFonts w:ascii="Calibri" w:eastAsia="Calibri" w:hAnsi="Calibri" w:cs="Calibri"/>
          <w:color w:val="000000" w:themeColor="text1"/>
          <w:szCs w:val="22"/>
        </w:rPr>
      </w:pPr>
      <w:r>
        <w:rPr>
          <w:noProof/>
        </w:rPr>
        <w:drawing>
          <wp:inline distT="0" distB="0" distL="0" distR="0" wp14:anchorId="1A836AEF" wp14:editId="3E9CC692">
            <wp:extent cx="5772069" cy="3202312"/>
            <wp:effectExtent l="0" t="0" r="635" b="0"/>
            <wp:docPr id="1027202229" name="Bilde 102720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0487" cy="3206982"/>
                    </a:xfrm>
                    <a:prstGeom prst="rect">
                      <a:avLst/>
                    </a:prstGeom>
                  </pic:spPr>
                </pic:pic>
              </a:graphicData>
            </a:graphic>
          </wp:inline>
        </w:drawing>
      </w:r>
    </w:p>
    <w:p w14:paraId="3E938004" w14:textId="77777777" w:rsidR="00FA3402" w:rsidRDefault="00FA3402" w:rsidP="00FA3402">
      <w:pPr>
        <w:spacing w:after="160" w:line="259" w:lineRule="auto"/>
        <w:rPr>
          <w:rFonts w:ascii="Calibri" w:eastAsia="Calibri" w:hAnsi="Calibri" w:cs="Calibri"/>
          <w:color w:val="000000" w:themeColor="text1"/>
          <w:szCs w:val="22"/>
        </w:rPr>
      </w:pPr>
    </w:p>
    <w:p w14:paraId="3BA2EF9F" w14:textId="77777777" w:rsidR="00FA3402" w:rsidRDefault="00FA3402" w:rsidP="00FA3402">
      <w:pPr>
        <w:spacing w:after="160" w:line="259" w:lineRule="auto"/>
        <w:rPr>
          <w:rFonts w:ascii="Calibri" w:eastAsia="Calibri" w:hAnsi="Calibri" w:cs="Calibri"/>
          <w:color w:val="000000" w:themeColor="text1"/>
          <w:szCs w:val="22"/>
        </w:rPr>
      </w:pPr>
    </w:p>
    <w:p w14:paraId="74CF7C41" w14:textId="77777777" w:rsidR="00FA3402" w:rsidRDefault="00FA3402" w:rsidP="00FA3402">
      <w:pPr>
        <w:spacing w:after="160" w:line="259" w:lineRule="auto"/>
        <w:rPr>
          <w:rFonts w:ascii="Calibri" w:eastAsia="Calibri" w:hAnsi="Calibri" w:cs="Calibri"/>
          <w:color w:val="000000" w:themeColor="text1"/>
          <w:szCs w:val="22"/>
        </w:rPr>
      </w:pPr>
    </w:p>
    <w:p w14:paraId="56DEAD1E" w14:textId="77777777" w:rsidR="00FA3402" w:rsidRDefault="00FA3402" w:rsidP="00FA3402">
      <w:pPr>
        <w:spacing w:after="160" w:line="259" w:lineRule="auto"/>
        <w:rPr>
          <w:rFonts w:ascii="Calibri" w:eastAsia="Calibri" w:hAnsi="Calibri" w:cs="Calibri"/>
          <w:color w:val="000000" w:themeColor="text1"/>
          <w:szCs w:val="22"/>
        </w:rPr>
      </w:pPr>
    </w:p>
    <w:p w14:paraId="37A43A21" w14:textId="77777777" w:rsidR="00FA3402" w:rsidRDefault="00FA3402" w:rsidP="00FA3402">
      <w:pPr>
        <w:spacing w:after="160" w:line="259" w:lineRule="auto"/>
        <w:rPr>
          <w:rFonts w:ascii="Calibri" w:eastAsia="Calibri" w:hAnsi="Calibri" w:cs="Calibri"/>
          <w:color w:val="000000" w:themeColor="text1"/>
          <w:szCs w:val="22"/>
        </w:rPr>
      </w:pPr>
    </w:p>
    <w:p w14:paraId="3256E2D9" w14:textId="77777777" w:rsidR="00FA3402" w:rsidRDefault="00FA3402" w:rsidP="00FA3402">
      <w:pPr>
        <w:spacing w:after="160" w:line="259" w:lineRule="auto"/>
        <w:rPr>
          <w:rFonts w:ascii="Calibri" w:eastAsia="Calibri" w:hAnsi="Calibri" w:cs="Calibri"/>
          <w:color w:val="000000" w:themeColor="text1"/>
          <w:szCs w:val="22"/>
        </w:rPr>
      </w:pPr>
    </w:p>
    <w:p w14:paraId="4A497706" w14:textId="77777777" w:rsidR="00FA3402" w:rsidRDefault="00FA3402" w:rsidP="00FA3402">
      <w:pPr>
        <w:spacing w:after="160" w:line="259" w:lineRule="auto"/>
        <w:rPr>
          <w:rFonts w:ascii="Calibri" w:eastAsia="Calibri" w:hAnsi="Calibri" w:cs="Calibri"/>
          <w:color w:val="000000" w:themeColor="text1"/>
          <w:szCs w:val="22"/>
        </w:rPr>
      </w:pPr>
    </w:p>
    <w:p w14:paraId="7F67F2FF" w14:textId="77777777" w:rsidR="00FA3402" w:rsidRDefault="00FA3402" w:rsidP="00FA3402">
      <w:pPr>
        <w:spacing w:after="160" w:line="259" w:lineRule="auto"/>
        <w:rPr>
          <w:rFonts w:ascii="Calibri" w:eastAsia="Calibri" w:hAnsi="Calibri" w:cs="Calibri"/>
          <w:color w:val="000000" w:themeColor="text1"/>
          <w:szCs w:val="22"/>
        </w:rPr>
      </w:pPr>
    </w:p>
    <w:p w14:paraId="51E22E53" w14:textId="77777777" w:rsidR="00FA3402" w:rsidRDefault="00FA3402" w:rsidP="00FA3402">
      <w:pPr>
        <w:spacing w:after="160" w:line="259" w:lineRule="auto"/>
        <w:rPr>
          <w:rFonts w:ascii="Calibri" w:eastAsia="Calibri" w:hAnsi="Calibri" w:cs="Calibri"/>
          <w:color w:val="000000" w:themeColor="text1"/>
          <w:szCs w:val="22"/>
        </w:rPr>
      </w:pPr>
    </w:p>
    <w:p w14:paraId="6D181292" w14:textId="77777777" w:rsidR="00FA3402" w:rsidRDefault="00FA3402" w:rsidP="00FA3402">
      <w:pPr>
        <w:spacing w:after="160" w:line="259" w:lineRule="auto"/>
        <w:rPr>
          <w:rFonts w:ascii="Calibri" w:eastAsia="Calibri" w:hAnsi="Calibri" w:cs="Calibri"/>
          <w:color w:val="000000" w:themeColor="text1"/>
          <w:szCs w:val="22"/>
        </w:rPr>
      </w:pPr>
      <w:r w:rsidRPr="21EC813C">
        <w:rPr>
          <w:rFonts w:ascii="Calibri" w:eastAsia="Calibri" w:hAnsi="Calibri" w:cs="Calibri"/>
          <w:b/>
          <w:bCs/>
          <w:color w:val="000000" w:themeColor="text1"/>
          <w:sz w:val="28"/>
          <w:szCs w:val="28"/>
        </w:rPr>
        <w:t>Krav til løsningsforslag</w:t>
      </w:r>
    </w:p>
    <w:p w14:paraId="4F8D64DF" w14:textId="77777777" w:rsidR="00FA3402" w:rsidRDefault="00FA3402" w:rsidP="00FA3402">
      <w:pPr>
        <w:spacing w:after="160" w:line="259" w:lineRule="auto"/>
        <w:rPr>
          <w:rFonts w:ascii="Calibri" w:eastAsia="Calibri" w:hAnsi="Calibri" w:cs="Calibri"/>
          <w:color w:val="000000" w:themeColor="text1"/>
          <w:szCs w:val="22"/>
        </w:rPr>
      </w:pPr>
      <w:r w:rsidRPr="21EC813C">
        <w:rPr>
          <w:rFonts w:ascii="Calibri" w:eastAsia="Calibri" w:hAnsi="Calibri" w:cs="Calibri"/>
          <w:color w:val="000000" w:themeColor="text1"/>
          <w:szCs w:val="22"/>
        </w:rPr>
        <w:t>Tilbyder må besvare i henhold til følgende krav til utforming og innhold til idéskissen og spesifikasjon;</w:t>
      </w:r>
    </w:p>
    <w:p w14:paraId="7E63A656" w14:textId="77777777" w:rsidR="00FA3402" w:rsidRPr="006D2931" w:rsidRDefault="00FA3402" w:rsidP="006D2931">
      <w:pPr>
        <w:pStyle w:val="Listeavsnitt"/>
        <w:numPr>
          <w:ilvl w:val="0"/>
          <w:numId w:val="7"/>
        </w:numPr>
        <w:spacing w:after="160" w:line="259" w:lineRule="auto"/>
        <w:rPr>
          <w:rFonts w:ascii="Calibri" w:eastAsia="Calibri" w:hAnsi="Calibri" w:cs="Calibri"/>
          <w:color w:val="000000" w:themeColor="text1"/>
          <w:szCs w:val="22"/>
        </w:rPr>
      </w:pPr>
      <w:r w:rsidRPr="006D2931">
        <w:rPr>
          <w:rFonts w:ascii="Calibri" w:eastAsia="Calibri" w:hAnsi="Calibri" w:cs="Calibri"/>
          <w:color w:val="000000" w:themeColor="text1"/>
          <w:szCs w:val="22"/>
        </w:rPr>
        <w:t>Tilbyder skal som et minimum legge frem én idé</w:t>
      </w:r>
    </w:p>
    <w:p w14:paraId="4FF11D96" w14:textId="77777777" w:rsidR="00FA3402" w:rsidRPr="006D2931" w:rsidRDefault="00FA3402" w:rsidP="006D2931">
      <w:pPr>
        <w:pStyle w:val="Listeavsnitt"/>
        <w:numPr>
          <w:ilvl w:val="0"/>
          <w:numId w:val="7"/>
        </w:numPr>
        <w:spacing w:after="160" w:line="259" w:lineRule="auto"/>
        <w:rPr>
          <w:rFonts w:ascii="Calibri" w:eastAsia="Calibri" w:hAnsi="Calibri" w:cs="Calibri"/>
          <w:color w:val="000000" w:themeColor="text1"/>
          <w:szCs w:val="22"/>
        </w:rPr>
      </w:pPr>
      <w:r w:rsidRPr="006D2931">
        <w:rPr>
          <w:rFonts w:ascii="Calibri" w:eastAsia="Calibri" w:hAnsi="Calibri" w:cs="Calibri"/>
          <w:color w:val="000000" w:themeColor="text1"/>
          <w:szCs w:val="22"/>
        </w:rPr>
        <w:t>De tekniske løsningene som foreslås skal beskrives detaljert og valg av metodikk skal begrunnes. Potensielle utfordringer/risiko ved utvikling og drift skal omtales med forslag til tiltak for å begrense risikoen. Dette bør også inkludere hvordan man ser for seg at løsningen passer inn i fremtiden. Det skal i idéskissen refereres til behovsnumrene i tabell 1.</w:t>
      </w:r>
    </w:p>
    <w:p w14:paraId="7008F681" w14:textId="77777777" w:rsidR="00FA3402" w:rsidRPr="006D2931" w:rsidRDefault="00FA3402" w:rsidP="006D2931">
      <w:pPr>
        <w:pStyle w:val="Listeavsnitt"/>
        <w:numPr>
          <w:ilvl w:val="0"/>
          <w:numId w:val="7"/>
        </w:numPr>
        <w:spacing w:after="160" w:line="259" w:lineRule="auto"/>
        <w:rPr>
          <w:rFonts w:ascii="Calibri" w:eastAsia="Calibri" w:hAnsi="Calibri" w:cs="Calibri"/>
          <w:color w:val="000000" w:themeColor="text1"/>
          <w:szCs w:val="22"/>
        </w:rPr>
      </w:pPr>
      <w:r w:rsidRPr="006D2931">
        <w:rPr>
          <w:rFonts w:ascii="Calibri" w:eastAsia="Calibri" w:hAnsi="Calibri" w:cs="Calibri"/>
          <w:color w:val="000000" w:themeColor="text1"/>
          <w:szCs w:val="22"/>
        </w:rPr>
        <w:t>Ideen skal beskrives med skisser og forklaringer, slik at oppdragsgiver enkelt kan sette seg inn i løsningen</w:t>
      </w:r>
    </w:p>
    <w:p w14:paraId="22E5AC19" w14:textId="77777777" w:rsidR="00FA3402" w:rsidRPr="006D2931" w:rsidRDefault="00FA3402" w:rsidP="006D2931">
      <w:pPr>
        <w:pStyle w:val="Listeavsnitt"/>
        <w:numPr>
          <w:ilvl w:val="0"/>
          <w:numId w:val="7"/>
        </w:numPr>
        <w:spacing w:after="160" w:line="259" w:lineRule="auto"/>
        <w:rPr>
          <w:rFonts w:ascii="Calibri" w:eastAsia="Calibri" w:hAnsi="Calibri" w:cs="Calibri"/>
          <w:color w:val="000000" w:themeColor="text1"/>
          <w:szCs w:val="22"/>
        </w:rPr>
      </w:pPr>
      <w:r w:rsidRPr="006D2931">
        <w:rPr>
          <w:rFonts w:ascii="Calibri" w:eastAsia="Calibri" w:hAnsi="Calibri" w:cs="Calibri"/>
          <w:color w:val="000000" w:themeColor="text1"/>
          <w:szCs w:val="22"/>
        </w:rPr>
        <w:t>Tilbudet skal beskrive hvor teknologien står i dag og hva som må til for å få utviklet en helhetlig løsning i løpet av prosjektperioden.</w:t>
      </w:r>
    </w:p>
    <w:p w14:paraId="60081106" w14:textId="77777777" w:rsidR="00FA3402" w:rsidRPr="006D2931" w:rsidRDefault="00FA3402" w:rsidP="006D2931">
      <w:pPr>
        <w:pStyle w:val="Listeavsnitt"/>
        <w:numPr>
          <w:ilvl w:val="0"/>
          <w:numId w:val="7"/>
        </w:numPr>
        <w:spacing w:after="160" w:line="259" w:lineRule="auto"/>
        <w:rPr>
          <w:rFonts w:ascii="Calibri" w:eastAsia="Calibri" w:hAnsi="Calibri" w:cs="Calibri"/>
          <w:color w:val="000000" w:themeColor="text1"/>
          <w:szCs w:val="22"/>
        </w:rPr>
      </w:pPr>
      <w:r w:rsidRPr="006D2931">
        <w:rPr>
          <w:rFonts w:ascii="Calibri" w:eastAsia="Calibri" w:hAnsi="Calibri" w:cs="Calibri"/>
          <w:color w:val="000000" w:themeColor="text1"/>
          <w:szCs w:val="22"/>
        </w:rPr>
        <w:t>Tilbudet skal inneholde et kostnadsoverslag over midlene konsortiet har behov for under prosjektperioden.</w:t>
      </w:r>
    </w:p>
    <w:p w14:paraId="3081FA22" w14:textId="77777777" w:rsidR="00FA3402" w:rsidRPr="006D2931" w:rsidRDefault="00FA3402" w:rsidP="006D2931">
      <w:pPr>
        <w:pStyle w:val="Listeavsnitt"/>
        <w:numPr>
          <w:ilvl w:val="0"/>
          <w:numId w:val="7"/>
        </w:numPr>
        <w:spacing w:after="160" w:line="259" w:lineRule="auto"/>
        <w:rPr>
          <w:rFonts w:ascii="Calibri" w:eastAsia="Calibri" w:hAnsi="Calibri" w:cs="Calibri"/>
          <w:color w:val="000000" w:themeColor="text1"/>
          <w:szCs w:val="22"/>
        </w:rPr>
      </w:pPr>
      <w:r w:rsidRPr="006D2931">
        <w:rPr>
          <w:rFonts w:ascii="Calibri" w:eastAsia="Calibri" w:hAnsi="Calibri" w:cs="Calibri"/>
          <w:color w:val="000000" w:themeColor="text1"/>
          <w:szCs w:val="22"/>
        </w:rPr>
        <w:t>Tilbudet skal inneholde et anslag av kostnader for anskaffelse og for drift av den utviklede løsningen. Anslagene skal begrunnes.</w:t>
      </w:r>
    </w:p>
    <w:p w14:paraId="0565B3DC" w14:textId="77777777" w:rsidR="00FA3402" w:rsidRPr="006D2931" w:rsidRDefault="00FA3402" w:rsidP="006D2931">
      <w:pPr>
        <w:pStyle w:val="Listeavsnitt"/>
        <w:numPr>
          <w:ilvl w:val="0"/>
          <w:numId w:val="7"/>
        </w:numPr>
        <w:spacing w:after="160" w:line="259" w:lineRule="auto"/>
        <w:rPr>
          <w:color w:val="000000" w:themeColor="text1"/>
          <w:szCs w:val="22"/>
        </w:rPr>
      </w:pPr>
      <w:r w:rsidRPr="006D2931">
        <w:rPr>
          <w:rFonts w:ascii="Calibri" w:eastAsia="Calibri" w:hAnsi="Calibri" w:cs="Calibri"/>
          <w:color w:val="000000" w:themeColor="text1"/>
          <w:szCs w:val="22"/>
        </w:rPr>
        <w:t>Tilbudet skal fremsettes lett forståelig, legg vekt på den viktige informasjonen og at det skal være forståelig for oss som ikke kan noe om løsningen på forhånd</w:t>
      </w:r>
    </w:p>
    <w:p w14:paraId="29B1B9AB" w14:textId="77777777" w:rsidR="00FA3402" w:rsidRDefault="00FA3402" w:rsidP="00FA3402">
      <w:pPr>
        <w:rPr>
          <w:rFonts w:asciiTheme="minorHAnsi" w:eastAsiaTheme="minorEastAsia" w:hAnsiTheme="minorHAnsi" w:cstheme="minorBidi"/>
        </w:rPr>
      </w:pPr>
    </w:p>
    <w:p w14:paraId="222C982F" w14:textId="77777777" w:rsidR="00FA3402" w:rsidRDefault="00FA3402" w:rsidP="00FA3402">
      <w:pPr>
        <w:rPr>
          <w:rFonts w:asciiTheme="minorHAnsi" w:eastAsiaTheme="minorEastAsia" w:hAnsiTheme="minorHAnsi" w:cstheme="minorBidi"/>
        </w:rPr>
      </w:pPr>
    </w:p>
    <w:p w14:paraId="23D70C5B" w14:textId="77777777" w:rsidR="00FA3402" w:rsidRDefault="00FA3402" w:rsidP="00FA3402">
      <w:pPr>
        <w:rPr>
          <w:rFonts w:asciiTheme="minorHAnsi" w:eastAsiaTheme="minorEastAsia" w:hAnsiTheme="minorHAnsi" w:cstheme="minorBidi"/>
          <w:b/>
          <w:bCs/>
          <w:sz w:val="28"/>
          <w:szCs w:val="28"/>
        </w:rPr>
      </w:pPr>
      <w:r w:rsidRPr="09E9E403">
        <w:rPr>
          <w:rFonts w:asciiTheme="minorHAnsi" w:eastAsiaTheme="minorEastAsia" w:hAnsiTheme="minorHAnsi" w:cstheme="minorBidi"/>
          <w:b/>
          <w:bCs/>
          <w:sz w:val="28"/>
          <w:szCs w:val="28"/>
        </w:rPr>
        <w:t>Krav til fase 2 og 3</w:t>
      </w:r>
    </w:p>
    <w:p w14:paraId="0C01CB44" w14:textId="77777777" w:rsidR="00FA3402" w:rsidRDefault="00FA3402" w:rsidP="00FA3402">
      <w:pPr>
        <w:rPr>
          <w:rFonts w:asciiTheme="minorHAnsi" w:eastAsiaTheme="minorEastAsia" w:hAnsiTheme="minorHAnsi" w:cstheme="minorBidi"/>
          <w:szCs w:val="22"/>
        </w:rPr>
      </w:pPr>
      <w:r w:rsidRPr="09E9E403">
        <w:rPr>
          <w:rFonts w:ascii="Calibri" w:eastAsia="Calibri" w:hAnsi="Calibri" w:cs="Calibri"/>
          <w:color w:val="000000" w:themeColor="text1"/>
          <w:szCs w:val="22"/>
        </w:rPr>
        <w:t xml:space="preserve">Mal til avropsavtalene er lagt ved kunngjøringen. Utfyllende krav og tildelingskriterier for evaluering av fase 1 og fase 2 vil bli gjort kjent for leverandørene i god tid før avslutning av fase 1 og 2. </w:t>
      </w:r>
    </w:p>
    <w:p w14:paraId="3BDF98C4" w14:textId="77777777" w:rsidR="00FA3402" w:rsidRDefault="00FA3402" w:rsidP="00FA3402">
      <w:pPr>
        <w:rPr>
          <w:rFonts w:asciiTheme="minorHAnsi" w:eastAsiaTheme="minorEastAsia" w:hAnsiTheme="minorHAnsi" w:cstheme="minorBidi"/>
          <w:szCs w:val="22"/>
          <w:highlight w:val="yellow"/>
        </w:rPr>
      </w:pPr>
      <w:r w:rsidRPr="09E9E403">
        <w:rPr>
          <w:rFonts w:asciiTheme="minorHAnsi" w:eastAsiaTheme="minorEastAsia" w:hAnsiTheme="minorHAnsi" w:cstheme="minorBidi"/>
          <w:szCs w:val="22"/>
        </w:rPr>
        <w:t xml:space="preserve"> </w:t>
      </w:r>
    </w:p>
    <w:p w14:paraId="0BF45F5D" w14:textId="77777777" w:rsidR="00FA3402" w:rsidRDefault="00FA3402" w:rsidP="00FA3402">
      <w:pPr>
        <w:rPr>
          <w:rFonts w:asciiTheme="minorHAnsi" w:eastAsiaTheme="minorEastAsia" w:hAnsiTheme="minorHAnsi" w:cstheme="minorBidi"/>
          <w:szCs w:val="22"/>
        </w:rPr>
      </w:pPr>
    </w:p>
    <w:p w14:paraId="38FB2331" w14:textId="77777777" w:rsidR="006D2931" w:rsidRDefault="006D2931" w:rsidP="00FA3402">
      <w:pPr>
        <w:rPr>
          <w:rFonts w:asciiTheme="minorHAnsi" w:eastAsiaTheme="minorEastAsia" w:hAnsiTheme="minorHAnsi" w:cstheme="minorBidi"/>
          <w:szCs w:val="22"/>
        </w:rPr>
      </w:pPr>
    </w:p>
    <w:p w14:paraId="1581CF51" w14:textId="77777777" w:rsidR="00FA3402" w:rsidRDefault="00FA3402" w:rsidP="00FA3402">
      <w:pPr>
        <w:rPr>
          <w:rFonts w:asciiTheme="minorHAnsi" w:eastAsiaTheme="minorEastAsia" w:hAnsiTheme="minorHAnsi" w:cstheme="minorBidi"/>
          <w:b/>
          <w:bCs/>
          <w:sz w:val="28"/>
          <w:szCs w:val="28"/>
        </w:rPr>
      </w:pPr>
      <w:r w:rsidRPr="09E9E403">
        <w:rPr>
          <w:rFonts w:asciiTheme="minorHAnsi" w:eastAsiaTheme="minorEastAsia" w:hAnsiTheme="minorHAnsi" w:cstheme="minorBidi"/>
          <w:b/>
          <w:bCs/>
          <w:sz w:val="28"/>
          <w:szCs w:val="28"/>
        </w:rPr>
        <w:t>Krav til Leverandørens besvarelse og utfylling av bilag til FoU avtalen:</w:t>
      </w:r>
    </w:p>
    <w:p w14:paraId="2FFB18F7" w14:textId="77777777" w:rsidR="00FA3402" w:rsidRDefault="00FA3402" w:rsidP="00FA3402">
      <w:pPr>
        <w:rPr>
          <w:rFonts w:asciiTheme="minorHAnsi" w:eastAsiaTheme="minorEastAsia" w:hAnsiTheme="minorHAnsi" w:cstheme="minorBidi"/>
          <w:szCs w:val="22"/>
        </w:rPr>
      </w:pPr>
      <w:r w:rsidRPr="1DE9DA20">
        <w:rPr>
          <w:rFonts w:asciiTheme="minorHAnsi" w:eastAsiaTheme="minorEastAsia" w:hAnsiTheme="minorHAnsi" w:cstheme="minorBidi"/>
          <w:szCs w:val="22"/>
        </w:rPr>
        <w:t xml:space="preserve">Leverandørens tilbud skal skrives inn i bilagene til avtalen. Under er det beskrevet hvilke bilag leverandøren skal skrive i. </w:t>
      </w:r>
    </w:p>
    <w:p w14:paraId="4EF97A98" w14:textId="77777777" w:rsidR="00FA3402" w:rsidRDefault="00FA3402" w:rsidP="00FA3402">
      <w:pPr>
        <w:rPr>
          <w:rFonts w:asciiTheme="minorHAnsi" w:eastAsiaTheme="minorEastAsia" w:hAnsiTheme="minorHAnsi" w:cstheme="minorBidi"/>
          <w:b/>
          <w:bCs/>
          <w:sz w:val="28"/>
          <w:szCs w:val="28"/>
        </w:rPr>
      </w:pPr>
    </w:p>
    <w:p w14:paraId="53E10244" w14:textId="77777777" w:rsidR="00FA3402" w:rsidRDefault="00FA3402" w:rsidP="00FA3402">
      <w:pPr>
        <w:spacing w:line="259" w:lineRule="auto"/>
        <w:rPr>
          <w:rFonts w:asciiTheme="minorHAnsi" w:eastAsiaTheme="minorEastAsia" w:hAnsiTheme="minorHAnsi" w:cstheme="minorBidi"/>
          <w:b/>
          <w:bCs/>
        </w:rPr>
      </w:pPr>
      <w:r w:rsidRPr="1DE9DA20">
        <w:rPr>
          <w:rFonts w:asciiTheme="minorHAnsi" w:eastAsiaTheme="minorEastAsia" w:hAnsiTheme="minorHAnsi" w:cstheme="minorBidi"/>
          <w:b/>
          <w:bCs/>
        </w:rPr>
        <w:t>Bilag 2</w:t>
      </w:r>
      <w:r w:rsidR="006D2931">
        <w:rPr>
          <w:rFonts w:asciiTheme="minorHAnsi" w:eastAsiaTheme="minorEastAsia" w:hAnsiTheme="minorHAnsi" w:cstheme="minorBidi"/>
          <w:b/>
          <w:bCs/>
        </w:rPr>
        <w:t>:</w:t>
      </w:r>
      <w:r w:rsidRPr="1DE9DA20">
        <w:rPr>
          <w:rFonts w:asciiTheme="minorHAnsi" w:eastAsiaTheme="minorEastAsia" w:hAnsiTheme="minorHAnsi" w:cstheme="minorBidi"/>
          <w:b/>
          <w:bCs/>
        </w:rPr>
        <w:t xml:space="preserve"> Leverandørens produktidé</w:t>
      </w:r>
    </w:p>
    <w:p w14:paraId="7A20DDDD" w14:textId="77777777" w:rsidR="00FA3402" w:rsidRDefault="00FA3402" w:rsidP="00FA3402">
      <w:p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rPr>
        <w:t xml:space="preserve">Basert på Kundens </w:t>
      </w:r>
      <w:r w:rsidRPr="1DE9DA20">
        <w:rPr>
          <w:rFonts w:asciiTheme="minorHAnsi" w:eastAsiaTheme="minorEastAsia" w:hAnsiTheme="minorHAnsi" w:cstheme="minorBidi"/>
          <w:szCs w:val="22"/>
        </w:rPr>
        <w:t xml:space="preserve">behovsbeskrivelse og krav til løsningsforslag, prototype og felttesting i bilag 1 (dette dokumentet) skal Leverandøren gi sitt løsningsforslag i Bilag 2. </w:t>
      </w:r>
    </w:p>
    <w:p w14:paraId="59EC6E74" w14:textId="77777777" w:rsidR="00FA3402" w:rsidRDefault="00FA3402" w:rsidP="00FA3402">
      <w:pPr>
        <w:spacing w:line="259" w:lineRule="auto"/>
        <w:rPr>
          <w:szCs w:val="22"/>
        </w:rPr>
      </w:pPr>
    </w:p>
    <w:p w14:paraId="5E564C0E" w14:textId="77777777" w:rsidR="00FA3402" w:rsidRDefault="00FA3402" w:rsidP="00FA3402">
      <w:pPr>
        <w:spacing w:line="259" w:lineRule="auto"/>
        <w:rPr>
          <w:szCs w:val="22"/>
        </w:rPr>
      </w:pPr>
      <w:r w:rsidRPr="1DE9DA20">
        <w:rPr>
          <w:rFonts w:asciiTheme="minorHAnsi" w:eastAsiaTheme="minorEastAsia" w:hAnsiTheme="minorHAnsi" w:cstheme="minorBidi"/>
          <w:b/>
          <w:bCs/>
          <w:szCs w:val="22"/>
        </w:rPr>
        <w:t>Bilag 4</w:t>
      </w:r>
      <w:r w:rsidR="006D2931">
        <w:rPr>
          <w:rFonts w:asciiTheme="minorHAnsi" w:eastAsiaTheme="minorEastAsia" w:hAnsiTheme="minorHAnsi" w:cstheme="minorBidi"/>
          <w:b/>
          <w:bCs/>
          <w:szCs w:val="22"/>
        </w:rPr>
        <w:t>:</w:t>
      </w:r>
      <w:r w:rsidRPr="1DE9DA20">
        <w:rPr>
          <w:rFonts w:asciiTheme="minorHAnsi" w:eastAsiaTheme="minorEastAsia" w:hAnsiTheme="minorHAnsi" w:cstheme="minorBidi"/>
          <w:b/>
          <w:bCs/>
          <w:szCs w:val="22"/>
        </w:rPr>
        <w:t xml:space="preserve"> Overordnet fremdriftsplan</w:t>
      </w:r>
    </w:p>
    <w:p w14:paraId="2FB08EDA" w14:textId="77777777" w:rsidR="00FA3402" w:rsidRDefault="00FA3402" w:rsidP="00FA3402">
      <w:pPr>
        <w:spacing w:line="259" w:lineRule="auto"/>
        <w:rPr>
          <w:szCs w:val="22"/>
        </w:rPr>
      </w:pPr>
      <w:r w:rsidRPr="1DE9DA20">
        <w:rPr>
          <w:rFonts w:asciiTheme="minorHAnsi" w:eastAsiaTheme="minorEastAsia" w:hAnsiTheme="minorHAnsi" w:cstheme="minorBidi"/>
          <w:szCs w:val="22"/>
        </w:rPr>
        <w:t>I bilag 4 skal leverandøren oppgi følgende:</w:t>
      </w:r>
    </w:p>
    <w:p w14:paraId="23650BE7" w14:textId="77777777" w:rsidR="00FA3402" w:rsidRDefault="00FA3402" w:rsidP="00FA3402">
      <w:pPr>
        <w:pStyle w:val="Listeavsnitt"/>
        <w:numPr>
          <w:ilvl w:val="0"/>
          <w:numId w:val="4"/>
        </w:numPr>
        <w:spacing w:line="259" w:lineRule="auto"/>
        <w:rPr>
          <w:rFonts w:asciiTheme="minorHAnsi" w:eastAsiaTheme="minorEastAsia" w:hAnsiTheme="minorHAnsi" w:cstheme="minorBidi"/>
          <w:szCs w:val="22"/>
        </w:rPr>
      </w:pPr>
      <w:r w:rsidRPr="269B68BC">
        <w:rPr>
          <w:rFonts w:asciiTheme="minorHAnsi" w:eastAsiaTheme="minorEastAsia" w:hAnsiTheme="minorHAnsi" w:cstheme="minorBidi"/>
          <w:szCs w:val="22"/>
        </w:rPr>
        <w:t xml:space="preserve">Krav/behov for Kundens medvirkning til avtalens gjennomføring av prosjektet </w:t>
      </w:r>
    </w:p>
    <w:p w14:paraId="76865410" w14:textId="77777777" w:rsidR="00FA3402" w:rsidRDefault="00FA3402" w:rsidP="00FA3402">
      <w:pPr>
        <w:pStyle w:val="Listeavsnitt"/>
        <w:numPr>
          <w:ilvl w:val="0"/>
          <w:numId w:val="4"/>
        </w:num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szCs w:val="22"/>
        </w:rPr>
        <w:t>Fremdriftsplan for alle fasene i FoU avtalen</w:t>
      </w:r>
    </w:p>
    <w:p w14:paraId="1A53DE07" w14:textId="77777777" w:rsidR="00FA3402" w:rsidRDefault="00FA3402" w:rsidP="00FA3402">
      <w:pPr>
        <w:spacing w:line="259" w:lineRule="auto"/>
        <w:rPr>
          <w:szCs w:val="22"/>
        </w:rPr>
      </w:pPr>
    </w:p>
    <w:p w14:paraId="1E7981E5" w14:textId="77777777" w:rsidR="00FA3402" w:rsidRDefault="00FA3402" w:rsidP="00FA3402">
      <w:pPr>
        <w:spacing w:line="259" w:lineRule="auto"/>
        <w:rPr>
          <w:rFonts w:asciiTheme="minorHAnsi" w:eastAsiaTheme="minorEastAsia" w:hAnsiTheme="minorHAnsi" w:cstheme="minorBidi"/>
          <w:b/>
          <w:bCs/>
          <w:szCs w:val="22"/>
        </w:rPr>
      </w:pPr>
      <w:r w:rsidRPr="1DE9DA20">
        <w:rPr>
          <w:rFonts w:asciiTheme="minorHAnsi" w:eastAsiaTheme="minorEastAsia" w:hAnsiTheme="minorHAnsi" w:cstheme="minorBidi"/>
          <w:b/>
          <w:bCs/>
          <w:szCs w:val="22"/>
        </w:rPr>
        <w:t>Bilag 6</w:t>
      </w:r>
      <w:r w:rsidR="006D2931">
        <w:rPr>
          <w:rFonts w:asciiTheme="minorHAnsi" w:eastAsiaTheme="minorEastAsia" w:hAnsiTheme="minorHAnsi" w:cstheme="minorBidi"/>
          <w:b/>
          <w:bCs/>
          <w:szCs w:val="22"/>
        </w:rPr>
        <w:t>:</w:t>
      </w:r>
      <w:r w:rsidRPr="1DE9DA20">
        <w:rPr>
          <w:rFonts w:asciiTheme="minorHAnsi" w:eastAsiaTheme="minorEastAsia" w:hAnsiTheme="minorHAnsi" w:cstheme="minorBidi"/>
          <w:b/>
          <w:bCs/>
          <w:szCs w:val="22"/>
        </w:rPr>
        <w:t xml:space="preserve"> Administrative bestemmelser </w:t>
      </w:r>
    </w:p>
    <w:p w14:paraId="3678EF61" w14:textId="77777777" w:rsidR="00FA3402" w:rsidRDefault="00FA3402" w:rsidP="00FA3402">
      <w:pPr>
        <w:spacing w:line="259" w:lineRule="auto"/>
        <w:rPr>
          <w:szCs w:val="22"/>
        </w:rPr>
      </w:pPr>
      <w:r w:rsidRPr="1DE9DA20">
        <w:rPr>
          <w:rFonts w:asciiTheme="minorHAnsi" w:eastAsiaTheme="minorEastAsia" w:hAnsiTheme="minorHAnsi" w:cstheme="minorBidi"/>
          <w:szCs w:val="22"/>
        </w:rPr>
        <w:t>I bilag 6 skal Leverandøren oppgi følgende:</w:t>
      </w:r>
    </w:p>
    <w:p w14:paraId="58843720" w14:textId="77777777" w:rsidR="00FA3402" w:rsidRDefault="00FA3402" w:rsidP="00FA3402">
      <w:pPr>
        <w:pStyle w:val="Listeavsnitt"/>
        <w:numPr>
          <w:ilvl w:val="0"/>
          <w:numId w:val="5"/>
        </w:num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szCs w:val="22"/>
        </w:rPr>
        <w:t>Navn og organisasjonsnummer for Leverandøren. Dersom Leverandøren er et konsortium (en sammenslutning eller samarbeidsavtale mellom personer, foretak, organisasjoner, myndighet eller enhver kombinasjon av disse), skal alle parter med organisasjonsnummer og prosjektrolle oppgi</w:t>
      </w:r>
    </w:p>
    <w:p w14:paraId="6343AD20" w14:textId="77777777" w:rsidR="00FA3402" w:rsidRDefault="00FA3402" w:rsidP="00FA3402">
      <w:pPr>
        <w:pStyle w:val="Listeavsnitt"/>
        <w:numPr>
          <w:ilvl w:val="0"/>
          <w:numId w:val="5"/>
        </w:num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szCs w:val="22"/>
        </w:rPr>
        <w:lastRenderedPageBreak/>
        <w:t xml:space="preserve">Kontaktinformasjon til én ansvarlig person som er bemyndiget beslutninger </w:t>
      </w:r>
      <w:proofErr w:type="gramStart"/>
      <w:r w:rsidRPr="1DE9DA20">
        <w:rPr>
          <w:rFonts w:asciiTheme="minorHAnsi" w:eastAsiaTheme="minorEastAsia" w:hAnsiTheme="minorHAnsi" w:cstheme="minorBidi"/>
          <w:szCs w:val="22"/>
        </w:rPr>
        <w:t>vedrørende</w:t>
      </w:r>
      <w:proofErr w:type="gramEnd"/>
      <w:r w:rsidRPr="1DE9DA20">
        <w:rPr>
          <w:rFonts w:asciiTheme="minorHAnsi" w:eastAsiaTheme="minorEastAsia" w:hAnsiTheme="minorHAnsi" w:cstheme="minorBidi"/>
          <w:szCs w:val="22"/>
        </w:rPr>
        <w:t xml:space="preserve"> finansiering og administrative føringer for gjennomføring av utviklingen i alle faser av FoU avtalen på vegne av leverandøren.</w:t>
      </w:r>
    </w:p>
    <w:p w14:paraId="3655910C" w14:textId="77777777" w:rsidR="00FA3402" w:rsidRDefault="00FA3402" w:rsidP="00FA3402">
      <w:pPr>
        <w:pStyle w:val="Listeavsnitt"/>
        <w:numPr>
          <w:ilvl w:val="0"/>
          <w:numId w:val="5"/>
        </w:numPr>
        <w:spacing w:line="259" w:lineRule="auto"/>
        <w:rPr>
          <w:rFonts w:asciiTheme="minorHAnsi" w:eastAsiaTheme="minorEastAsia" w:hAnsiTheme="minorHAnsi" w:cstheme="minorBidi"/>
          <w:szCs w:val="22"/>
        </w:rPr>
      </w:pPr>
      <w:r w:rsidRPr="09E9E403">
        <w:rPr>
          <w:rFonts w:asciiTheme="minorHAnsi" w:eastAsiaTheme="minorEastAsia" w:hAnsiTheme="minorHAnsi" w:cstheme="minorBidi"/>
          <w:szCs w:val="22"/>
        </w:rPr>
        <w:t xml:space="preserve">Kontaktinformasjon bemyndiget til å opptre på vegne av partene i saker som angår FoU avtalen. </w:t>
      </w:r>
    </w:p>
    <w:p w14:paraId="0BAA4CD5" w14:textId="77777777" w:rsidR="00FA3402" w:rsidRDefault="00FA3402" w:rsidP="00FA3402">
      <w:pPr>
        <w:pStyle w:val="Listeavsnitt"/>
        <w:numPr>
          <w:ilvl w:val="0"/>
          <w:numId w:val="5"/>
        </w:num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szCs w:val="22"/>
        </w:rPr>
        <w:t xml:space="preserve">Kontaktinformasjon til én person som har overordnet faglig ansvar. </w:t>
      </w:r>
    </w:p>
    <w:p w14:paraId="1F524832" w14:textId="77777777" w:rsidR="00FA3402" w:rsidRDefault="00FA3402" w:rsidP="00FA3402">
      <w:pPr>
        <w:pStyle w:val="Listeavsnitt"/>
        <w:numPr>
          <w:ilvl w:val="0"/>
          <w:numId w:val="5"/>
        </w:num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szCs w:val="22"/>
        </w:rPr>
        <w:t xml:space="preserve">Prosjektleder og nøkkelpersonell med angivelse av kompetanse samt rolle og ansvarsområdet i prosjektet. </w:t>
      </w:r>
    </w:p>
    <w:p w14:paraId="32A85E36" w14:textId="77777777" w:rsidR="00FA3402" w:rsidRDefault="00FA3402" w:rsidP="00FA3402">
      <w:pPr>
        <w:pStyle w:val="Listeavsnitt"/>
        <w:numPr>
          <w:ilvl w:val="0"/>
          <w:numId w:val="5"/>
        </w:num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szCs w:val="22"/>
        </w:rPr>
        <w:t>Underleverandører (angis etter godkjenning av Kunden)</w:t>
      </w:r>
    </w:p>
    <w:p w14:paraId="0033125E" w14:textId="77777777" w:rsidR="00FA3402" w:rsidRDefault="00FA3402" w:rsidP="00FA3402">
      <w:pPr>
        <w:pStyle w:val="Listeavsnitt"/>
        <w:numPr>
          <w:ilvl w:val="0"/>
          <w:numId w:val="5"/>
        </w:numPr>
        <w:spacing w:line="259" w:lineRule="auto"/>
        <w:rPr>
          <w:rFonts w:asciiTheme="minorHAnsi" w:eastAsiaTheme="minorEastAsia" w:hAnsiTheme="minorHAnsi" w:cstheme="minorBidi"/>
          <w:szCs w:val="22"/>
        </w:rPr>
      </w:pPr>
      <w:r w:rsidRPr="1DE9DA20">
        <w:rPr>
          <w:rFonts w:asciiTheme="minorHAnsi" w:eastAsiaTheme="minorEastAsia" w:hAnsiTheme="minorHAnsi" w:cstheme="minorBidi"/>
          <w:szCs w:val="22"/>
        </w:rPr>
        <w:t>Oppfyllelse av Leverandørens forpliktelser som nevnt i FoU avtalens punkt 4.4 Lønns og arbeidsvilkår, skal dokumenteres ved enten en egenerklæring eller tredjepartserklæring om at det er samsvar mellom aktuell tariffavtale og faktiske lønns- og arbeidsvilkår for oppfyllelse av Leverandørens og eventuelle underleverandørers forpliktelser.</w:t>
      </w:r>
    </w:p>
    <w:p w14:paraId="42543DF8" w14:textId="77777777" w:rsidR="00FA3402" w:rsidRDefault="00FA3402" w:rsidP="00FA3402">
      <w:pPr>
        <w:spacing w:line="259" w:lineRule="auto"/>
        <w:rPr>
          <w:szCs w:val="22"/>
        </w:rPr>
      </w:pPr>
    </w:p>
    <w:p w14:paraId="34DA382D" w14:textId="77777777" w:rsidR="00FA3402" w:rsidRDefault="00FA3402" w:rsidP="00FA3402">
      <w:pPr>
        <w:spacing w:line="259" w:lineRule="auto"/>
        <w:rPr>
          <w:rFonts w:asciiTheme="minorHAnsi" w:eastAsiaTheme="minorEastAsia" w:hAnsiTheme="minorHAnsi" w:cstheme="minorBidi"/>
          <w:b/>
          <w:bCs/>
          <w:szCs w:val="22"/>
        </w:rPr>
      </w:pPr>
      <w:r w:rsidRPr="1DE9DA20">
        <w:rPr>
          <w:rFonts w:asciiTheme="minorHAnsi" w:eastAsiaTheme="minorEastAsia" w:hAnsiTheme="minorHAnsi" w:cstheme="minorBidi"/>
          <w:b/>
          <w:bCs/>
          <w:szCs w:val="22"/>
        </w:rPr>
        <w:t>Bilag 7 Pris for løsningsforslag, timepriser og prisbestemmelser</w:t>
      </w:r>
    </w:p>
    <w:p w14:paraId="32A9D97C" w14:textId="77777777" w:rsidR="00FA3402" w:rsidRDefault="00FA3402" w:rsidP="00FA3402">
      <w:pPr>
        <w:spacing w:line="259" w:lineRule="auto"/>
        <w:rPr>
          <w:szCs w:val="22"/>
        </w:rPr>
      </w:pPr>
      <w:r w:rsidRPr="1DE9DA20">
        <w:rPr>
          <w:rFonts w:asciiTheme="minorHAnsi" w:eastAsiaTheme="minorEastAsia" w:hAnsiTheme="minorHAnsi" w:cstheme="minorBidi"/>
          <w:szCs w:val="22"/>
        </w:rPr>
        <w:t>I bilag 7 Skal leverandøren angi følgende:</w:t>
      </w:r>
    </w:p>
    <w:p w14:paraId="39093A4C" w14:textId="77777777" w:rsidR="00FA3402" w:rsidRDefault="00FA3402" w:rsidP="00FA3402">
      <w:pPr>
        <w:pStyle w:val="Listeavsnitt"/>
        <w:numPr>
          <w:ilvl w:val="0"/>
          <w:numId w:val="3"/>
        </w:numPr>
        <w:spacing w:line="259" w:lineRule="auto"/>
        <w:rPr>
          <w:rFonts w:asciiTheme="minorHAnsi" w:eastAsiaTheme="minorEastAsia" w:hAnsiTheme="minorHAnsi" w:cstheme="minorBidi"/>
          <w:szCs w:val="22"/>
        </w:rPr>
      </w:pPr>
      <w:r w:rsidRPr="09E9E403">
        <w:rPr>
          <w:rFonts w:asciiTheme="minorHAnsi" w:eastAsiaTheme="minorEastAsia" w:hAnsiTheme="minorHAnsi" w:cstheme="minorBidi"/>
          <w:szCs w:val="22"/>
        </w:rPr>
        <w:t xml:space="preserve">Leverandørens planlagte finansieringsplan for prosjektet. Beskrivelse av aktivitet med estimert timebruk og tilbudt timepris. </w:t>
      </w:r>
    </w:p>
    <w:p w14:paraId="320E3DB1" w14:textId="77777777" w:rsidR="00281C4E" w:rsidRDefault="00281C4E"/>
    <w:p w14:paraId="67617F19" w14:textId="77777777" w:rsidR="00281C4E" w:rsidRDefault="00281C4E"/>
    <w:sectPr w:rsidR="00281C4E" w:rsidSect="00281C4E">
      <w:headerReference w:type="default" r:id="rId17"/>
      <w:footerReference w:type="default" r:id="rId18"/>
      <w:headerReference w:type="firs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E4671" w14:textId="77777777" w:rsidR="006538C6" w:rsidRDefault="006538C6" w:rsidP="00E779A9">
      <w:r>
        <w:separator/>
      </w:r>
    </w:p>
  </w:endnote>
  <w:endnote w:type="continuationSeparator" w:id="0">
    <w:p w14:paraId="173FA505" w14:textId="77777777" w:rsidR="006538C6" w:rsidRDefault="006538C6" w:rsidP="00E7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slo Sans Office">
    <w:altName w:val="Times New Roman"/>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591004"/>
      <w:docPartObj>
        <w:docPartGallery w:val="Page Numbers (Bottom of Page)"/>
        <w:docPartUnique/>
      </w:docPartObj>
    </w:sdtPr>
    <w:sdtEndPr/>
    <w:sdtContent>
      <w:sdt>
        <w:sdtPr>
          <w:id w:val="-1769616900"/>
          <w:docPartObj>
            <w:docPartGallery w:val="Page Numbers (Top of Page)"/>
            <w:docPartUnique/>
          </w:docPartObj>
        </w:sdtPr>
        <w:sdtEndPr/>
        <w:sdtContent>
          <w:p w14:paraId="5249347F" w14:textId="77777777" w:rsidR="00FA3402" w:rsidRDefault="00FA3402">
            <w:pPr>
              <w:pStyle w:val="Bunntekst"/>
              <w:jc w:val="right"/>
            </w:pPr>
            <w:r>
              <w:t xml:space="preserve">Side </w:t>
            </w:r>
            <w:r>
              <w:rPr>
                <w:b/>
                <w:bCs/>
                <w:sz w:val="24"/>
              </w:rPr>
              <w:fldChar w:fldCharType="begin"/>
            </w:r>
            <w:r>
              <w:rPr>
                <w:b/>
                <w:bCs/>
              </w:rPr>
              <w:instrText>PAGE</w:instrText>
            </w:r>
            <w:r>
              <w:rPr>
                <w:b/>
                <w:bCs/>
                <w:sz w:val="24"/>
              </w:rPr>
              <w:fldChar w:fldCharType="separate"/>
            </w:r>
            <w:r w:rsidR="00DB0875">
              <w:rPr>
                <w:b/>
                <w:bCs/>
                <w:noProof/>
              </w:rPr>
              <w:t>2</w:t>
            </w:r>
            <w:r>
              <w:rPr>
                <w:b/>
                <w:bCs/>
                <w:sz w:val="24"/>
              </w:rPr>
              <w:fldChar w:fldCharType="end"/>
            </w:r>
            <w:r>
              <w:t xml:space="preserve"> av </w:t>
            </w:r>
            <w:r>
              <w:rPr>
                <w:b/>
                <w:bCs/>
                <w:sz w:val="24"/>
              </w:rPr>
              <w:fldChar w:fldCharType="begin"/>
            </w:r>
            <w:r>
              <w:rPr>
                <w:b/>
                <w:bCs/>
              </w:rPr>
              <w:instrText>NUMPAGES</w:instrText>
            </w:r>
            <w:r>
              <w:rPr>
                <w:b/>
                <w:bCs/>
                <w:sz w:val="24"/>
              </w:rPr>
              <w:fldChar w:fldCharType="separate"/>
            </w:r>
            <w:r w:rsidR="00DB0875">
              <w:rPr>
                <w:b/>
                <w:bCs/>
                <w:noProof/>
              </w:rPr>
              <w:t>8</w:t>
            </w:r>
            <w:r>
              <w:rPr>
                <w:b/>
                <w:bCs/>
                <w:sz w:val="24"/>
              </w:rPr>
              <w:fldChar w:fldCharType="end"/>
            </w:r>
          </w:p>
        </w:sdtContent>
      </w:sdt>
    </w:sdtContent>
  </w:sdt>
  <w:p w14:paraId="5D6FD87C" w14:textId="77777777" w:rsidR="00E779A9" w:rsidRDefault="00E779A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55082"/>
      <w:docPartObj>
        <w:docPartGallery w:val="Page Numbers (Bottom of Page)"/>
        <w:docPartUnique/>
      </w:docPartObj>
    </w:sdtPr>
    <w:sdtEndPr/>
    <w:sdtContent>
      <w:sdt>
        <w:sdtPr>
          <w:id w:val="782388345"/>
          <w:docPartObj>
            <w:docPartGallery w:val="Page Numbers (Top of Page)"/>
            <w:docPartUnique/>
          </w:docPartObj>
        </w:sdtPr>
        <w:sdtEndPr/>
        <w:sdtContent>
          <w:p w14:paraId="4AB2A99F" w14:textId="77777777" w:rsidR="00DB25F7" w:rsidRDefault="00DB25F7">
            <w:pPr>
              <w:pStyle w:val="Bunntekst"/>
              <w:jc w:val="right"/>
            </w:pPr>
            <w:r>
              <w:t xml:space="preserve">Side </w:t>
            </w:r>
            <w:r>
              <w:rPr>
                <w:b/>
                <w:bCs/>
                <w:sz w:val="24"/>
              </w:rPr>
              <w:fldChar w:fldCharType="begin"/>
            </w:r>
            <w:r>
              <w:rPr>
                <w:b/>
                <w:bCs/>
              </w:rPr>
              <w:instrText>PAGE</w:instrText>
            </w:r>
            <w:r>
              <w:rPr>
                <w:b/>
                <w:bCs/>
                <w:sz w:val="24"/>
              </w:rPr>
              <w:fldChar w:fldCharType="separate"/>
            </w:r>
            <w:r w:rsidR="00DB0875">
              <w:rPr>
                <w:b/>
                <w:bCs/>
                <w:noProof/>
              </w:rPr>
              <w:t>1</w:t>
            </w:r>
            <w:r>
              <w:rPr>
                <w:b/>
                <w:bCs/>
                <w:sz w:val="24"/>
              </w:rPr>
              <w:fldChar w:fldCharType="end"/>
            </w:r>
            <w:r>
              <w:t xml:space="preserve"> av </w:t>
            </w:r>
            <w:r>
              <w:rPr>
                <w:b/>
                <w:bCs/>
                <w:sz w:val="24"/>
              </w:rPr>
              <w:fldChar w:fldCharType="begin"/>
            </w:r>
            <w:r>
              <w:rPr>
                <w:b/>
                <w:bCs/>
              </w:rPr>
              <w:instrText>NUMPAGES</w:instrText>
            </w:r>
            <w:r>
              <w:rPr>
                <w:b/>
                <w:bCs/>
                <w:sz w:val="24"/>
              </w:rPr>
              <w:fldChar w:fldCharType="separate"/>
            </w:r>
            <w:r w:rsidR="00DB0875">
              <w:rPr>
                <w:b/>
                <w:bCs/>
                <w:noProof/>
              </w:rPr>
              <w:t>8</w:t>
            </w:r>
            <w:r>
              <w:rPr>
                <w:b/>
                <w:bCs/>
                <w:sz w:val="24"/>
              </w:rPr>
              <w:fldChar w:fldCharType="end"/>
            </w:r>
          </w:p>
        </w:sdtContent>
      </w:sdt>
    </w:sdtContent>
  </w:sdt>
  <w:p w14:paraId="43222017" w14:textId="77777777" w:rsidR="00DB25F7" w:rsidRDefault="00DB25F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20486" w14:textId="77777777" w:rsidR="006538C6" w:rsidRDefault="006538C6" w:rsidP="00E779A9">
      <w:r>
        <w:separator/>
      </w:r>
    </w:p>
  </w:footnote>
  <w:footnote w:type="continuationSeparator" w:id="0">
    <w:p w14:paraId="25A74A6A" w14:textId="77777777" w:rsidR="006538C6" w:rsidRDefault="006538C6" w:rsidP="00E7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C8415" w14:textId="77777777" w:rsidR="00281C4E" w:rsidRDefault="00281C4E" w:rsidP="00281C4E">
    <w:pPr>
      <w:pStyle w:val="Topptekst"/>
    </w:pPr>
    <w:r w:rsidRPr="00281C4E">
      <w:rPr>
        <w:rFonts w:ascii="Calibri" w:hAnsi="Calibri"/>
        <w:sz w:val="20"/>
        <w:szCs w:val="20"/>
      </w:rPr>
      <w:t xml:space="preserve"> </w:t>
    </w:r>
    <w:r>
      <w:rPr>
        <w:rFonts w:ascii="Calibri" w:hAnsi="Calibri"/>
        <w:sz w:val="20"/>
        <w:szCs w:val="20"/>
      </w:rPr>
      <w:t>Bilag</w:t>
    </w:r>
    <w:r w:rsidR="0082172D">
      <w:rPr>
        <w:rFonts w:ascii="Calibri" w:hAnsi="Calibri"/>
        <w:sz w:val="20"/>
        <w:szCs w:val="20"/>
      </w:rPr>
      <w:t xml:space="preserve"> 1</w:t>
    </w:r>
    <w:r>
      <w:rPr>
        <w:rFonts w:ascii="Calibri" w:hAnsi="Calibri"/>
        <w:sz w:val="20"/>
        <w:szCs w:val="20"/>
      </w:rPr>
      <w:t xml:space="preserve"> til Forsknings- og utviklingsavtalen (førkommersielt kjøp) - SMELT</w:t>
    </w:r>
  </w:p>
  <w:p w14:paraId="4923F1D2" w14:textId="77777777" w:rsidR="00E779A9" w:rsidRDefault="00E779A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3374" w14:textId="77777777" w:rsidR="00281C4E" w:rsidRDefault="00281C4E" w:rsidP="00281C4E">
    <w:pPr>
      <w:pStyle w:val="Topptekst"/>
    </w:pPr>
    <w:r>
      <w:rPr>
        <w:noProof/>
      </w:rPr>
      <w:drawing>
        <wp:anchor distT="0" distB="0" distL="114300" distR="114300" simplePos="0" relativeHeight="251665408" behindDoc="0" locked="0" layoutInCell="1" allowOverlap="1" wp14:anchorId="22F64D1C" wp14:editId="5DF8E2D8">
          <wp:simplePos x="0" y="0"/>
          <wp:positionH relativeFrom="column">
            <wp:posOffset>772251</wp:posOffset>
          </wp:positionH>
          <wp:positionV relativeFrom="paragraph">
            <wp:posOffset>-9175</wp:posOffset>
          </wp:positionV>
          <wp:extent cx="821094" cy="230769"/>
          <wp:effectExtent l="0" t="0" r="0" b="0"/>
          <wp:wrapNone/>
          <wp:docPr id="5" name="Bilde 5" descr="Liggende svarth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gende svarthvi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5839" cy="232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9A9">
      <w:rPr>
        <w:noProof/>
      </w:rPr>
      <w:drawing>
        <wp:anchor distT="0" distB="0" distL="114300" distR="114300" simplePos="0" relativeHeight="251663360" behindDoc="0" locked="0" layoutInCell="1" allowOverlap="1" wp14:anchorId="302350BC" wp14:editId="55DD1516">
          <wp:simplePos x="0" y="0"/>
          <wp:positionH relativeFrom="column">
            <wp:posOffset>220345</wp:posOffset>
          </wp:positionH>
          <wp:positionV relativeFrom="paragraph">
            <wp:posOffset>-109220</wp:posOffset>
          </wp:positionV>
          <wp:extent cx="580390" cy="394970"/>
          <wp:effectExtent l="0" t="0" r="0" b="0"/>
          <wp:wrapNone/>
          <wp:docPr id="6" name="Google Shape;142;p33"/>
          <wp:cNvGraphicFramePr/>
          <a:graphic xmlns:a="http://schemas.openxmlformats.org/drawingml/2006/main">
            <a:graphicData uri="http://schemas.openxmlformats.org/drawingml/2006/picture">
              <pic:pic xmlns:pic="http://schemas.openxmlformats.org/drawingml/2006/picture">
                <pic:nvPicPr>
                  <pic:cNvPr id="8" name="Google Shape;142;p33"/>
                  <pic:cNvPicPr preferRelativeResize="0"/>
                </pic:nvPicPr>
                <pic:blipFill>
                  <a:blip r:embed="rId2" cstate="print">
                    <a:alphaModFix/>
                    <a:extLst>
                      <a:ext uri="{28A0092B-C50C-407E-A947-70E740481C1C}">
                        <a14:useLocalDpi xmlns:a14="http://schemas.microsoft.com/office/drawing/2010/main" val="0"/>
                      </a:ext>
                    </a:extLst>
                  </a:blip>
                  <a:stretch>
                    <a:fillRect/>
                  </a:stretch>
                </pic:blipFill>
                <pic:spPr>
                  <a:xfrm>
                    <a:off x="0" y="0"/>
                    <a:ext cx="58039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9A9">
      <w:rPr>
        <w:noProof/>
      </w:rPr>
      <w:drawing>
        <wp:anchor distT="0" distB="0" distL="114300" distR="114300" simplePos="0" relativeHeight="251664384" behindDoc="0" locked="0" layoutInCell="1" allowOverlap="1" wp14:anchorId="1D7ED033" wp14:editId="2505FAE3">
          <wp:simplePos x="0" y="0"/>
          <wp:positionH relativeFrom="column">
            <wp:posOffset>-20656</wp:posOffset>
          </wp:positionH>
          <wp:positionV relativeFrom="paragraph">
            <wp:posOffset>-37277</wp:posOffset>
          </wp:positionV>
          <wp:extent cx="233045" cy="325120"/>
          <wp:effectExtent l="0" t="0" r="0" b="0"/>
          <wp:wrapNone/>
          <wp:docPr id="9" name="Google Shape;140;p33"/>
          <wp:cNvGraphicFramePr/>
          <a:graphic xmlns:a="http://schemas.openxmlformats.org/drawingml/2006/main">
            <a:graphicData uri="http://schemas.openxmlformats.org/drawingml/2006/picture">
              <pic:pic xmlns:pic="http://schemas.openxmlformats.org/drawingml/2006/picture">
                <pic:nvPicPr>
                  <pic:cNvPr id="7" name="Google Shape;140;p33"/>
                  <pic:cNvPicPr preferRelativeResize="0"/>
                </pic:nvPicPr>
                <pic:blipFill>
                  <a:blip r:embed="rId3" cstate="print">
                    <a:alphaModFix/>
                    <a:extLst>
                      <a:ext uri="{28A0092B-C50C-407E-A947-70E740481C1C}">
                        <a14:useLocalDpi xmlns:a14="http://schemas.microsoft.com/office/drawing/2010/main" val="0"/>
                      </a:ext>
                    </a:extLst>
                  </a:blip>
                  <a:stretch>
                    <a:fillRect/>
                  </a:stretch>
                </pic:blipFill>
                <pic:spPr>
                  <a:xfrm>
                    <a:off x="0" y="0"/>
                    <a:ext cx="233045" cy="32512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r w:rsidRPr="00E779A9">
      <w:rPr>
        <w:rFonts w:ascii="Oslo Sans Office" w:hAnsi="Oslo Sans Office"/>
      </w:rPr>
      <w:t>SMELT</w:t>
    </w:r>
    <w:r>
      <w:rPr>
        <w:rFonts w:ascii="Oslo Sans Office" w:hAnsi="Oslo Sans Office"/>
      </w:rPr>
      <w:t xml:space="preserve"> – Førkommersiell anskaffelse</w:t>
    </w:r>
  </w:p>
  <w:p w14:paraId="4E27C800" w14:textId="77777777" w:rsidR="00281C4E" w:rsidRDefault="00281C4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CAF"/>
    <w:multiLevelType w:val="hybridMultilevel"/>
    <w:tmpl w:val="D044444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1616E2F"/>
    <w:multiLevelType w:val="hybridMultilevel"/>
    <w:tmpl w:val="B8B6CFA2"/>
    <w:lvl w:ilvl="0" w:tplc="301C0C96">
      <w:start w:val="1"/>
      <w:numFmt w:val="bullet"/>
      <w:lvlText w:val=""/>
      <w:lvlJc w:val="left"/>
      <w:pPr>
        <w:ind w:left="720" w:hanging="360"/>
      </w:pPr>
      <w:rPr>
        <w:rFonts w:ascii="Symbol" w:hAnsi="Symbol" w:hint="default"/>
      </w:rPr>
    </w:lvl>
    <w:lvl w:ilvl="1" w:tplc="26341D66">
      <w:start w:val="1"/>
      <w:numFmt w:val="bullet"/>
      <w:lvlText w:val="o"/>
      <w:lvlJc w:val="left"/>
      <w:pPr>
        <w:ind w:left="1440" w:hanging="360"/>
      </w:pPr>
      <w:rPr>
        <w:rFonts w:ascii="Courier New" w:hAnsi="Courier New" w:hint="default"/>
      </w:rPr>
    </w:lvl>
    <w:lvl w:ilvl="2" w:tplc="4E12879A">
      <w:start w:val="1"/>
      <w:numFmt w:val="bullet"/>
      <w:lvlText w:val=""/>
      <w:lvlJc w:val="left"/>
      <w:pPr>
        <w:ind w:left="2160" w:hanging="360"/>
      </w:pPr>
      <w:rPr>
        <w:rFonts w:ascii="Wingdings" w:hAnsi="Wingdings" w:hint="default"/>
      </w:rPr>
    </w:lvl>
    <w:lvl w:ilvl="3" w:tplc="88048F78">
      <w:start w:val="1"/>
      <w:numFmt w:val="bullet"/>
      <w:lvlText w:val=""/>
      <w:lvlJc w:val="left"/>
      <w:pPr>
        <w:ind w:left="2880" w:hanging="360"/>
      </w:pPr>
      <w:rPr>
        <w:rFonts w:ascii="Symbol" w:hAnsi="Symbol" w:hint="default"/>
      </w:rPr>
    </w:lvl>
    <w:lvl w:ilvl="4" w:tplc="5402274C">
      <w:start w:val="1"/>
      <w:numFmt w:val="bullet"/>
      <w:lvlText w:val="o"/>
      <w:lvlJc w:val="left"/>
      <w:pPr>
        <w:ind w:left="3600" w:hanging="360"/>
      </w:pPr>
      <w:rPr>
        <w:rFonts w:ascii="Courier New" w:hAnsi="Courier New" w:hint="default"/>
      </w:rPr>
    </w:lvl>
    <w:lvl w:ilvl="5" w:tplc="E1D89C0C">
      <w:start w:val="1"/>
      <w:numFmt w:val="bullet"/>
      <w:lvlText w:val=""/>
      <w:lvlJc w:val="left"/>
      <w:pPr>
        <w:ind w:left="4320" w:hanging="360"/>
      </w:pPr>
      <w:rPr>
        <w:rFonts w:ascii="Wingdings" w:hAnsi="Wingdings" w:hint="default"/>
      </w:rPr>
    </w:lvl>
    <w:lvl w:ilvl="6" w:tplc="275A2900">
      <w:start w:val="1"/>
      <w:numFmt w:val="bullet"/>
      <w:lvlText w:val=""/>
      <w:lvlJc w:val="left"/>
      <w:pPr>
        <w:ind w:left="5040" w:hanging="360"/>
      </w:pPr>
      <w:rPr>
        <w:rFonts w:ascii="Symbol" w:hAnsi="Symbol" w:hint="default"/>
      </w:rPr>
    </w:lvl>
    <w:lvl w:ilvl="7" w:tplc="3774C692">
      <w:start w:val="1"/>
      <w:numFmt w:val="bullet"/>
      <w:lvlText w:val="o"/>
      <w:lvlJc w:val="left"/>
      <w:pPr>
        <w:ind w:left="5760" w:hanging="360"/>
      </w:pPr>
      <w:rPr>
        <w:rFonts w:ascii="Courier New" w:hAnsi="Courier New" w:hint="default"/>
      </w:rPr>
    </w:lvl>
    <w:lvl w:ilvl="8" w:tplc="57500F62">
      <w:start w:val="1"/>
      <w:numFmt w:val="bullet"/>
      <w:lvlText w:val=""/>
      <w:lvlJc w:val="left"/>
      <w:pPr>
        <w:ind w:left="6480" w:hanging="360"/>
      </w:pPr>
      <w:rPr>
        <w:rFonts w:ascii="Wingdings" w:hAnsi="Wingdings" w:hint="default"/>
      </w:rPr>
    </w:lvl>
  </w:abstractNum>
  <w:abstractNum w:abstractNumId="2" w15:restartNumberingAfterBreak="0">
    <w:nsid w:val="5AA2468E"/>
    <w:multiLevelType w:val="hybridMultilevel"/>
    <w:tmpl w:val="B93A6B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C0E5568"/>
    <w:multiLevelType w:val="hybridMultilevel"/>
    <w:tmpl w:val="76564C1C"/>
    <w:lvl w:ilvl="0" w:tplc="3230E09C">
      <w:start w:val="1"/>
      <w:numFmt w:val="bullet"/>
      <w:lvlText w:val=""/>
      <w:lvlJc w:val="left"/>
      <w:pPr>
        <w:ind w:left="720" w:hanging="360"/>
      </w:pPr>
      <w:rPr>
        <w:rFonts w:ascii="Symbol" w:hAnsi="Symbol" w:hint="default"/>
      </w:rPr>
    </w:lvl>
    <w:lvl w:ilvl="1" w:tplc="595215E6">
      <w:start w:val="1"/>
      <w:numFmt w:val="bullet"/>
      <w:lvlText w:val="o"/>
      <w:lvlJc w:val="left"/>
      <w:pPr>
        <w:ind w:left="1440" w:hanging="360"/>
      </w:pPr>
      <w:rPr>
        <w:rFonts w:ascii="Courier New" w:hAnsi="Courier New" w:hint="default"/>
      </w:rPr>
    </w:lvl>
    <w:lvl w:ilvl="2" w:tplc="673E3C62">
      <w:start w:val="1"/>
      <w:numFmt w:val="bullet"/>
      <w:lvlText w:val=""/>
      <w:lvlJc w:val="left"/>
      <w:pPr>
        <w:ind w:left="2160" w:hanging="360"/>
      </w:pPr>
      <w:rPr>
        <w:rFonts w:ascii="Wingdings" w:hAnsi="Wingdings" w:hint="default"/>
      </w:rPr>
    </w:lvl>
    <w:lvl w:ilvl="3" w:tplc="E876A160">
      <w:start w:val="1"/>
      <w:numFmt w:val="bullet"/>
      <w:lvlText w:val=""/>
      <w:lvlJc w:val="left"/>
      <w:pPr>
        <w:ind w:left="2880" w:hanging="360"/>
      </w:pPr>
      <w:rPr>
        <w:rFonts w:ascii="Symbol" w:hAnsi="Symbol" w:hint="default"/>
      </w:rPr>
    </w:lvl>
    <w:lvl w:ilvl="4" w:tplc="589024FE">
      <w:start w:val="1"/>
      <w:numFmt w:val="bullet"/>
      <w:lvlText w:val="o"/>
      <w:lvlJc w:val="left"/>
      <w:pPr>
        <w:ind w:left="3600" w:hanging="360"/>
      </w:pPr>
      <w:rPr>
        <w:rFonts w:ascii="Courier New" w:hAnsi="Courier New" w:hint="default"/>
      </w:rPr>
    </w:lvl>
    <w:lvl w:ilvl="5" w:tplc="92EC05EE">
      <w:start w:val="1"/>
      <w:numFmt w:val="bullet"/>
      <w:lvlText w:val=""/>
      <w:lvlJc w:val="left"/>
      <w:pPr>
        <w:ind w:left="4320" w:hanging="360"/>
      </w:pPr>
      <w:rPr>
        <w:rFonts w:ascii="Wingdings" w:hAnsi="Wingdings" w:hint="default"/>
      </w:rPr>
    </w:lvl>
    <w:lvl w:ilvl="6" w:tplc="C60C5934">
      <w:start w:val="1"/>
      <w:numFmt w:val="bullet"/>
      <w:lvlText w:val=""/>
      <w:lvlJc w:val="left"/>
      <w:pPr>
        <w:ind w:left="5040" w:hanging="360"/>
      </w:pPr>
      <w:rPr>
        <w:rFonts w:ascii="Symbol" w:hAnsi="Symbol" w:hint="default"/>
      </w:rPr>
    </w:lvl>
    <w:lvl w:ilvl="7" w:tplc="B1CEC8F8">
      <w:start w:val="1"/>
      <w:numFmt w:val="bullet"/>
      <w:lvlText w:val="o"/>
      <w:lvlJc w:val="left"/>
      <w:pPr>
        <w:ind w:left="5760" w:hanging="360"/>
      </w:pPr>
      <w:rPr>
        <w:rFonts w:ascii="Courier New" w:hAnsi="Courier New" w:hint="default"/>
      </w:rPr>
    </w:lvl>
    <w:lvl w:ilvl="8" w:tplc="69DC9EF0">
      <w:start w:val="1"/>
      <w:numFmt w:val="bullet"/>
      <w:lvlText w:val=""/>
      <w:lvlJc w:val="left"/>
      <w:pPr>
        <w:ind w:left="6480" w:hanging="360"/>
      </w:pPr>
      <w:rPr>
        <w:rFonts w:ascii="Wingdings" w:hAnsi="Wingdings" w:hint="default"/>
      </w:rPr>
    </w:lvl>
  </w:abstractNum>
  <w:abstractNum w:abstractNumId="4" w15:restartNumberingAfterBreak="0">
    <w:nsid w:val="65E554D7"/>
    <w:multiLevelType w:val="hybridMultilevel"/>
    <w:tmpl w:val="E5A8FF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ABB57D4"/>
    <w:multiLevelType w:val="hybridMultilevel"/>
    <w:tmpl w:val="63D45C06"/>
    <w:lvl w:ilvl="0" w:tplc="BA8ACDAA">
      <w:start w:val="1"/>
      <w:numFmt w:val="bullet"/>
      <w:lvlText w:val=""/>
      <w:lvlJc w:val="left"/>
      <w:pPr>
        <w:ind w:left="720" w:hanging="360"/>
      </w:pPr>
      <w:rPr>
        <w:rFonts w:ascii="Symbol" w:hAnsi="Symbol" w:hint="default"/>
      </w:rPr>
    </w:lvl>
    <w:lvl w:ilvl="1" w:tplc="84646E8E">
      <w:start w:val="1"/>
      <w:numFmt w:val="bullet"/>
      <w:lvlText w:val="o"/>
      <w:lvlJc w:val="left"/>
      <w:pPr>
        <w:ind w:left="1440" w:hanging="360"/>
      </w:pPr>
      <w:rPr>
        <w:rFonts w:ascii="Courier New" w:hAnsi="Courier New" w:hint="default"/>
      </w:rPr>
    </w:lvl>
    <w:lvl w:ilvl="2" w:tplc="B53681CA">
      <w:start w:val="1"/>
      <w:numFmt w:val="bullet"/>
      <w:lvlText w:val=""/>
      <w:lvlJc w:val="left"/>
      <w:pPr>
        <w:ind w:left="2160" w:hanging="360"/>
      </w:pPr>
      <w:rPr>
        <w:rFonts w:ascii="Wingdings" w:hAnsi="Wingdings" w:hint="default"/>
      </w:rPr>
    </w:lvl>
    <w:lvl w:ilvl="3" w:tplc="C9C06AB4">
      <w:start w:val="1"/>
      <w:numFmt w:val="bullet"/>
      <w:lvlText w:val=""/>
      <w:lvlJc w:val="left"/>
      <w:pPr>
        <w:ind w:left="2880" w:hanging="360"/>
      </w:pPr>
      <w:rPr>
        <w:rFonts w:ascii="Symbol" w:hAnsi="Symbol" w:hint="default"/>
      </w:rPr>
    </w:lvl>
    <w:lvl w:ilvl="4" w:tplc="F4BA46D0">
      <w:start w:val="1"/>
      <w:numFmt w:val="bullet"/>
      <w:lvlText w:val="o"/>
      <w:lvlJc w:val="left"/>
      <w:pPr>
        <w:ind w:left="3600" w:hanging="360"/>
      </w:pPr>
      <w:rPr>
        <w:rFonts w:ascii="Courier New" w:hAnsi="Courier New" w:hint="default"/>
      </w:rPr>
    </w:lvl>
    <w:lvl w:ilvl="5" w:tplc="EE20CBD6">
      <w:start w:val="1"/>
      <w:numFmt w:val="bullet"/>
      <w:lvlText w:val=""/>
      <w:lvlJc w:val="left"/>
      <w:pPr>
        <w:ind w:left="4320" w:hanging="360"/>
      </w:pPr>
      <w:rPr>
        <w:rFonts w:ascii="Wingdings" w:hAnsi="Wingdings" w:hint="default"/>
      </w:rPr>
    </w:lvl>
    <w:lvl w:ilvl="6" w:tplc="7EE6BE3A">
      <w:start w:val="1"/>
      <w:numFmt w:val="bullet"/>
      <w:lvlText w:val=""/>
      <w:lvlJc w:val="left"/>
      <w:pPr>
        <w:ind w:left="5040" w:hanging="360"/>
      </w:pPr>
      <w:rPr>
        <w:rFonts w:ascii="Symbol" w:hAnsi="Symbol" w:hint="default"/>
      </w:rPr>
    </w:lvl>
    <w:lvl w:ilvl="7" w:tplc="6540C442">
      <w:start w:val="1"/>
      <w:numFmt w:val="bullet"/>
      <w:lvlText w:val="o"/>
      <w:lvlJc w:val="left"/>
      <w:pPr>
        <w:ind w:left="5760" w:hanging="360"/>
      </w:pPr>
      <w:rPr>
        <w:rFonts w:ascii="Courier New" w:hAnsi="Courier New" w:hint="default"/>
      </w:rPr>
    </w:lvl>
    <w:lvl w:ilvl="8" w:tplc="AD5EA2EA">
      <w:start w:val="1"/>
      <w:numFmt w:val="bullet"/>
      <w:lvlText w:val=""/>
      <w:lvlJc w:val="left"/>
      <w:pPr>
        <w:ind w:left="6480" w:hanging="360"/>
      </w:pPr>
      <w:rPr>
        <w:rFonts w:ascii="Wingdings" w:hAnsi="Wingdings" w:hint="default"/>
      </w:rPr>
    </w:lvl>
  </w:abstractNum>
  <w:abstractNum w:abstractNumId="6" w15:restartNumberingAfterBreak="0">
    <w:nsid w:val="6FA0214A"/>
    <w:multiLevelType w:val="hybridMultilevel"/>
    <w:tmpl w:val="DD848B42"/>
    <w:lvl w:ilvl="0" w:tplc="F1E6A386">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65839407">
    <w:abstractNumId w:val="0"/>
  </w:num>
  <w:num w:numId="2" w16cid:durableId="136341284">
    <w:abstractNumId w:val="2"/>
  </w:num>
  <w:num w:numId="3" w16cid:durableId="892620129">
    <w:abstractNumId w:val="3"/>
  </w:num>
  <w:num w:numId="4" w16cid:durableId="91903015">
    <w:abstractNumId w:val="5"/>
  </w:num>
  <w:num w:numId="5" w16cid:durableId="321347828">
    <w:abstractNumId w:val="1"/>
  </w:num>
  <w:num w:numId="6" w16cid:durableId="432483697">
    <w:abstractNumId w:val="4"/>
  </w:num>
  <w:num w:numId="7" w16cid:durableId="16753063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9A9"/>
    <w:rsid w:val="000F3A7A"/>
    <w:rsid w:val="001D1FB8"/>
    <w:rsid w:val="001E1BEF"/>
    <w:rsid w:val="00281C4E"/>
    <w:rsid w:val="003C6745"/>
    <w:rsid w:val="003E6B41"/>
    <w:rsid w:val="0050427B"/>
    <w:rsid w:val="005A6287"/>
    <w:rsid w:val="006261ED"/>
    <w:rsid w:val="006538C6"/>
    <w:rsid w:val="006D2931"/>
    <w:rsid w:val="006D3D0B"/>
    <w:rsid w:val="0076066F"/>
    <w:rsid w:val="0082172D"/>
    <w:rsid w:val="008F6BE3"/>
    <w:rsid w:val="00C142D1"/>
    <w:rsid w:val="00CC4430"/>
    <w:rsid w:val="00DB0875"/>
    <w:rsid w:val="00DB25F7"/>
    <w:rsid w:val="00E54AF3"/>
    <w:rsid w:val="00E779A9"/>
    <w:rsid w:val="00EB2EA8"/>
    <w:rsid w:val="00F77139"/>
    <w:rsid w:val="00F970A9"/>
    <w:rsid w:val="00FA34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CFAF1B"/>
  <w15:chartTrackingRefBased/>
  <w15:docId w15:val="{4E41D135-4F03-4859-8A27-4D4351D6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BEF"/>
    <w:pPr>
      <w:spacing w:after="0" w:line="240" w:lineRule="auto"/>
    </w:pPr>
    <w:rPr>
      <w:rFonts w:ascii="Arial" w:eastAsia="Times New Roman" w:hAnsi="Arial" w:cs="Times New Roman"/>
      <w:szCs w:val="24"/>
      <w:lang w:eastAsia="nb-NO"/>
    </w:rPr>
  </w:style>
  <w:style w:type="paragraph" w:styleId="Overskrift1">
    <w:name w:val="heading 1"/>
    <w:basedOn w:val="Normal"/>
    <w:next w:val="Normal"/>
    <w:link w:val="Overskrift1Tegn"/>
    <w:qFormat/>
    <w:rsid w:val="001E1BEF"/>
    <w:pPr>
      <w:outlineLvl w:val="0"/>
    </w:pPr>
    <w:rPr>
      <w:rFonts w:cs="Arial"/>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779A9"/>
    <w:pPr>
      <w:tabs>
        <w:tab w:val="center" w:pos="4536"/>
        <w:tab w:val="right" w:pos="9072"/>
      </w:tabs>
    </w:pPr>
  </w:style>
  <w:style w:type="character" w:customStyle="1" w:styleId="TopptekstTegn">
    <w:name w:val="Topptekst Tegn"/>
    <w:basedOn w:val="Standardskriftforavsnitt"/>
    <w:link w:val="Topptekst"/>
    <w:uiPriority w:val="99"/>
    <w:rsid w:val="00E779A9"/>
  </w:style>
  <w:style w:type="paragraph" w:styleId="Bunntekst">
    <w:name w:val="footer"/>
    <w:basedOn w:val="Normal"/>
    <w:link w:val="BunntekstTegn"/>
    <w:uiPriority w:val="99"/>
    <w:unhideWhenUsed/>
    <w:rsid w:val="00E779A9"/>
    <w:pPr>
      <w:tabs>
        <w:tab w:val="center" w:pos="4536"/>
        <w:tab w:val="right" w:pos="9072"/>
      </w:tabs>
    </w:pPr>
  </w:style>
  <w:style w:type="character" w:customStyle="1" w:styleId="BunntekstTegn">
    <w:name w:val="Bunntekst Tegn"/>
    <w:basedOn w:val="Standardskriftforavsnitt"/>
    <w:link w:val="Bunntekst"/>
    <w:uiPriority w:val="99"/>
    <w:rsid w:val="00E779A9"/>
  </w:style>
  <w:style w:type="character" w:customStyle="1" w:styleId="Overskrift1Tegn">
    <w:name w:val="Overskrift 1 Tegn"/>
    <w:basedOn w:val="Standardskriftforavsnitt"/>
    <w:link w:val="Overskrift1"/>
    <w:rsid w:val="001E1BEF"/>
    <w:rPr>
      <w:rFonts w:ascii="Arial" w:eastAsia="Times New Roman" w:hAnsi="Arial" w:cs="Arial"/>
      <w:sz w:val="36"/>
      <w:szCs w:val="36"/>
      <w:lang w:eastAsia="nb-NO"/>
    </w:rPr>
  </w:style>
  <w:style w:type="paragraph" w:styleId="Listeavsnitt">
    <w:name w:val="List Paragraph"/>
    <w:basedOn w:val="Normal"/>
    <w:uiPriority w:val="34"/>
    <w:qFormat/>
    <w:rsid w:val="008F6BE3"/>
    <w:pPr>
      <w:ind w:left="720"/>
      <w:contextualSpacing/>
    </w:pPr>
  </w:style>
  <w:style w:type="table" w:styleId="Tabellrutenett">
    <w:name w:val="Table Grid"/>
    <w:basedOn w:val="Vanligtabell"/>
    <w:uiPriority w:val="59"/>
    <w:rsid w:val="008F6BE3"/>
    <w:pPr>
      <w:spacing w:after="0" w:line="240" w:lineRule="auto"/>
    </w:pPr>
    <w:rPr>
      <w:rFonts w:ascii="Times New Roman" w:eastAsia="Times New Roman" w:hAnsi="Times New Roman" w:cs="Times New Roman"/>
      <w:sz w:val="20"/>
      <w:szCs w:val="20"/>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customXml/item1.xml"/><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C88F43-92AF-446C-8AEC-5073C343884A}"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nb-NO"/>
        </a:p>
      </dgm:t>
    </dgm:pt>
    <dgm:pt modelId="{B1FB8BD0-F467-46C8-8F08-7FA1699F6261}">
      <dgm:prSet phldrT="[Tekst]"/>
      <dgm:spPr/>
      <dgm:t>
        <a:bodyPr/>
        <a:lstStyle/>
        <a:p>
          <a:pPr algn="ctr"/>
          <a:r>
            <a:rPr lang="nb-NO" b="1"/>
            <a:t>Vinterdrift</a:t>
          </a:r>
          <a:r>
            <a:rPr lang="nb-NO"/>
            <a:t> </a:t>
          </a:r>
        </a:p>
      </dgm:t>
    </dgm:pt>
    <dgm:pt modelId="{D3A73F55-86C4-465C-BA38-2E944DF315B2}" type="parTrans" cxnId="{CC78AA89-9816-4D0F-AD77-2E15D5A37CC7}">
      <dgm:prSet/>
      <dgm:spPr/>
      <dgm:t>
        <a:bodyPr/>
        <a:lstStyle/>
        <a:p>
          <a:pPr algn="ctr"/>
          <a:endParaRPr lang="nb-NO"/>
        </a:p>
      </dgm:t>
    </dgm:pt>
    <dgm:pt modelId="{640826BE-0792-4B18-865C-F0C50A5B3485}" type="sibTrans" cxnId="{CC78AA89-9816-4D0F-AD77-2E15D5A37CC7}">
      <dgm:prSet/>
      <dgm:spPr/>
      <dgm:t>
        <a:bodyPr/>
        <a:lstStyle/>
        <a:p>
          <a:pPr algn="ctr"/>
          <a:endParaRPr lang="nb-NO"/>
        </a:p>
      </dgm:t>
    </dgm:pt>
    <dgm:pt modelId="{AACE2216-2688-41BE-9BA7-63F6D92A2ED8}">
      <dgm:prSet phldrT="[Tekst]" custT="1"/>
      <dgm:spPr/>
      <dgm:t>
        <a:bodyPr/>
        <a:lstStyle/>
        <a:p>
          <a:pPr algn="ctr"/>
          <a:r>
            <a:rPr lang="nb-NO" sz="800"/>
            <a:t>Redusere kostnader </a:t>
          </a:r>
        </a:p>
      </dgm:t>
    </dgm:pt>
    <dgm:pt modelId="{A0893159-C24F-4F49-A415-B567F0384A7A}" type="parTrans" cxnId="{9D1415D8-1B69-405B-B4BF-BC21FD343A21}">
      <dgm:prSet/>
      <dgm:spPr/>
      <dgm:t>
        <a:bodyPr/>
        <a:lstStyle/>
        <a:p>
          <a:pPr algn="ctr"/>
          <a:endParaRPr lang="nb-NO"/>
        </a:p>
      </dgm:t>
    </dgm:pt>
    <dgm:pt modelId="{F7FFA609-5B38-44BB-B5B4-42DADEF5D393}" type="sibTrans" cxnId="{9D1415D8-1B69-405B-B4BF-BC21FD343A21}">
      <dgm:prSet/>
      <dgm:spPr/>
      <dgm:t>
        <a:bodyPr/>
        <a:lstStyle/>
        <a:p>
          <a:pPr algn="ctr"/>
          <a:endParaRPr lang="nb-NO"/>
        </a:p>
      </dgm:t>
    </dgm:pt>
    <dgm:pt modelId="{EFB68B7E-6704-4D52-98DD-5630400A21E3}">
      <dgm:prSet phldrT="[Tekst]" custT="1"/>
      <dgm:spPr/>
      <dgm:t>
        <a:bodyPr/>
        <a:lstStyle/>
        <a:p>
          <a:pPr algn="ctr"/>
          <a:r>
            <a:rPr lang="nb-NO" sz="800"/>
            <a:t>Redusere klimaavtrykk </a:t>
          </a:r>
        </a:p>
      </dgm:t>
    </dgm:pt>
    <dgm:pt modelId="{3EA6FC44-28FD-4B3D-B513-D9C3F8124EE5}" type="parTrans" cxnId="{CAB75153-4886-4D86-8A26-E502FD128DA9}">
      <dgm:prSet/>
      <dgm:spPr/>
      <dgm:t>
        <a:bodyPr/>
        <a:lstStyle/>
        <a:p>
          <a:pPr algn="ctr"/>
          <a:endParaRPr lang="nb-NO"/>
        </a:p>
      </dgm:t>
    </dgm:pt>
    <dgm:pt modelId="{C3F84C0A-B917-4C11-AC4C-3286933F5AAF}" type="sibTrans" cxnId="{CAB75153-4886-4D86-8A26-E502FD128DA9}">
      <dgm:prSet/>
      <dgm:spPr/>
      <dgm:t>
        <a:bodyPr/>
        <a:lstStyle/>
        <a:p>
          <a:pPr algn="ctr"/>
          <a:endParaRPr lang="nb-NO"/>
        </a:p>
      </dgm:t>
    </dgm:pt>
    <dgm:pt modelId="{FC129FD2-90CD-4549-A019-BCB602DACA72}">
      <dgm:prSet phldrT="[Tekst]" custT="1"/>
      <dgm:spPr/>
      <dgm:t>
        <a:bodyPr/>
        <a:lstStyle/>
        <a:p>
          <a:pPr algn="ctr"/>
          <a:r>
            <a:rPr lang="nb-NO" sz="800"/>
            <a:t>Økt forventning fra politisk hold </a:t>
          </a:r>
        </a:p>
      </dgm:t>
    </dgm:pt>
    <dgm:pt modelId="{297A49E9-8778-48EC-9372-91ABEF46D170}" type="parTrans" cxnId="{39B9F598-1730-4297-B263-C8A69C48546A}">
      <dgm:prSet/>
      <dgm:spPr/>
      <dgm:t>
        <a:bodyPr/>
        <a:lstStyle/>
        <a:p>
          <a:pPr algn="ctr"/>
          <a:endParaRPr lang="nb-NO"/>
        </a:p>
      </dgm:t>
    </dgm:pt>
    <dgm:pt modelId="{91DCA80A-F8E9-4DCA-87D7-9712F1CAA9DE}" type="sibTrans" cxnId="{39B9F598-1730-4297-B263-C8A69C48546A}">
      <dgm:prSet/>
      <dgm:spPr/>
      <dgm:t>
        <a:bodyPr/>
        <a:lstStyle/>
        <a:p>
          <a:pPr algn="ctr"/>
          <a:endParaRPr lang="nb-NO"/>
        </a:p>
      </dgm:t>
    </dgm:pt>
    <dgm:pt modelId="{C5B12FCD-F941-457F-8D1D-F265BB0430E9}">
      <dgm:prSet phldrT="[Tekst]" custT="1"/>
      <dgm:spPr/>
      <dgm:t>
        <a:bodyPr/>
        <a:lstStyle/>
        <a:p>
          <a:pPr algn="ctr"/>
          <a:r>
            <a:rPr lang="nb-NO" sz="800"/>
            <a:t>Manglende helhets-perspektiv</a:t>
          </a:r>
        </a:p>
      </dgm:t>
    </dgm:pt>
    <dgm:pt modelId="{4AA00CF9-85F7-42FA-8639-2149DF94538A}" type="parTrans" cxnId="{5E423A49-6A8D-4AD6-A54F-1223463B0F69}">
      <dgm:prSet/>
      <dgm:spPr/>
      <dgm:t>
        <a:bodyPr/>
        <a:lstStyle/>
        <a:p>
          <a:pPr algn="ctr"/>
          <a:endParaRPr lang="nb-NO"/>
        </a:p>
      </dgm:t>
    </dgm:pt>
    <dgm:pt modelId="{95E2B131-8A70-40E5-972A-7F070B2C2B45}" type="sibTrans" cxnId="{5E423A49-6A8D-4AD6-A54F-1223463B0F69}">
      <dgm:prSet/>
      <dgm:spPr/>
      <dgm:t>
        <a:bodyPr/>
        <a:lstStyle/>
        <a:p>
          <a:pPr algn="ctr"/>
          <a:endParaRPr lang="nb-NO"/>
        </a:p>
      </dgm:t>
    </dgm:pt>
    <dgm:pt modelId="{868271E5-9D16-4374-A05F-0C1BC78A7BD2}">
      <dgm:prSet phldrT="[Tekst]" custT="1"/>
      <dgm:spPr/>
      <dgm:t>
        <a:bodyPr/>
        <a:lstStyle/>
        <a:p>
          <a:pPr algn="ctr"/>
          <a:r>
            <a:rPr lang="nb-NO" sz="800"/>
            <a:t>Publikums forventninger </a:t>
          </a:r>
        </a:p>
      </dgm:t>
    </dgm:pt>
    <dgm:pt modelId="{11B70C99-E184-4539-8261-10B578003A22}" type="parTrans" cxnId="{4AEAA9B3-D9DE-4C6F-BA0E-C526517EDB75}">
      <dgm:prSet/>
      <dgm:spPr/>
      <dgm:t>
        <a:bodyPr/>
        <a:lstStyle/>
        <a:p>
          <a:pPr algn="ctr"/>
          <a:endParaRPr lang="nb-NO"/>
        </a:p>
      </dgm:t>
    </dgm:pt>
    <dgm:pt modelId="{286CEC77-2FBE-4865-ACC3-885B9D4EEA1E}" type="sibTrans" cxnId="{4AEAA9B3-D9DE-4C6F-BA0E-C526517EDB75}">
      <dgm:prSet/>
      <dgm:spPr/>
      <dgm:t>
        <a:bodyPr/>
        <a:lstStyle/>
        <a:p>
          <a:pPr algn="ctr"/>
          <a:endParaRPr lang="nb-NO"/>
        </a:p>
      </dgm:t>
    </dgm:pt>
    <dgm:pt modelId="{E4D9F46C-ADD9-4D9E-82B0-734A2325BA1F}">
      <dgm:prSet phldrT="[Tekst]" custT="1"/>
      <dgm:spPr/>
      <dgm:t>
        <a:bodyPr/>
        <a:lstStyle/>
        <a:p>
          <a:pPr algn="ctr"/>
          <a:r>
            <a:rPr lang="nb-NO" sz="800"/>
            <a:t>Utslipps-kriterier</a:t>
          </a:r>
        </a:p>
      </dgm:t>
    </dgm:pt>
    <dgm:pt modelId="{0477D389-9A9C-4F5A-BCD4-B9131030EBB7}" type="parTrans" cxnId="{8123CBF4-E241-4C21-A198-BCC31CE8FB9F}">
      <dgm:prSet/>
      <dgm:spPr/>
      <dgm:t>
        <a:bodyPr/>
        <a:lstStyle/>
        <a:p>
          <a:pPr algn="ctr"/>
          <a:endParaRPr lang="nb-NO"/>
        </a:p>
      </dgm:t>
    </dgm:pt>
    <dgm:pt modelId="{12FFFA61-72AF-4645-B0EF-67A9D5524CE3}" type="sibTrans" cxnId="{8123CBF4-E241-4C21-A198-BCC31CE8FB9F}">
      <dgm:prSet/>
      <dgm:spPr/>
      <dgm:t>
        <a:bodyPr/>
        <a:lstStyle/>
        <a:p>
          <a:pPr algn="ctr"/>
          <a:endParaRPr lang="nb-NO"/>
        </a:p>
      </dgm:t>
    </dgm:pt>
    <dgm:pt modelId="{94BCF7B3-1A43-41D6-B783-D1FD153D52E8}" type="pres">
      <dgm:prSet presAssocID="{11C88F43-92AF-446C-8AEC-5073C343884A}" presName="cycle" presStyleCnt="0">
        <dgm:presLayoutVars>
          <dgm:chMax val="1"/>
          <dgm:dir/>
          <dgm:animLvl val="ctr"/>
          <dgm:resizeHandles val="exact"/>
        </dgm:presLayoutVars>
      </dgm:prSet>
      <dgm:spPr/>
    </dgm:pt>
    <dgm:pt modelId="{FFC5E92E-5454-48D1-85AE-EC10C9C70579}" type="pres">
      <dgm:prSet presAssocID="{B1FB8BD0-F467-46C8-8F08-7FA1699F6261}" presName="centerShape" presStyleLbl="node0" presStyleIdx="0" presStyleCnt="1"/>
      <dgm:spPr/>
    </dgm:pt>
    <dgm:pt modelId="{B4489A52-699B-4D65-BC92-8CB3E44F2476}" type="pres">
      <dgm:prSet presAssocID="{A0893159-C24F-4F49-A415-B567F0384A7A}" presName="Name9" presStyleLbl="parChTrans1D2" presStyleIdx="0" presStyleCnt="6"/>
      <dgm:spPr/>
    </dgm:pt>
    <dgm:pt modelId="{B19B224C-7960-49B4-974A-6322808C5C8C}" type="pres">
      <dgm:prSet presAssocID="{A0893159-C24F-4F49-A415-B567F0384A7A}" presName="connTx" presStyleLbl="parChTrans1D2" presStyleIdx="0" presStyleCnt="6"/>
      <dgm:spPr/>
    </dgm:pt>
    <dgm:pt modelId="{B95C4ED0-0F19-4426-BE54-0FCD245C16AE}" type="pres">
      <dgm:prSet presAssocID="{AACE2216-2688-41BE-9BA7-63F6D92A2ED8}" presName="node" presStyleLbl="node1" presStyleIdx="0" presStyleCnt="6" custRadScaleRad="81858" custRadScaleInc="3844">
        <dgm:presLayoutVars>
          <dgm:bulletEnabled val="1"/>
        </dgm:presLayoutVars>
      </dgm:prSet>
      <dgm:spPr/>
    </dgm:pt>
    <dgm:pt modelId="{0B6FD66D-19ED-436F-9FE1-BBD365D67659}" type="pres">
      <dgm:prSet presAssocID="{3EA6FC44-28FD-4B3D-B513-D9C3F8124EE5}" presName="Name9" presStyleLbl="parChTrans1D2" presStyleIdx="1" presStyleCnt="6"/>
      <dgm:spPr/>
    </dgm:pt>
    <dgm:pt modelId="{D871F8F4-DF82-40AD-9EAC-9927D007301A}" type="pres">
      <dgm:prSet presAssocID="{3EA6FC44-28FD-4B3D-B513-D9C3F8124EE5}" presName="connTx" presStyleLbl="parChTrans1D2" presStyleIdx="1" presStyleCnt="6"/>
      <dgm:spPr/>
    </dgm:pt>
    <dgm:pt modelId="{B55908AD-F75C-4835-B1BB-7FED78C3919B}" type="pres">
      <dgm:prSet presAssocID="{EFB68B7E-6704-4D52-98DD-5630400A21E3}" presName="node" presStyleLbl="node1" presStyleIdx="1" presStyleCnt="6" custRadScaleRad="124408" custRadScaleInc="-37120">
        <dgm:presLayoutVars>
          <dgm:bulletEnabled val="1"/>
        </dgm:presLayoutVars>
      </dgm:prSet>
      <dgm:spPr/>
    </dgm:pt>
    <dgm:pt modelId="{F733B9D3-9E62-4233-8F28-41E27485E799}" type="pres">
      <dgm:prSet presAssocID="{0477D389-9A9C-4F5A-BCD4-B9131030EBB7}" presName="Name9" presStyleLbl="parChTrans1D2" presStyleIdx="2" presStyleCnt="6"/>
      <dgm:spPr/>
    </dgm:pt>
    <dgm:pt modelId="{8373E8D0-0CEC-4960-BFA0-3107EDF88B36}" type="pres">
      <dgm:prSet presAssocID="{0477D389-9A9C-4F5A-BCD4-B9131030EBB7}" presName="connTx" presStyleLbl="parChTrans1D2" presStyleIdx="2" presStyleCnt="6"/>
      <dgm:spPr/>
    </dgm:pt>
    <dgm:pt modelId="{56CFAC88-6E65-4AE9-A1F0-95E27EECC697}" type="pres">
      <dgm:prSet presAssocID="{E4D9F46C-ADD9-4D9E-82B0-734A2325BA1F}" presName="node" presStyleLbl="node1" presStyleIdx="2" presStyleCnt="6" custRadScaleRad="125739" custRadScaleInc="39418">
        <dgm:presLayoutVars>
          <dgm:bulletEnabled val="1"/>
        </dgm:presLayoutVars>
      </dgm:prSet>
      <dgm:spPr/>
    </dgm:pt>
    <dgm:pt modelId="{28F84D24-8C1E-4474-BA0E-298C2B0A722B}" type="pres">
      <dgm:prSet presAssocID="{11B70C99-E184-4539-8261-10B578003A22}" presName="Name9" presStyleLbl="parChTrans1D2" presStyleIdx="3" presStyleCnt="6"/>
      <dgm:spPr/>
    </dgm:pt>
    <dgm:pt modelId="{4AAD58C7-CCF9-4F75-AC6C-EDDA816F9F02}" type="pres">
      <dgm:prSet presAssocID="{11B70C99-E184-4539-8261-10B578003A22}" presName="connTx" presStyleLbl="parChTrans1D2" presStyleIdx="3" presStyleCnt="6"/>
      <dgm:spPr/>
    </dgm:pt>
    <dgm:pt modelId="{B1B429DC-6EF3-4785-9E71-5CCC23E8805B}" type="pres">
      <dgm:prSet presAssocID="{868271E5-9D16-4374-A05F-0C1BC78A7BD2}" presName="node" presStyleLbl="node1" presStyleIdx="3" presStyleCnt="6" custRadScaleRad="85601" custRadScaleInc="-945">
        <dgm:presLayoutVars>
          <dgm:bulletEnabled val="1"/>
        </dgm:presLayoutVars>
      </dgm:prSet>
      <dgm:spPr/>
    </dgm:pt>
    <dgm:pt modelId="{40DF62D7-2A1E-4179-89B8-ED391405AF3E}" type="pres">
      <dgm:prSet presAssocID="{297A49E9-8778-48EC-9372-91ABEF46D170}" presName="Name9" presStyleLbl="parChTrans1D2" presStyleIdx="4" presStyleCnt="6"/>
      <dgm:spPr/>
    </dgm:pt>
    <dgm:pt modelId="{B656E695-0EC9-4AB0-B4A0-0F53E7DBD014}" type="pres">
      <dgm:prSet presAssocID="{297A49E9-8778-48EC-9372-91ABEF46D170}" presName="connTx" presStyleLbl="parChTrans1D2" presStyleIdx="4" presStyleCnt="6"/>
      <dgm:spPr/>
    </dgm:pt>
    <dgm:pt modelId="{CAFF151F-DC0F-4F36-B736-274C93A76FF7}" type="pres">
      <dgm:prSet presAssocID="{FC129FD2-90CD-4549-A019-BCB602DACA72}" presName="node" presStyleLbl="node1" presStyleIdx="4" presStyleCnt="6" custRadScaleRad="123303" custRadScaleInc="-42821">
        <dgm:presLayoutVars>
          <dgm:bulletEnabled val="1"/>
        </dgm:presLayoutVars>
      </dgm:prSet>
      <dgm:spPr/>
    </dgm:pt>
    <dgm:pt modelId="{C101F677-3BAF-4ADB-A706-3A6CCC5074D3}" type="pres">
      <dgm:prSet presAssocID="{4AA00CF9-85F7-42FA-8639-2149DF94538A}" presName="Name9" presStyleLbl="parChTrans1D2" presStyleIdx="5" presStyleCnt="6"/>
      <dgm:spPr/>
    </dgm:pt>
    <dgm:pt modelId="{9FCC8DEC-FEB6-494B-A437-5D7930ECE2B6}" type="pres">
      <dgm:prSet presAssocID="{4AA00CF9-85F7-42FA-8639-2149DF94538A}" presName="connTx" presStyleLbl="parChTrans1D2" presStyleIdx="5" presStyleCnt="6"/>
      <dgm:spPr/>
    </dgm:pt>
    <dgm:pt modelId="{6995B374-1158-4383-A485-49DD3542A2E5}" type="pres">
      <dgm:prSet presAssocID="{C5B12FCD-F941-457F-8D1D-F265BB0430E9}" presName="node" presStyleLbl="node1" presStyleIdx="5" presStyleCnt="6" custRadScaleRad="121946" custRadScaleInc="40514">
        <dgm:presLayoutVars>
          <dgm:bulletEnabled val="1"/>
        </dgm:presLayoutVars>
      </dgm:prSet>
      <dgm:spPr/>
    </dgm:pt>
  </dgm:ptLst>
  <dgm:cxnLst>
    <dgm:cxn modelId="{DE1B4112-64E7-47A1-A7CE-9B0D6894990C}" type="presOf" srcId="{868271E5-9D16-4374-A05F-0C1BC78A7BD2}" destId="{B1B429DC-6EF3-4785-9E71-5CCC23E8805B}" srcOrd="0" destOrd="0" presId="urn:microsoft.com/office/officeart/2005/8/layout/radial1"/>
    <dgm:cxn modelId="{BEFDDB16-FB3C-4BD2-91FD-C1BC20AB552A}" type="presOf" srcId="{FC129FD2-90CD-4549-A019-BCB602DACA72}" destId="{CAFF151F-DC0F-4F36-B736-274C93A76FF7}" srcOrd="0" destOrd="0" presId="urn:microsoft.com/office/officeart/2005/8/layout/radial1"/>
    <dgm:cxn modelId="{C498C217-020D-4414-B4A7-DFF5CD293EE5}" type="presOf" srcId="{11B70C99-E184-4539-8261-10B578003A22}" destId="{4AAD58C7-CCF9-4F75-AC6C-EDDA816F9F02}" srcOrd="1" destOrd="0" presId="urn:microsoft.com/office/officeart/2005/8/layout/radial1"/>
    <dgm:cxn modelId="{C1A80C19-9EB5-4A56-848A-A304343FEB09}" type="presOf" srcId="{EFB68B7E-6704-4D52-98DD-5630400A21E3}" destId="{B55908AD-F75C-4835-B1BB-7FED78C3919B}" srcOrd="0" destOrd="0" presId="urn:microsoft.com/office/officeart/2005/8/layout/radial1"/>
    <dgm:cxn modelId="{DCC11531-D566-4940-A3A2-615EE279D403}" type="presOf" srcId="{C5B12FCD-F941-457F-8D1D-F265BB0430E9}" destId="{6995B374-1158-4383-A485-49DD3542A2E5}" srcOrd="0" destOrd="0" presId="urn:microsoft.com/office/officeart/2005/8/layout/radial1"/>
    <dgm:cxn modelId="{204CAA33-BEAA-4C70-A350-06EB3E91FF77}" type="presOf" srcId="{297A49E9-8778-48EC-9372-91ABEF46D170}" destId="{40DF62D7-2A1E-4179-89B8-ED391405AF3E}" srcOrd="0" destOrd="0" presId="urn:microsoft.com/office/officeart/2005/8/layout/radial1"/>
    <dgm:cxn modelId="{2C53D93C-6F64-46B1-809E-4555C7955490}" type="presOf" srcId="{B1FB8BD0-F467-46C8-8F08-7FA1699F6261}" destId="{FFC5E92E-5454-48D1-85AE-EC10C9C70579}" srcOrd="0" destOrd="0" presId="urn:microsoft.com/office/officeart/2005/8/layout/radial1"/>
    <dgm:cxn modelId="{BF97343E-6481-4D21-822C-2D2C7A1C8D9F}" type="presOf" srcId="{11B70C99-E184-4539-8261-10B578003A22}" destId="{28F84D24-8C1E-4474-BA0E-298C2B0A722B}" srcOrd="0" destOrd="0" presId="urn:microsoft.com/office/officeart/2005/8/layout/radial1"/>
    <dgm:cxn modelId="{A6FD5A43-57D8-454A-A8F2-26C6F88159EC}" type="presOf" srcId="{AACE2216-2688-41BE-9BA7-63F6D92A2ED8}" destId="{B95C4ED0-0F19-4426-BE54-0FCD245C16AE}" srcOrd="0" destOrd="0" presId="urn:microsoft.com/office/officeart/2005/8/layout/radial1"/>
    <dgm:cxn modelId="{5E423A49-6A8D-4AD6-A54F-1223463B0F69}" srcId="{B1FB8BD0-F467-46C8-8F08-7FA1699F6261}" destId="{C5B12FCD-F941-457F-8D1D-F265BB0430E9}" srcOrd="5" destOrd="0" parTransId="{4AA00CF9-85F7-42FA-8639-2149DF94538A}" sibTransId="{95E2B131-8A70-40E5-972A-7F070B2C2B45}"/>
    <dgm:cxn modelId="{7B875269-E82C-4B10-BB29-5C363CB0B663}" type="presOf" srcId="{3EA6FC44-28FD-4B3D-B513-D9C3F8124EE5}" destId="{D871F8F4-DF82-40AD-9EAC-9927D007301A}" srcOrd="1" destOrd="0" presId="urn:microsoft.com/office/officeart/2005/8/layout/radial1"/>
    <dgm:cxn modelId="{CCED5C6C-EC59-44ED-90CC-F1B46AA10250}" type="presOf" srcId="{0477D389-9A9C-4F5A-BCD4-B9131030EBB7}" destId="{8373E8D0-0CEC-4960-BFA0-3107EDF88B36}" srcOrd="1" destOrd="0" presId="urn:microsoft.com/office/officeart/2005/8/layout/radial1"/>
    <dgm:cxn modelId="{C1B6A36C-155C-4A2D-8167-D4759ABA230C}" type="presOf" srcId="{4AA00CF9-85F7-42FA-8639-2149DF94538A}" destId="{C101F677-3BAF-4ADB-A706-3A6CCC5074D3}" srcOrd="0" destOrd="0" presId="urn:microsoft.com/office/officeart/2005/8/layout/radial1"/>
    <dgm:cxn modelId="{CAB75153-4886-4D86-8A26-E502FD128DA9}" srcId="{B1FB8BD0-F467-46C8-8F08-7FA1699F6261}" destId="{EFB68B7E-6704-4D52-98DD-5630400A21E3}" srcOrd="1" destOrd="0" parTransId="{3EA6FC44-28FD-4B3D-B513-D9C3F8124EE5}" sibTransId="{C3F84C0A-B917-4C11-AC4C-3286933F5AAF}"/>
    <dgm:cxn modelId="{09925155-1014-4F72-8A59-CDCCA0CDF55E}" type="presOf" srcId="{A0893159-C24F-4F49-A415-B567F0384A7A}" destId="{B19B224C-7960-49B4-974A-6322808C5C8C}" srcOrd="1" destOrd="0" presId="urn:microsoft.com/office/officeart/2005/8/layout/radial1"/>
    <dgm:cxn modelId="{272F7578-CD46-49D8-88F7-99EDDB94A461}" type="presOf" srcId="{E4D9F46C-ADD9-4D9E-82B0-734A2325BA1F}" destId="{56CFAC88-6E65-4AE9-A1F0-95E27EECC697}" srcOrd="0" destOrd="0" presId="urn:microsoft.com/office/officeart/2005/8/layout/radial1"/>
    <dgm:cxn modelId="{9019FA7E-6BA1-41EF-B2E7-46F999ADD2C5}" type="presOf" srcId="{4AA00CF9-85F7-42FA-8639-2149DF94538A}" destId="{9FCC8DEC-FEB6-494B-A437-5D7930ECE2B6}" srcOrd="1" destOrd="0" presId="urn:microsoft.com/office/officeart/2005/8/layout/radial1"/>
    <dgm:cxn modelId="{CC78AA89-9816-4D0F-AD77-2E15D5A37CC7}" srcId="{11C88F43-92AF-446C-8AEC-5073C343884A}" destId="{B1FB8BD0-F467-46C8-8F08-7FA1699F6261}" srcOrd="0" destOrd="0" parTransId="{D3A73F55-86C4-465C-BA38-2E944DF315B2}" sibTransId="{640826BE-0792-4B18-865C-F0C50A5B3485}"/>
    <dgm:cxn modelId="{39B9F598-1730-4297-B263-C8A69C48546A}" srcId="{B1FB8BD0-F467-46C8-8F08-7FA1699F6261}" destId="{FC129FD2-90CD-4549-A019-BCB602DACA72}" srcOrd="4" destOrd="0" parTransId="{297A49E9-8778-48EC-9372-91ABEF46D170}" sibTransId="{91DCA80A-F8E9-4DCA-87D7-9712F1CAA9DE}"/>
    <dgm:cxn modelId="{9A245EA3-D18D-46C0-AACC-EC3A7F6793A1}" type="presOf" srcId="{0477D389-9A9C-4F5A-BCD4-B9131030EBB7}" destId="{F733B9D3-9E62-4233-8F28-41E27485E799}" srcOrd="0" destOrd="0" presId="urn:microsoft.com/office/officeart/2005/8/layout/radial1"/>
    <dgm:cxn modelId="{4AEAA9B3-D9DE-4C6F-BA0E-C526517EDB75}" srcId="{B1FB8BD0-F467-46C8-8F08-7FA1699F6261}" destId="{868271E5-9D16-4374-A05F-0C1BC78A7BD2}" srcOrd="3" destOrd="0" parTransId="{11B70C99-E184-4539-8261-10B578003A22}" sibTransId="{286CEC77-2FBE-4865-ACC3-885B9D4EEA1E}"/>
    <dgm:cxn modelId="{56B31AD0-D6B7-4A7D-937A-D5F30632E4F8}" type="presOf" srcId="{A0893159-C24F-4F49-A415-B567F0384A7A}" destId="{B4489A52-699B-4D65-BC92-8CB3E44F2476}" srcOrd="0" destOrd="0" presId="urn:microsoft.com/office/officeart/2005/8/layout/radial1"/>
    <dgm:cxn modelId="{EB8E29D4-B0B1-42F9-A345-1C71141CED93}" type="presOf" srcId="{297A49E9-8778-48EC-9372-91ABEF46D170}" destId="{B656E695-0EC9-4AB0-B4A0-0F53E7DBD014}" srcOrd="1" destOrd="0" presId="urn:microsoft.com/office/officeart/2005/8/layout/radial1"/>
    <dgm:cxn modelId="{F905C2D5-8338-496B-9E9C-07E98F952115}" type="presOf" srcId="{11C88F43-92AF-446C-8AEC-5073C343884A}" destId="{94BCF7B3-1A43-41D6-B783-D1FD153D52E8}" srcOrd="0" destOrd="0" presId="urn:microsoft.com/office/officeart/2005/8/layout/radial1"/>
    <dgm:cxn modelId="{9D1415D8-1B69-405B-B4BF-BC21FD343A21}" srcId="{B1FB8BD0-F467-46C8-8F08-7FA1699F6261}" destId="{AACE2216-2688-41BE-9BA7-63F6D92A2ED8}" srcOrd="0" destOrd="0" parTransId="{A0893159-C24F-4F49-A415-B567F0384A7A}" sibTransId="{F7FFA609-5B38-44BB-B5B4-42DADEF5D393}"/>
    <dgm:cxn modelId="{8123CBF4-E241-4C21-A198-BCC31CE8FB9F}" srcId="{B1FB8BD0-F467-46C8-8F08-7FA1699F6261}" destId="{E4D9F46C-ADD9-4D9E-82B0-734A2325BA1F}" srcOrd="2" destOrd="0" parTransId="{0477D389-9A9C-4F5A-BCD4-B9131030EBB7}" sibTransId="{12FFFA61-72AF-4645-B0EF-67A9D5524CE3}"/>
    <dgm:cxn modelId="{A45B69F5-05AD-4370-9E49-997C0883FC7B}" type="presOf" srcId="{3EA6FC44-28FD-4B3D-B513-D9C3F8124EE5}" destId="{0B6FD66D-19ED-436F-9FE1-BBD365D67659}" srcOrd="0" destOrd="0" presId="urn:microsoft.com/office/officeart/2005/8/layout/radial1"/>
    <dgm:cxn modelId="{BC8C5F07-09F5-4E90-98E9-33489FA3CEC7}" type="presParOf" srcId="{94BCF7B3-1A43-41D6-B783-D1FD153D52E8}" destId="{FFC5E92E-5454-48D1-85AE-EC10C9C70579}" srcOrd="0" destOrd="0" presId="urn:microsoft.com/office/officeart/2005/8/layout/radial1"/>
    <dgm:cxn modelId="{10F502C1-2F9F-4AA7-B9EB-E6B8041FC056}" type="presParOf" srcId="{94BCF7B3-1A43-41D6-B783-D1FD153D52E8}" destId="{B4489A52-699B-4D65-BC92-8CB3E44F2476}" srcOrd="1" destOrd="0" presId="urn:microsoft.com/office/officeart/2005/8/layout/radial1"/>
    <dgm:cxn modelId="{ACE4D361-962A-48CD-A462-696D44AD630C}" type="presParOf" srcId="{B4489A52-699B-4D65-BC92-8CB3E44F2476}" destId="{B19B224C-7960-49B4-974A-6322808C5C8C}" srcOrd="0" destOrd="0" presId="urn:microsoft.com/office/officeart/2005/8/layout/radial1"/>
    <dgm:cxn modelId="{D042ECA5-4CB8-47C9-9E11-E3DF5BEDA1E1}" type="presParOf" srcId="{94BCF7B3-1A43-41D6-B783-D1FD153D52E8}" destId="{B95C4ED0-0F19-4426-BE54-0FCD245C16AE}" srcOrd="2" destOrd="0" presId="urn:microsoft.com/office/officeart/2005/8/layout/radial1"/>
    <dgm:cxn modelId="{447DFB21-A603-44BB-94C5-58E2580B531B}" type="presParOf" srcId="{94BCF7B3-1A43-41D6-B783-D1FD153D52E8}" destId="{0B6FD66D-19ED-436F-9FE1-BBD365D67659}" srcOrd="3" destOrd="0" presId="urn:microsoft.com/office/officeart/2005/8/layout/radial1"/>
    <dgm:cxn modelId="{7E260E12-750F-4A41-B1CD-9DF197B15FBD}" type="presParOf" srcId="{0B6FD66D-19ED-436F-9FE1-BBD365D67659}" destId="{D871F8F4-DF82-40AD-9EAC-9927D007301A}" srcOrd="0" destOrd="0" presId="urn:microsoft.com/office/officeart/2005/8/layout/radial1"/>
    <dgm:cxn modelId="{05908ECC-886F-4BD4-8E9A-E0E00DF444F3}" type="presParOf" srcId="{94BCF7B3-1A43-41D6-B783-D1FD153D52E8}" destId="{B55908AD-F75C-4835-B1BB-7FED78C3919B}" srcOrd="4" destOrd="0" presId="urn:microsoft.com/office/officeart/2005/8/layout/radial1"/>
    <dgm:cxn modelId="{DEEFD4EF-02CD-48B2-ADE1-544A58355866}" type="presParOf" srcId="{94BCF7B3-1A43-41D6-B783-D1FD153D52E8}" destId="{F733B9D3-9E62-4233-8F28-41E27485E799}" srcOrd="5" destOrd="0" presId="urn:microsoft.com/office/officeart/2005/8/layout/radial1"/>
    <dgm:cxn modelId="{E1FCC625-FB52-4B96-9750-B0A48D649562}" type="presParOf" srcId="{F733B9D3-9E62-4233-8F28-41E27485E799}" destId="{8373E8D0-0CEC-4960-BFA0-3107EDF88B36}" srcOrd="0" destOrd="0" presId="urn:microsoft.com/office/officeart/2005/8/layout/radial1"/>
    <dgm:cxn modelId="{65E46865-A976-4BC0-9BD4-4484813BF2F4}" type="presParOf" srcId="{94BCF7B3-1A43-41D6-B783-D1FD153D52E8}" destId="{56CFAC88-6E65-4AE9-A1F0-95E27EECC697}" srcOrd="6" destOrd="0" presId="urn:microsoft.com/office/officeart/2005/8/layout/radial1"/>
    <dgm:cxn modelId="{2254D981-0FC0-4C87-8539-F88CE8757298}" type="presParOf" srcId="{94BCF7B3-1A43-41D6-B783-D1FD153D52E8}" destId="{28F84D24-8C1E-4474-BA0E-298C2B0A722B}" srcOrd="7" destOrd="0" presId="urn:microsoft.com/office/officeart/2005/8/layout/radial1"/>
    <dgm:cxn modelId="{9F69DFEA-6D10-40EF-B77A-8FBD61414663}" type="presParOf" srcId="{28F84D24-8C1E-4474-BA0E-298C2B0A722B}" destId="{4AAD58C7-CCF9-4F75-AC6C-EDDA816F9F02}" srcOrd="0" destOrd="0" presId="urn:microsoft.com/office/officeart/2005/8/layout/radial1"/>
    <dgm:cxn modelId="{B8FFBEC8-7746-4F1A-A934-142FEB3B002A}" type="presParOf" srcId="{94BCF7B3-1A43-41D6-B783-D1FD153D52E8}" destId="{B1B429DC-6EF3-4785-9E71-5CCC23E8805B}" srcOrd="8" destOrd="0" presId="urn:microsoft.com/office/officeart/2005/8/layout/radial1"/>
    <dgm:cxn modelId="{6F24BF66-9F65-4611-9DD7-DC8A24632E4E}" type="presParOf" srcId="{94BCF7B3-1A43-41D6-B783-D1FD153D52E8}" destId="{40DF62D7-2A1E-4179-89B8-ED391405AF3E}" srcOrd="9" destOrd="0" presId="urn:microsoft.com/office/officeart/2005/8/layout/radial1"/>
    <dgm:cxn modelId="{1590DD1A-91B1-4F68-9E9D-66F3936ED151}" type="presParOf" srcId="{40DF62D7-2A1E-4179-89B8-ED391405AF3E}" destId="{B656E695-0EC9-4AB0-B4A0-0F53E7DBD014}" srcOrd="0" destOrd="0" presId="urn:microsoft.com/office/officeart/2005/8/layout/radial1"/>
    <dgm:cxn modelId="{1CE105A4-43F4-4154-B4B5-5D772EFD8C97}" type="presParOf" srcId="{94BCF7B3-1A43-41D6-B783-D1FD153D52E8}" destId="{CAFF151F-DC0F-4F36-B736-274C93A76FF7}" srcOrd="10" destOrd="0" presId="urn:microsoft.com/office/officeart/2005/8/layout/radial1"/>
    <dgm:cxn modelId="{0AB5D3AF-84AF-4E22-AC96-F446A391F75C}" type="presParOf" srcId="{94BCF7B3-1A43-41D6-B783-D1FD153D52E8}" destId="{C101F677-3BAF-4ADB-A706-3A6CCC5074D3}" srcOrd="11" destOrd="0" presId="urn:microsoft.com/office/officeart/2005/8/layout/radial1"/>
    <dgm:cxn modelId="{7ADCB644-33E3-4914-A405-56D07E529AE4}" type="presParOf" srcId="{C101F677-3BAF-4ADB-A706-3A6CCC5074D3}" destId="{9FCC8DEC-FEB6-494B-A437-5D7930ECE2B6}" srcOrd="0" destOrd="0" presId="urn:microsoft.com/office/officeart/2005/8/layout/radial1"/>
    <dgm:cxn modelId="{A859157E-E7DD-4DE0-8F41-3D807D19B906}" type="presParOf" srcId="{94BCF7B3-1A43-41D6-B783-D1FD153D52E8}" destId="{6995B374-1158-4383-A485-49DD3542A2E5}" srcOrd="12" destOrd="0" presId="urn:microsoft.com/office/officeart/2005/8/layout/radial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C5E92E-5454-48D1-85AE-EC10C9C70579}">
      <dsp:nvSpPr>
        <dsp:cNvPr id="0" name=""/>
        <dsp:cNvSpPr/>
      </dsp:nvSpPr>
      <dsp:spPr>
        <a:xfrm>
          <a:off x="1978384" y="1087479"/>
          <a:ext cx="826051" cy="8260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b="1" kern="1200"/>
            <a:t>Vinterdrift</a:t>
          </a:r>
          <a:r>
            <a:rPr lang="nb-NO" sz="1000" kern="1200"/>
            <a:t> </a:t>
          </a:r>
        </a:p>
      </dsp:txBody>
      <dsp:txXfrm>
        <a:off x="2099356" y="1208451"/>
        <a:ext cx="584107" cy="584107"/>
      </dsp:txXfrm>
    </dsp:sp>
    <dsp:sp modelId="{B4489A52-699B-4D65-BC92-8CB3E44F2476}">
      <dsp:nvSpPr>
        <dsp:cNvPr id="0" name=""/>
        <dsp:cNvSpPr/>
      </dsp:nvSpPr>
      <dsp:spPr>
        <a:xfrm rot="16269192">
          <a:off x="2373176" y="1044932"/>
          <a:ext cx="54183" cy="31088"/>
        </a:xfrm>
        <a:custGeom>
          <a:avLst/>
          <a:gdLst/>
          <a:ahLst/>
          <a:cxnLst/>
          <a:rect l="0" t="0" r="0" b="0"/>
          <a:pathLst>
            <a:path>
              <a:moveTo>
                <a:pt x="0" y="15544"/>
              </a:moveTo>
              <a:lnTo>
                <a:pt x="54183" y="155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398913" y="1059122"/>
        <a:ext cx="2709" cy="2709"/>
      </dsp:txXfrm>
    </dsp:sp>
    <dsp:sp modelId="{B95C4ED0-0F19-4426-BE54-0FCD245C16AE}">
      <dsp:nvSpPr>
        <dsp:cNvPr id="0" name=""/>
        <dsp:cNvSpPr/>
      </dsp:nvSpPr>
      <dsp:spPr>
        <a:xfrm>
          <a:off x="1996099" y="207422"/>
          <a:ext cx="826051" cy="8260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Redusere kostnader </a:t>
          </a:r>
        </a:p>
      </dsp:txBody>
      <dsp:txXfrm>
        <a:off x="2117071" y="328394"/>
        <a:ext cx="584107" cy="584107"/>
      </dsp:txXfrm>
    </dsp:sp>
    <dsp:sp modelId="{0B6FD66D-19ED-436F-9FE1-BBD365D67659}">
      <dsp:nvSpPr>
        <dsp:cNvPr id="0" name=""/>
        <dsp:cNvSpPr/>
      </dsp:nvSpPr>
      <dsp:spPr>
        <a:xfrm rot="19131840">
          <a:off x="2639320" y="1044931"/>
          <a:ext cx="511731" cy="31088"/>
        </a:xfrm>
        <a:custGeom>
          <a:avLst/>
          <a:gdLst/>
          <a:ahLst/>
          <a:cxnLst/>
          <a:rect l="0" t="0" r="0" b="0"/>
          <a:pathLst>
            <a:path>
              <a:moveTo>
                <a:pt x="0" y="15544"/>
              </a:moveTo>
              <a:lnTo>
                <a:pt x="511731" y="155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882392" y="1047682"/>
        <a:ext cx="25586" cy="25586"/>
      </dsp:txXfrm>
    </dsp:sp>
    <dsp:sp modelId="{B55908AD-F75C-4835-B1BB-7FED78C3919B}">
      <dsp:nvSpPr>
        <dsp:cNvPr id="0" name=""/>
        <dsp:cNvSpPr/>
      </dsp:nvSpPr>
      <dsp:spPr>
        <a:xfrm>
          <a:off x="2985935" y="207420"/>
          <a:ext cx="826051" cy="8260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Redusere klimaavtrykk </a:t>
          </a:r>
        </a:p>
      </dsp:txBody>
      <dsp:txXfrm>
        <a:off x="3106907" y="328392"/>
        <a:ext cx="584107" cy="584107"/>
      </dsp:txXfrm>
    </dsp:sp>
    <dsp:sp modelId="{F733B9D3-9E62-4233-8F28-41E27485E799}">
      <dsp:nvSpPr>
        <dsp:cNvPr id="0" name=""/>
        <dsp:cNvSpPr/>
      </dsp:nvSpPr>
      <dsp:spPr>
        <a:xfrm rot="2509524">
          <a:off x="2632165" y="1935792"/>
          <a:ext cx="526043" cy="31088"/>
        </a:xfrm>
        <a:custGeom>
          <a:avLst/>
          <a:gdLst/>
          <a:ahLst/>
          <a:cxnLst/>
          <a:rect l="0" t="0" r="0" b="0"/>
          <a:pathLst>
            <a:path>
              <a:moveTo>
                <a:pt x="0" y="15544"/>
              </a:moveTo>
              <a:lnTo>
                <a:pt x="526043" y="155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882036" y="1938185"/>
        <a:ext cx="26302" cy="26302"/>
      </dsp:txXfrm>
    </dsp:sp>
    <dsp:sp modelId="{56CFAC88-6E65-4AE9-A1F0-95E27EECC697}">
      <dsp:nvSpPr>
        <dsp:cNvPr id="0" name=""/>
        <dsp:cNvSpPr/>
      </dsp:nvSpPr>
      <dsp:spPr>
        <a:xfrm>
          <a:off x="2985939" y="1989141"/>
          <a:ext cx="826051" cy="8260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Utslipps-kriterier</a:t>
          </a:r>
        </a:p>
      </dsp:txBody>
      <dsp:txXfrm>
        <a:off x="3106911" y="2110113"/>
        <a:ext cx="584107" cy="584107"/>
      </dsp:txXfrm>
    </dsp:sp>
    <dsp:sp modelId="{28F84D24-8C1E-4474-BA0E-298C2B0A722B}">
      <dsp:nvSpPr>
        <dsp:cNvPr id="0" name=""/>
        <dsp:cNvSpPr/>
      </dsp:nvSpPr>
      <dsp:spPr>
        <a:xfrm rot="5382990">
          <a:off x="2346471" y="1945197"/>
          <a:ext cx="94432" cy="31088"/>
        </a:xfrm>
        <a:custGeom>
          <a:avLst/>
          <a:gdLst/>
          <a:ahLst/>
          <a:cxnLst/>
          <a:rect l="0" t="0" r="0" b="0"/>
          <a:pathLst>
            <a:path>
              <a:moveTo>
                <a:pt x="0" y="15544"/>
              </a:moveTo>
              <a:lnTo>
                <a:pt x="94432" y="155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391326" y="1958380"/>
        <a:ext cx="4721" cy="4721"/>
      </dsp:txXfrm>
    </dsp:sp>
    <dsp:sp modelId="{B1B429DC-6EF3-4785-9E71-5CCC23E8805B}">
      <dsp:nvSpPr>
        <dsp:cNvPr id="0" name=""/>
        <dsp:cNvSpPr/>
      </dsp:nvSpPr>
      <dsp:spPr>
        <a:xfrm>
          <a:off x="1982938" y="2007951"/>
          <a:ext cx="826051" cy="8260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Publikums forventninger </a:t>
          </a:r>
        </a:p>
      </dsp:txBody>
      <dsp:txXfrm>
        <a:off x="2103910" y="2128923"/>
        <a:ext cx="584107" cy="584107"/>
      </dsp:txXfrm>
    </dsp:sp>
    <dsp:sp modelId="{40DF62D7-2A1E-4179-89B8-ED391405AF3E}">
      <dsp:nvSpPr>
        <dsp:cNvPr id="0" name=""/>
        <dsp:cNvSpPr/>
      </dsp:nvSpPr>
      <dsp:spPr>
        <a:xfrm rot="8229222">
          <a:off x="1655422" y="1935789"/>
          <a:ext cx="499849" cy="31088"/>
        </a:xfrm>
        <a:custGeom>
          <a:avLst/>
          <a:gdLst/>
          <a:ahLst/>
          <a:cxnLst/>
          <a:rect l="0" t="0" r="0" b="0"/>
          <a:pathLst>
            <a:path>
              <a:moveTo>
                <a:pt x="0" y="15544"/>
              </a:moveTo>
              <a:lnTo>
                <a:pt x="499849" y="155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rot="10800000">
        <a:off x="1892851" y="1938837"/>
        <a:ext cx="24992" cy="24992"/>
      </dsp:txXfrm>
    </dsp:sp>
    <dsp:sp modelId="{CAFF151F-DC0F-4F36-B736-274C93A76FF7}">
      <dsp:nvSpPr>
        <dsp:cNvPr id="0" name=""/>
        <dsp:cNvSpPr/>
      </dsp:nvSpPr>
      <dsp:spPr>
        <a:xfrm>
          <a:off x="1006259" y="1989136"/>
          <a:ext cx="826051" cy="8260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Økt forventning fra politisk hold </a:t>
          </a:r>
        </a:p>
      </dsp:txBody>
      <dsp:txXfrm>
        <a:off x="1127231" y="2110108"/>
        <a:ext cx="584107" cy="584107"/>
      </dsp:txXfrm>
    </dsp:sp>
    <dsp:sp modelId="{C101F677-3BAF-4ADB-A706-3A6CCC5074D3}">
      <dsp:nvSpPr>
        <dsp:cNvPr id="0" name=""/>
        <dsp:cNvSpPr/>
      </dsp:nvSpPr>
      <dsp:spPr>
        <a:xfrm rot="13329252">
          <a:off x="1662717" y="1044932"/>
          <a:ext cx="485257" cy="31088"/>
        </a:xfrm>
        <a:custGeom>
          <a:avLst/>
          <a:gdLst/>
          <a:ahLst/>
          <a:cxnLst/>
          <a:rect l="0" t="0" r="0" b="0"/>
          <a:pathLst>
            <a:path>
              <a:moveTo>
                <a:pt x="0" y="15544"/>
              </a:moveTo>
              <a:lnTo>
                <a:pt x="485257" y="155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rot="10800000">
        <a:off x="1893214" y="1048345"/>
        <a:ext cx="24262" cy="24262"/>
      </dsp:txXfrm>
    </dsp:sp>
    <dsp:sp modelId="{6995B374-1158-4383-A485-49DD3542A2E5}">
      <dsp:nvSpPr>
        <dsp:cNvPr id="0" name=""/>
        <dsp:cNvSpPr/>
      </dsp:nvSpPr>
      <dsp:spPr>
        <a:xfrm>
          <a:off x="1006256" y="207422"/>
          <a:ext cx="826051" cy="8260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Manglende helhets-perspektiv</a:t>
          </a:r>
        </a:p>
      </dsp:txBody>
      <dsp:txXfrm>
        <a:off x="1127228" y="328394"/>
        <a:ext cx="584107" cy="5841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0056279BE69A468D423FB9ED38D9CC" ma:contentTypeVersion="25" ma:contentTypeDescription="Opprett et nytt dokument." ma:contentTypeScope="" ma:versionID="67ff52febe30aec8cf7b19d2baa23acb">
  <xsd:schema xmlns:xsd="http://www.w3.org/2001/XMLSchema" xmlns:xs="http://www.w3.org/2001/XMLSchema" xmlns:p="http://schemas.microsoft.com/office/2006/metadata/properties" xmlns:ns2="9574e016-2d0b-41e2-91bf-b961c8110043" xmlns:ns3="bd3b2477-909e-4f43-8683-a5760b10f11c" xmlns:ns4="9092cff8-8f17-469c-b203-1eb3caf34edd" xmlns:ns5="749ab8b6-ff35-4a4f-9f18-9cef83ce6420" targetNamespace="http://schemas.microsoft.com/office/2006/metadata/properties" ma:root="true" ma:fieldsID="916b6b1cf75a6a7ed6d422f36bd0a9b7" ns2:_="" ns3:_="" ns4:_="" ns5:_="">
    <xsd:import namespace="9574e016-2d0b-41e2-91bf-b961c8110043"/>
    <xsd:import namespace="bd3b2477-909e-4f43-8683-a5760b10f11c"/>
    <xsd:import namespace="9092cff8-8f17-469c-b203-1eb3caf34edd"/>
    <xsd:import namespace="749ab8b6-ff35-4a4f-9f18-9cef83ce6420"/>
    <xsd:element name="properties">
      <xsd:complexType>
        <xsd:sequence>
          <xsd:element name="documentManagement">
            <xsd:complexType>
              <xsd:all>
                <xsd:element ref="ns2:Virksomhet" minOccurs="0"/>
                <xsd:element ref="ns2:Prosess" minOccurs="0"/>
                <xsd:element ref="ns3:SharedWithUsers" minOccurs="0"/>
                <xsd:element ref="ns3:SharedWithDetails" minOccurs="0"/>
                <xsd:element ref="ns2:Innovasjonsløft" minOccurs="0"/>
                <xsd:element ref="ns4:Virk" minOccurs="0"/>
                <xsd:element ref="ns4:Pro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5: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4e016-2d0b-41e2-91bf-b961c8110043" elementFormDefault="qualified">
    <xsd:import namespace="http://schemas.microsoft.com/office/2006/documentManagement/types"/>
    <xsd:import namespace="http://schemas.microsoft.com/office/infopath/2007/PartnerControls"/>
    <xsd:element name="Virksomhet" ma:index="8" nillable="true" ma:displayName="Virksomhet" ma:list="{346d39b3-1245-44a5-9aa0-617028be86d7}" ma:internalName="Virksomhet" ma:showField="Title" ma:web="9574e016-2d0b-41e2-91bf-b961c8110043">
      <xsd:simpleType>
        <xsd:restriction base="dms:Lookup"/>
      </xsd:simpleType>
    </xsd:element>
    <xsd:element name="Prosess" ma:index="9" nillable="true" ma:displayName="Prosess" ma:list="{f1e35de8-defe-42cb-8720-1222fb766ca8}" ma:internalName="Prosess" ma:showField="Title" ma:web="9574e016-2d0b-41e2-91bf-b961c8110043">
      <xsd:simpleType>
        <xsd:restriction base="dms:Lookup"/>
      </xsd:simpleType>
    </xsd:element>
    <xsd:element name="Innovasjonsløft" ma:index="12" nillable="true" ma:displayName="Innovasjonsløft" ma:list="{03b8278d-d217-4516-9525-b88b644a0010}" ma:internalName="Innovasjonsl_x00f8_ft" ma:showField="Title" ma:web="9574e016-2d0b-41e2-91bf-b961c811004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d3b2477-909e-4f43-8683-a5760b10f11c"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description="" ma:internalName="SharedWithDetails" ma:readOnly="true">
      <xsd:simpleType>
        <xsd:restriction base="dms:Note">
          <xsd:maxLength value="255"/>
        </xsd:restriction>
      </xsd:simpleType>
    </xsd:element>
    <xsd:element name="LastSharedByUser" ma:index="15" nillable="true" ma:displayName="Sist delt etter bruker" ma:description="" ma:internalName="LastSharedByUser" ma:readOnly="true">
      <xsd:simpleType>
        <xsd:restriction base="dms:Note">
          <xsd:maxLength value="255"/>
        </xsd:restriction>
      </xsd:simpleType>
    </xsd:element>
    <xsd:element name="LastSharedByTime" ma:index="16"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092cff8-8f17-469c-b203-1eb3caf34edd" elementFormDefault="qualified">
    <xsd:import namespace="http://schemas.microsoft.com/office/2006/documentManagement/types"/>
    <xsd:import namespace="http://schemas.microsoft.com/office/infopath/2007/PartnerControls"/>
    <xsd:element name="Virk" ma:index="13" nillable="true" ma:displayName="Virk" ma:internalName="Virk">
      <xsd:simpleType>
        <xsd:restriction base="dms:Text">
          <xsd:maxLength value="255"/>
        </xsd:restriction>
      </xsd:simpleType>
    </xsd:element>
    <xsd:element name="Pros" ma:index="14" nillable="true" ma:displayName="Pros" ma:internalName="Pros">
      <xsd:simpleType>
        <xsd:restriction base="dms:Text">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Bildemerkelapper" ma:readOnly="false" ma:fieldId="{5cf76f15-5ced-4ddc-b409-7134ff3c332f}" ma:taxonomyMulti="true" ma:sspId="9119b49b-2cc3-444e-b755-8692f4554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30" nillable="true" ma:displayName="Taxonomy Catch All Column" ma:hidden="true" ma:list="{db05bca4-4173-426e-b117-658e4f3c89d2}" ma:internalName="TaxCatchAll" ma:showField="CatchAllData" ma:web="bd3b2477-909e-4f43-8683-a5760b10f1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119b49b-2cc3-444e-b755-8692f4554da6"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s xmlns="9092cff8-8f17-469c-b203-1eb3caf34edd" xsi:nil="true"/>
    <Virksomhet xmlns="9574e016-2d0b-41e2-91bf-b961c8110043">311</Virksomhet>
    <Virk xmlns="9092cff8-8f17-469c-b203-1eb3caf34edd" xsi:nil="true"/>
    <Innovasjonsløft xmlns="9574e016-2d0b-41e2-91bf-b961c8110043" xsi:nil="true"/>
    <TaxCatchAll xmlns="749ab8b6-ff35-4a4f-9f18-9cef83ce6420" xsi:nil="true"/>
    <lcf76f155ced4ddcb4097134ff3c332f xmlns="9092cff8-8f17-469c-b203-1eb3caf34edd">
      <Terms xmlns="http://schemas.microsoft.com/office/infopath/2007/PartnerControls"/>
    </lcf76f155ced4ddcb4097134ff3c332f>
    <Prosess xmlns="9574e016-2d0b-41e2-91bf-b961c8110043">480</Prosess>
  </documentManagement>
</p:properties>
</file>

<file path=customXml/itemProps1.xml><?xml version="1.0" encoding="utf-8"?>
<ds:datastoreItem xmlns:ds="http://schemas.openxmlformats.org/officeDocument/2006/customXml" ds:itemID="{3D50B470-09B8-48A6-A9AA-FCCA249C9082}"/>
</file>

<file path=customXml/itemProps2.xml><?xml version="1.0" encoding="utf-8"?>
<ds:datastoreItem xmlns:ds="http://schemas.openxmlformats.org/officeDocument/2006/customXml" ds:itemID="{92FF1801-70D3-4191-9BBE-74A7269AF653}"/>
</file>

<file path=customXml/itemProps3.xml><?xml version="1.0" encoding="utf-8"?>
<ds:datastoreItem xmlns:ds="http://schemas.openxmlformats.org/officeDocument/2006/customXml" ds:itemID="{31EA60C8-CDCF-41FF-B57C-E2FC7C81E530}"/>
</file>

<file path=customXml/itemProps4.xml><?xml version="1.0" encoding="utf-8"?>
<ds:datastoreItem xmlns:ds="http://schemas.openxmlformats.org/officeDocument/2006/customXml" ds:itemID="{CE468B78-19FB-4DB1-B792-9188B85FBEEF}"/>
</file>

<file path=docProps/app.xml><?xml version="1.0" encoding="utf-8"?>
<Properties xmlns="http://schemas.openxmlformats.org/officeDocument/2006/extended-properties" xmlns:vt="http://schemas.openxmlformats.org/officeDocument/2006/docPropsVTypes">
  <Template>Normal</Template>
  <TotalTime>1</TotalTime>
  <Pages>8</Pages>
  <Words>2093</Words>
  <Characters>11094</Characters>
  <Application>Microsoft Office Word</Application>
  <DocSecurity>0</DocSecurity>
  <Lines>92</Lines>
  <Paragraphs>26</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 Solomon</dc:creator>
  <cp:keywords/>
  <dc:description/>
  <cp:lastModifiedBy>Elisabeth Smith</cp:lastModifiedBy>
  <cp:revision>2</cp:revision>
  <dcterms:created xsi:type="dcterms:W3CDTF">2025-03-06T10:29:00Z</dcterms:created>
  <dcterms:modified xsi:type="dcterms:W3CDTF">2025-03-06T10:29:00Z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0x0101008E0056279BE69A468D423FB9ED38D9CC</vt:lpwstr>
  </property>
  <property fmtid="{D5CDD505-2E9C-101B-9397-08002B2CF9AE}" pid="3" name="Generer metadata for dokument">
    <vt:lpwstr>https://nhosp.sharepoint.com/leverandorutvikling/_layouts/15/wrkstat.aspx?List=9092cff8-8f17-469c-b203-1eb3caf34edd&amp;WorkflowInstanceName=09784f22-cc74-448a-964a-25d094e68f3f, Oppdater prosess</vt:lpwstr>
  </property>
  <property fmtid="{D5CDD505-2E9C-101B-9397-08002B2CF9AE}" pid="4" name="MediaServiceImageTags">
    <vt:lpwstr/>
  </property>
</Properties>
</file>